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br/>
        <w:br/>
        <w:t>LUMINA FPM</w:t>
        <w:br/>
        <w:t>MASTER SPECIFICATION PACKAGE</w:t>
      </w:r>
    </w:p>
    <w:p>
      <w:pPr>
        <w:jc w:val="center"/>
      </w:pPr>
      <w:r>
        <w:rPr>
          <w:b/>
          <w:color w:val="2F5496"/>
          <w:sz w:val="36"/>
        </w:rPr>
        <w:t>Volume 10 - AI and LLM Architecture Specification</w:t>
      </w:r>
    </w:p>
    <w:p>
      <w:pPr>
        <w:jc w:val="center"/>
      </w:pPr>
      <w:r>
        <w:rPr>
          <w:sz w:val="24"/>
        </w:rPr>
        <w:t>Authoritative Engineering Blueprint for LuminaFPM</w:t>
      </w:r>
    </w:p>
    <w:p>
      <w:pPr>
        <w:jc w:val="center"/>
      </w:pPr>
      <w:r>
        <w:br/>
        <w:t>Version: Draft 1.0</w:t>
        <w:br/>
        <w:t>Prepared For: Cybersecurity Development / Implementation Company</w:t>
        <w:br/>
        <w:t>Document Type: AI Architecture Specification</w:t>
        <w:br/>
        <w:t>Primary Scope: Provider Abstraction, CTI Query Generation, Evidence-Based SOC Reports, and AI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19"/>
              </w:rPr>
              <w:t>AI Boundary</w:t>
            </w:r>
            <w:r>
              <w:br/>
              <w:t>AI is not the authoritative anomaly engine. Deterministic code detects firewall anomalies. AI is used for query generation, summarization, explanation, and SOC report writing.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Number"/>
      </w:pPr>
      <w:r>
        <w:t>Purpose</w:t>
      </w:r>
    </w:p>
    <w:p>
      <w:pPr>
        <w:pStyle w:val="ListNumber"/>
      </w:pPr>
      <w:r>
        <w:t>AI Responsibilities</w:t>
      </w:r>
    </w:p>
    <w:p>
      <w:pPr>
        <w:pStyle w:val="ListNumber"/>
      </w:pPr>
      <w:r>
        <w:t>Non-Responsibilities</w:t>
      </w:r>
    </w:p>
    <w:p>
      <w:pPr>
        <w:pStyle w:val="ListNumber"/>
      </w:pPr>
      <w:r>
        <w:t>Provider Abstraction</w:t>
      </w:r>
    </w:p>
    <w:p>
      <w:pPr>
        <w:pStyle w:val="ListNumber"/>
      </w:pPr>
      <w:r>
        <w:t>Supported Providers</w:t>
      </w:r>
    </w:p>
    <w:p>
      <w:pPr>
        <w:pStyle w:val="ListNumber"/>
      </w:pPr>
      <w:r>
        <w:t>LLM Workflows</w:t>
      </w:r>
    </w:p>
    <w:p>
      <w:pPr>
        <w:pStyle w:val="ListNumber"/>
      </w:pPr>
      <w:r>
        <w:t>Prompt and Context Design</w:t>
      </w:r>
    </w:p>
    <w:p>
      <w:pPr>
        <w:pStyle w:val="ListNumber"/>
      </w:pPr>
      <w:r>
        <w:t>SOC Report Structure</w:t>
      </w:r>
    </w:p>
    <w:p>
      <w:pPr>
        <w:pStyle w:val="ListNumber"/>
      </w:pPr>
      <w:r>
        <w:t>Evidence Grounding</w:t>
      </w:r>
    </w:p>
    <w:p>
      <w:pPr>
        <w:pStyle w:val="ListNumber"/>
      </w:pPr>
      <w:r>
        <w:t>Privacy and Security</w:t>
      </w:r>
    </w:p>
    <w:p>
      <w:pPr>
        <w:pStyle w:val="ListNumber"/>
      </w:pPr>
      <w:r>
        <w:t>Failure Handling</w:t>
      </w:r>
    </w:p>
    <w:p>
      <w:pPr>
        <w:pStyle w:val="ListNumber"/>
      </w:pPr>
      <w:r>
        <w:t>Evaluation</w:t>
      </w:r>
    </w:p>
    <w:p>
      <w:pPr>
        <w:pStyle w:val="ListNumber"/>
      </w:pPr>
      <w:r>
        <w:t>Developer Checklist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volume defines the AI/LLM architecture for LuminaFPM. It ensures AI improves analyst productivity without compromising determinism, evidence, or security.</w:t>
      </w:r>
    </w:p>
    <w:p>
      <w:pPr>
        <w:pStyle w:val="Heading1"/>
      </w:pPr>
      <w:r>
        <w:t>2. AI Responsibilities</w:t>
      </w:r>
    </w:p>
    <w:p>
      <w:pPr>
        <w:pStyle w:val="ListBullet"/>
      </w:pPr>
      <w:r>
        <w:t>Generate CTI search queries from firewall vendor, firmware, and inventory context.</w:t>
      </w:r>
    </w:p>
    <w:p>
      <w:pPr>
        <w:pStyle w:val="ListBullet"/>
      </w:pPr>
      <w:r>
        <w:t>Summarize CTI provider results into SOC-friendly language.</w:t>
      </w:r>
    </w:p>
    <w:p>
      <w:pPr>
        <w:pStyle w:val="ListBullet"/>
      </w:pPr>
      <w:r>
        <w:t>Generate technical reports for risky rules and devices.</w:t>
      </w:r>
    </w:p>
    <w:p>
      <w:pPr>
        <w:pStyle w:val="ListBullet"/>
      </w:pPr>
      <w:r>
        <w:t>Explain anomaly evidence in human-readable language.</w:t>
      </w:r>
    </w:p>
    <w:p>
      <w:pPr>
        <w:pStyle w:val="ListBullet"/>
      </w:pPr>
      <w:r>
        <w:t>Produce executive summaries from deterministic findings.</w:t>
      </w:r>
    </w:p>
    <w:p>
      <w:pPr>
        <w:pStyle w:val="ListBullet"/>
      </w:pPr>
      <w:r>
        <w:t>Recommend manual review actions without modifying firewall configurations.</w:t>
      </w:r>
    </w:p>
    <w:p>
      <w:pPr>
        <w:pStyle w:val="Heading1"/>
      </w:pPr>
      <w:r>
        <w:t>3. AI Non-Responsibilities</w:t>
      </w:r>
    </w:p>
    <w:p>
      <w:pPr>
        <w:pStyle w:val="ListBullet"/>
      </w:pPr>
      <w:r>
        <w:t>Do not decide core anomaly truth.</w:t>
      </w:r>
    </w:p>
    <w:p>
      <w:pPr>
        <w:pStyle w:val="ListBullet"/>
      </w:pPr>
      <w:r>
        <w:t>Do not push firewall changes.</w:t>
      </w:r>
    </w:p>
    <w:p>
      <w:pPr>
        <w:pStyle w:val="ListBullet"/>
      </w:pPr>
      <w:r>
        <w:t>Do not replace CTI provider evidence.</w:t>
      </w:r>
    </w:p>
    <w:p>
      <w:pPr>
        <w:pStyle w:val="ListBullet"/>
      </w:pPr>
      <w:r>
        <w:t>Do not invent CVEs or threat claims.</w:t>
      </w:r>
    </w:p>
    <w:p>
      <w:pPr>
        <w:pStyle w:val="ListBullet"/>
      </w:pPr>
      <w:r>
        <w:t>Do not classify private customer data without defined policy.</w:t>
      </w:r>
    </w:p>
    <w:p>
      <w:pPr>
        <w:pStyle w:val="ListBullet"/>
      </w:pPr>
      <w:r>
        <w:t>Do not hide uncertainty.</w:t>
      </w:r>
    </w:p>
    <w:p>
      <w:pPr>
        <w:pStyle w:val="Heading1"/>
      </w:pPr>
      <w:r>
        <w:t>4. Provider Abstraction</w:t>
      </w:r>
    </w:p>
    <w:p>
      <w:pPr>
        <w:pStyle w:val="CodeBlock"/>
      </w:pPr>
      <w:r>
        <w:rPr>
          <w:rFonts w:ascii="Consolas" w:hAnsi="Consolas" w:eastAsia="Consolas"/>
          <w:sz w:val="16"/>
        </w:rPr>
        <w:t>LLMProvider</w:t>
      </w:r>
      <w:r>
        <w:br/>
      </w:r>
      <w:r>
        <w:rPr>
          <w:rFonts w:ascii="Consolas" w:hAnsi="Consolas" w:eastAsia="Consolas"/>
          <w:sz w:val="16"/>
        </w:rPr>
        <w:t xml:space="preserve">  generate_cti_queries(context) -&gt; list[str]</w:t>
      </w:r>
      <w:r>
        <w:br/>
      </w:r>
      <w:r>
        <w:rPr>
          <w:rFonts w:ascii="Consolas" w:hAnsi="Consolas" w:eastAsia="Consolas"/>
          <w:sz w:val="16"/>
        </w:rPr>
        <w:t xml:space="preserve">  summarize_cti_findings(findings) -&gt; summary</w:t>
      </w:r>
      <w:r>
        <w:br/>
      </w:r>
      <w:r>
        <w:rPr>
          <w:rFonts w:ascii="Consolas" w:hAnsi="Consolas" w:eastAsia="Consolas"/>
          <w:sz w:val="16"/>
        </w:rPr>
        <w:t xml:space="preserve">  generate_soc_report(context) -&gt; report</w:t>
      </w:r>
      <w:r>
        <w:br/>
      </w:r>
      <w:r>
        <w:rPr>
          <w:rFonts w:ascii="Consolas" w:hAnsi="Consolas" w:eastAsia="Consolas"/>
          <w:sz w:val="16"/>
        </w:rPr>
        <w:t xml:space="preserve">  generate_executive_summary(context) -&gt; summary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Providers:</w:t>
      </w:r>
      <w:r>
        <w:br/>
      </w:r>
      <w:r>
        <w:rPr>
          <w:rFonts w:ascii="Consolas" w:hAnsi="Consolas" w:eastAsia="Consolas"/>
          <w:sz w:val="16"/>
        </w:rPr>
        <w:t xml:space="preserve">  GeminiProvider</w:t>
      </w:r>
      <w:r>
        <w:br/>
      </w:r>
      <w:r>
        <w:rPr>
          <w:rFonts w:ascii="Consolas" w:hAnsi="Consolas" w:eastAsia="Consolas"/>
          <w:sz w:val="16"/>
        </w:rPr>
        <w:t xml:space="preserve">  OpenAIProvider</w:t>
      </w:r>
      <w:r>
        <w:br/>
      </w:r>
      <w:r>
        <w:rPr>
          <w:rFonts w:ascii="Consolas" w:hAnsi="Consolas" w:eastAsia="Consolas"/>
          <w:sz w:val="16"/>
        </w:rPr>
        <w:t xml:space="preserve">  OllamaProvider</w:t>
      </w:r>
    </w:p>
    <w:p>
      <w:pPr>
        <w:pStyle w:val="Heading1"/>
      </w:pPr>
      <w:r>
        <w:t>5. Supported Providers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API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Cost-effective query generation and summarization.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Good v1 option if free quota is available.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OpenAI API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High-quality SOC reports and reasoning over structured evidence.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where budget and privacy policy permit.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Ollama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Privacy-focused local deployment.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Quality depends on selected local model.</w:t>
            </w:r>
          </w:p>
        </w:tc>
      </w:tr>
    </w:tbl>
    <w:p/>
    <w:p>
      <w:pPr>
        <w:pStyle w:val="Heading1"/>
      </w:pPr>
      <w:r>
        <w:t>6. LLM Workflows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CTI Query Generation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Vendor, firmware version, device role, known indicators.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Search queries and provider lookup terms.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CTI Review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observations and confidence values.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Technical summary and triage notes.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 Report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Rule, anomalies, risk score, CTI evidence.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 engineer report.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Executive Summary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Aggregate counts, top risks, trends.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Management-friendly summary.</w:t>
            </w:r>
          </w:p>
        </w:tc>
      </w:tr>
    </w:tbl>
    <w:p/>
    <w:p>
      <w:pPr>
        <w:pStyle w:val="Heading1"/>
      </w:pPr>
      <w:r>
        <w:t>7. Prompt and Context Design</w:t>
      </w:r>
    </w:p>
    <w:p>
      <w:pPr>
        <w:pStyle w:val="CodeBlock"/>
      </w:pPr>
      <w:r>
        <w:rPr>
          <w:rFonts w:ascii="Consolas" w:hAnsi="Consolas" w:eastAsia="Consolas"/>
          <w:sz w:val="16"/>
        </w:rPr>
        <w:t>System instruction:</w:t>
      </w:r>
      <w:r>
        <w:br/>
      </w:r>
      <w:r>
        <w:rPr>
          <w:rFonts w:ascii="Consolas" w:hAnsi="Consolas" w:eastAsia="Consolas"/>
          <w:sz w:val="16"/>
        </w:rPr>
        <w:t>You are a cybersecurity analyst assistant. Use only the evidence supplied.</w:t>
      </w:r>
      <w:r>
        <w:br/>
      </w:r>
      <w:r>
        <w:rPr>
          <w:rFonts w:ascii="Consolas" w:hAnsi="Consolas" w:eastAsia="Consolas"/>
          <w:sz w:val="16"/>
        </w:rPr>
        <w:t>Do not invent CVEs, exploit claims, provider results, or remediation actions.</w:t>
      </w:r>
      <w:r>
        <w:br/>
      </w:r>
      <w:r>
        <w:rPr>
          <w:rFonts w:ascii="Consolas" w:hAnsi="Consolas" w:eastAsia="Consolas"/>
          <w:sz w:val="16"/>
        </w:rPr>
        <w:t>Separate evidence from interpretation.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Context:</w:t>
      </w:r>
      <w:r>
        <w:br/>
      </w:r>
      <w:r>
        <w:rPr>
          <w:rFonts w:ascii="Consolas" w:hAnsi="Consolas" w:eastAsia="Consolas"/>
          <w:sz w:val="16"/>
        </w:rPr>
        <w:t>- Device inventory</w:t>
      </w:r>
      <w:r>
        <w:br/>
      </w:r>
      <w:r>
        <w:rPr>
          <w:rFonts w:ascii="Consolas" w:hAnsi="Consolas" w:eastAsia="Consolas"/>
          <w:sz w:val="16"/>
        </w:rPr>
        <w:t>- Firewall firmware</w:t>
      </w:r>
      <w:r>
        <w:br/>
      </w:r>
      <w:r>
        <w:rPr>
          <w:rFonts w:ascii="Consolas" w:hAnsi="Consolas" w:eastAsia="Consolas"/>
          <w:sz w:val="16"/>
        </w:rPr>
        <w:t>- Normalized rule details</w:t>
      </w:r>
      <w:r>
        <w:br/>
      </w:r>
      <w:r>
        <w:rPr>
          <w:rFonts w:ascii="Consolas" w:hAnsi="Consolas" w:eastAsia="Consolas"/>
          <w:sz w:val="16"/>
        </w:rPr>
        <w:t>- Detected anomalies</w:t>
      </w:r>
      <w:r>
        <w:br/>
      </w:r>
      <w:r>
        <w:rPr>
          <w:rFonts w:ascii="Consolas" w:hAnsi="Consolas" w:eastAsia="Consolas"/>
          <w:sz w:val="16"/>
        </w:rPr>
        <w:t>- CTI observations</w:t>
      </w:r>
      <w:r>
        <w:br/>
      </w:r>
      <w:r>
        <w:rPr>
          <w:rFonts w:ascii="Consolas" w:hAnsi="Consolas" w:eastAsia="Consolas"/>
          <w:sz w:val="16"/>
        </w:rPr>
        <w:t>- Risk factor breakdown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Required output:</w:t>
      </w:r>
      <w:r>
        <w:br/>
      </w:r>
      <w:r>
        <w:rPr>
          <w:rFonts w:ascii="Consolas" w:hAnsi="Consolas" w:eastAsia="Consolas"/>
          <w:sz w:val="16"/>
        </w:rPr>
        <w:t>- Summary</w:t>
      </w:r>
      <w:r>
        <w:br/>
      </w:r>
      <w:r>
        <w:rPr>
          <w:rFonts w:ascii="Consolas" w:hAnsi="Consolas" w:eastAsia="Consolas"/>
          <w:sz w:val="16"/>
        </w:rPr>
        <w:t>- Evidence table</w:t>
      </w:r>
      <w:r>
        <w:br/>
      </w:r>
      <w:r>
        <w:rPr>
          <w:rFonts w:ascii="Consolas" w:hAnsi="Consolas" w:eastAsia="Consolas"/>
          <w:sz w:val="16"/>
        </w:rPr>
        <w:t>- Risk explanation</w:t>
      </w:r>
      <w:r>
        <w:br/>
      </w:r>
      <w:r>
        <w:rPr>
          <w:rFonts w:ascii="Consolas" w:hAnsi="Consolas" w:eastAsia="Consolas"/>
          <w:sz w:val="16"/>
        </w:rPr>
        <w:t>- Recommended manual review actions</w:t>
      </w:r>
      <w:r>
        <w:br/>
      </w:r>
      <w:r>
        <w:rPr>
          <w:rFonts w:ascii="Consolas" w:hAnsi="Consolas" w:eastAsia="Consolas"/>
          <w:sz w:val="16"/>
        </w:rPr>
        <w:t>- Confidence and limitations</w:t>
      </w:r>
    </w:p>
    <w:p>
      <w:pPr>
        <w:pStyle w:val="Heading1"/>
      </w:pPr>
      <w:r>
        <w:t>8. SOC Report Structure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Report Section</w:t>
            </w:r>
          </w:p>
        </w:tc>
        <w:tc>
          <w:tcPr>
            <w:tcW w:type="dxa" w:w="73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Executive Summary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One-paragraph summary of issue and priority.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Affected Assets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Device, rule, objects, zones, services.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Detected Anomalies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Deterministic findings and evidence.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Threat Intelligence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observations and confidence.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Risk Explanation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Why the score is high/medium/low.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Recommended Manual Actions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Review, restrict, add logging, add profile, remove duplicate, etc.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Limitations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that was unavailable or simulated.</w:t>
            </w:r>
          </w:p>
        </w:tc>
      </w:tr>
    </w:tbl>
    <w:p/>
    <w:p>
      <w:pPr>
        <w:pStyle w:val="Heading1"/>
      </w:pPr>
      <w:r>
        <w:t>9. Evidence Grounding</w:t>
      </w:r>
    </w:p>
    <w:p>
      <w:pPr>
        <w:pStyle w:val="ListBullet"/>
      </w:pPr>
      <w:r>
        <w:t>Every AI report must reference database evidence IDs.</w:t>
      </w:r>
    </w:p>
    <w:p>
      <w:pPr>
        <w:pStyle w:val="ListBullet"/>
      </w:pPr>
      <w:r>
        <w:t>The report must clearly identify which claims come from CTI providers.</w:t>
      </w:r>
    </w:p>
    <w:p>
      <w:pPr>
        <w:pStyle w:val="ListBullet"/>
      </w:pPr>
      <w:r>
        <w:t>The report must label generated explanation as analysis, not evidence.</w:t>
      </w:r>
    </w:p>
    <w:p>
      <w:pPr>
        <w:pStyle w:val="ListBullet"/>
      </w:pPr>
      <w:r>
        <w:t>The report must include timestamp and model/provider metadata.</w:t>
      </w:r>
    </w:p>
    <w:p>
      <w:pPr>
        <w:pStyle w:val="ListBullet"/>
      </w:pPr>
      <w:r>
        <w:t>LLM outputs should be stored in llm_report with prompt version and evidence references.</w:t>
      </w:r>
    </w:p>
    <w:p>
      <w:pPr>
        <w:pStyle w:val="Heading1"/>
      </w:pPr>
      <w:r>
        <w:t>10. Privacy and Security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Sensitive policy leakage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Allow admin to choose local Ollama or redact private data before external calls.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injection from CTI content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Treat CTI text as untrusted data and delimit it.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Hallucinated threat claims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 evidence-backed output and confidence labels.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outage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Fallback to deterministic reports without AI summary.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key exposure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Store LLM keys encrypted and never send to frontend.</w:t>
            </w:r>
          </w:p>
        </w:tc>
      </w:tr>
    </w:tbl>
    <w:p/>
    <w:p>
      <w:pPr>
        <w:pStyle w:val="Heading1"/>
      </w:pPr>
      <w:r>
        <w:t>11. Failure Handling</w:t>
      </w:r>
    </w:p>
    <w:p>
      <w:pPr>
        <w:pStyle w:val="ListBullet"/>
      </w:pPr>
      <w:r>
        <w:t>If LLM fails, the platform must still show deterministic anomalies and risk scores.</w:t>
      </w:r>
    </w:p>
    <w:p>
      <w:pPr>
        <w:pStyle w:val="ListBullet"/>
      </w:pPr>
      <w:r>
        <w:t>Failed AI jobs must be logged but must not fail acquisition or anomaly analysis.</w:t>
      </w:r>
    </w:p>
    <w:p>
      <w:pPr>
        <w:pStyle w:val="ListBullet"/>
      </w:pPr>
      <w:r>
        <w:t>Reports generated from partial CTI evidence must be labeled partial.</w:t>
      </w:r>
    </w:p>
    <w:p>
      <w:pPr>
        <w:pStyle w:val="ListBullet"/>
      </w:pPr>
      <w:r>
        <w:t>Provider errors must show user-friendly messages and operational logs.</w:t>
      </w:r>
    </w:p>
    <w:p>
      <w:pPr>
        <w:pStyle w:val="Heading1"/>
      </w:pPr>
      <w:r>
        <w:t>12. Evaluation</w:t>
      </w:r>
    </w:p>
    <w:p>
      <w:pPr>
        <w:pStyle w:val="ListBullet"/>
      </w:pPr>
      <w:r>
        <w:t>Human SOC reviewer should grade report usefulness and correctness.</w:t>
      </w:r>
    </w:p>
    <w:p>
      <w:pPr>
        <w:pStyle w:val="ListBullet"/>
      </w:pPr>
      <w:r>
        <w:t>Reports must be checked for unsupported claims.</w:t>
      </w:r>
    </w:p>
    <w:p>
      <w:pPr>
        <w:pStyle w:val="ListBullet"/>
      </w:pPr>
      <w:r>
        <w:t>Prompt versions must be tracked.</w:t>
      </w:r>
    </w:p>
    <w:p>
      <w:pPr>
        <w:pStyle w:val="ListBullet"/>
      </w:pPr>
      <w:r>
        <w:t>Sensitive data redaction must be tested.</w:t>
      </w:r>
    </w:p>
    <w:p>
      <w:pPr>
        <w:pStyle w:val="ListBullet"/>
      </w:pPr>
      <w:r>
        <w:t>Provider differences should be evaluated on the same evidence input.</w:t>
      </w:r>
    </w:p>
    <w:p>
      <w:pPr>
        <w:pStyle w:val="Heading1"/>
      </w:pPr>
      <w:r>
        <w:t>13. Developer Checklist</w:t>
      </w:r>
    </w:p>
    <w:p>
      <w:pPr>
        <w:pStyle w:val="ListBullet"/>
      </w:pPr>
      <w:r>
        <w:t>Implement LLMProvider interface.</w:t>
      </w:r>
    </w:p>
    <w:p>
      <w:pPr>
        <w:pStyle w:val="ListBullet"/>
      </w:pPr>
      <w:r>
        <w:t>Implement Gemini, OpenAI, and Ollama adapters as configurable providers.</w:t>
      </w:r>
    </w:p>
    <w:p>
      <w:pPr>
        <w:pStyle w:val="ListBullet"/>
      </w:pPr>
      <w:r>
        <w:t>Create prompt templates for CTI queries and SOC reports.</w:t>
      </w:r>
    </w:p>
    <w:p>
      <w:pPr>
        <w:pStyle w:val="ListBullet"/>
      </w:pPr>
      <w:r>
        <w:t>Store reports in llm_report.</w:t>
      </w:r>
    </w:p>
    <w:p>
      <w:pPr>
        <w:pStyle w:val="ListBullet"/>
      </w:pPr>
      <w:r>
        <w:t>Add evidence-grounding validation before saving reports.</w:t>
      </w:r>
    </w:p>
    <w:p>
      <w:pPr>
        <w:pStyle w:val="ListBullet"/>
      </w:pPr>
      <w:r>
        <w:t>Expose report generation APIs and frontend report views.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Engineering Draft | Prepared for LuminaFPM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LuminaFPM Master Specification Package | Volume 10 - AI and LLM Architecture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 w:eastAsia="Consolas"/>
      <w:sz w:val="16"/>
    </w:rPr>
  </w:style>
  <w:style w:type="table" w:customStyle="1" w:styleId="LuminaTable">
    <w:name w:val="Lumina Table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