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br/>
        <w:br/>
        <w:t>LUMINA FPM</w:t>
        <w:br/>
        <w:t>MASTER SPECIFICATION PACKAGE</w:t>
      </w:r>
    </w:p>
    <w:p>
      <w:pPr>
        <w:jc w:val="center"/>
      </w:pPr>
      <w:r>
        <w:rPr>
          <w:b/>
          <w:color w:val="2F5496"/>
          <w:sz w:val="36"/>
        </w:rPr>
        <w:t>Volume 12 - Security Architecture Specification</w:t>
      </w:r>
    </w:p>
    <w:p>
      <w:pPr>
        <w:jc w:val="center"/>
      </w:pPr>
      <w:r>
        <w:rPr>
          <w:sz w:val="24"/>
        </w:rPr>
        <w:t>Authoritative Engineering Blueprint for LuminaFPM</w:t>
      </w:r>
    </w:p>
    <w:p>
      <w:pPr>
        <w:jc w:val="center"/>
      </w:pPr>
      <w:r>
        <w:br/>
        <w:t>Version: Draft 1.0</w:t>
        <w:br/>
        <w:t>Prepared For: Cybersecurity Development / Implementation Company</w:t>
        <w:br/>
        <w:t>Document Type: Security Design Specification</w:t>
        <w:br/>
        <w:t>Primary Scope: Read-Only Enforcement, RBAC, Secrets, Audit Logs, API Security, and Operational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>
              <w:rPr>
                <w:b/>
                <w:color w:val="1F4E79"/>
                <w:sz w:val="19"/>
              </w:rPr>
              <w:t>Security Principle</w:t>
            </w:r>
            <w:r>
              <w:br/>
              <w:t>LuminaFPM must operate in strict read-only mode against firewall devices. It analyzes and recommends, but it does not modify, deploy, commit, reorder, enable, disable, or delete firewall configuration.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Number"/>
      </w:pPr>
      <w:r>
        <w:t>Purpose</w:t>
      </w:r>
    </w:p>
    <w:p>
      <w:pPr>
        <w:pStyle w:val="ListNumber"/>
      </w:pPr>
      <w:r>
        <w:t>Trust Boundaries</w:t>
      </w:r>
    </w:p>
    <w:p>
      <w:pPr>
        <w:pStyle w:val="ListNumber"/>
      </w:pPr>
      <w:r>
        <w:t>Read-Only Enforcement</w:t>
      </w:r>
    </w:p>
    <w:p>
      <w:pPr>
        <w:pStyle w:val="ListNumber"/>
      </w:pPr>
      <w:r>
        <w:t>Authentication</w:t>
      </w:r>
    </w:p>
    <w:p>
      <w:pPr>
        <w:pStyle w:val="ListNumber"/>
      </w:pPr>
      <w:r>
        <w:t>Authorization and RBAC</w:t>
      </w:r>
    </w:p>
    <w:p>
      <w:pPr>
        <w:pStyle w:val="ListNumber"/>
      </w:pPr>
      <w:r>
        <w:t>Credential and Secrets Management</w:t>
      </w:r>
    </w:p>
    <w:p>
      <w:pPr>
        <w:pStyle w:val="ListNumber"/>
      </w:pPr>
      <w:r>
        <w:t>API Security</w:t>
      </w:r>
    </w:p>
    <w:p>
      <w:pPr>
        <w:pStyle w:val="ListNumber"/>
      </w:pPr>
      <w:r>
        <w:t>Data Protection</w:t>
      </w:r>
    </w:p>
    <w:p>
      <w:pPr>
        <w:pStyle w:val="ListNumber"/>
      </w:pPr>
      <w:r>
        <w:t>Audit Logging</w:t>
      </w:r>
    </w:p>
    <w:p>
      <w:pPr>
        <w:pStyle w:val="ListNumber"/>
      </w:pPr>
      <w:r>
        <w:t>CTI and LLM Security</w:t>
      </w:r>
    </w:p>
    <w:p>
      <w:pPr>
        <w:pStyle w:val="ListNumber"/>
      </w:pPr>
      <w:r>
        <w:t>Database Security</w:t>
      </w:r>
    </w:p>
    <w:p>
      <w:pPr>
        <w:pStyle w:val="ListNumber"/>
      </w:pPr>
      <w:r>
        <w:t>Deployment Hardening</w:t>
      </w:r>
    </w:p>
    <w:p>
      <w:pPr>
        <w:pStyle w:val="ListNumber"/>
      </w:pPr>
      <w:r>
        <w:t>Incident and Failure Handling</w:t>
      </w:r>
    </w:p>
    <w:p>
      <w:pPr>
        <w:pStyle w:val="ListNumber"/>
      </w:pPr>
      <w:r>
        <w:t>Developer Checklist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volume defines security requirements for LuminaFPM. Because the platform stores firewall inventory, policies, credentials, anomalies, and reports, it must be treated as a sensitive security management system.</w:t>
      </w:r>
    </w:p>
    <w:p>
      <w:pPr>
        <w:pStyle w:val="Heading1"/>
      </w:pPr>
      <w:r>
        <w:t>2. Trust Boundaries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browser to backend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Unauthorized access or data exposure.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TLS, auth, RBAC.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 to database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leakage or injection.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ORM, least privilege, encrypted connections where possible.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Backend/workers to firewalls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Credential misuse.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Read-only API accounts, encrypted secrets.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 to CTI/LLM providers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Sensitive data leakage.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minimization and provider controls.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Docker network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 exposure.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Private service networks and restricted ports.</w:t>
            </w:r>
          </w:p>
        </w:tc>
      </w:tr>
    </w:tbl>
    <w:p/>
    <w:p>
      <w:pPr>
        <w:pStyle w:val="Heading1"/>
      </w:pPr>
      <w:r>
        <w:t>3. Read-Only Enforcement</w:t>
      </w:r>
    </w:p>
    <w:p>
      <w:pPr>
        <w:pStyle w:val="ListBullet"/>
      </w:pPr>
      <w:r>
        <w:t>Connectors must call read-only API endpoints only.</w:t>
      </w:r>
    </w:p>
    <w:p>
      <w:pPr>
        <w:pStyle w:val="ListBullet"/>
      </w:pPr>
      <w:r>
        <w:t>Palo Alto connector must not call commit or set/edit operations.</w:t>
      </w:r>
    </w:p>
    <w:p>
      <w:pPr>
        <w:pStyle w:val="ListBullet"/>
      </w:pPr>
      <w:r>
        <w:t>FortiGate connector must not call configuration write endpoints.</w:t>
      </w:r>
    </w:p>
    <w:p>
      <w:pPr>
        <w:pStyle w:val="ListBullet"/>
      </w:pPr>
      <w:r>
        <w:t>Firewall API accounts should have minimum required read permissions.</w:t>
      </w:r>
    </w:p>
    <w:p>
      <w:pPr>
        <w:pStyle w:val="ListBullet"/>
      </w:pPr>
      <w:r>
        <w:t>Code review must reject write-capable firewall operations in v1.</w:t>
      </w:r>
    </w:p>
    <w:p>
      <w:pPr>
        <w:pStyle w:val="ListBullet"/>
      </w:pPr>
      <w:r>
        <w:t>UI must not include remediation buttons that push changes.</w:t>
      </w:r>
    </w:p>
    <w:p>
      <w:pPr>
        <w:pStyle w:val="Heading1"/>
      </w:pPr>
      <w:r>
        <w:t>4. Authentication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76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login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secure session or JWT model with expiration.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Password storage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Hash with modern password hashing if local auth is used.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MFA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Recommended for production deployment.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 accounts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Separate system accounts from human users.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Session timeout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Enforce inactivity timeout.</w:t>
            </w:r>
          </w:p>
        </w:tc>
      </w:tr>
    </w:tbl>
    <w:p/>
    <w:p>
      <w:pPr>
        <w:pStyle w:val="Heading1"/>
      </w:pPr>
      <w:r>
        <w:t>5. Authorization and RBAC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9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Allowed Actions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 Admin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 users, settings, credentials, providers, polling schedules.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Firewall Engineer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View devices, policies, anomalies, risks, reports; trigger read-only polls.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 Analyst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View risk, CTI, reports, anomaly evidence.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Auditor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Read-only access to reports, evidence, and benchmark outputs.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Viewer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Dashboard-only access.</w:t>
            </w:r>
          </w:p>
        </w:tc>
      </w:tr>
    </w:tbl>
    <w:p/>
    <w:p>
      <w:pPr>
        <w:pStyle w:val="Heading1"/>
      </w:pPr>
      <w:r>
        <w:t>6. Credential and Secrets Management</w:t>
      </w:r>
    </w:p>
    <w:p>
      <w:pPr>
        <w:pStyle w:val="ListBullet"/>
      </w:pPr>
      <w:r>
        <w:t>Never store API tokens in source code.</w:t>
      </w:r>
    </w:p>
    <w:p>
      <w:pPr>
        <w:pStyle w:val="ListBullet"/>
      </w:pPr>
      <w:r>
        <w:t>Store secrets encrypted at rest.</w:t>
      </w:r>
    </w:p>
    <w:p>
      <w:pPr>
        <w:pStyle w:val="ListBullet"/>
      </w:pPr>
      <w:r>
        <w:t>Do not return firewall or LLM provider secrets to the frontend.</w:t>
      </w:r>
    </w:p>
    <w:p>
      <w:pPr>
        <w:pStyle w:val="ListBullet"/>
      </w:pPr>
      <w:r>
        <w:t>Support token rotation.</w:t>
      </w:r>
    </w:p>
    <w:p>
      <w:pPr>
        <w:pStyle w:val="ListBullet"/>
      </w:pPr>
      <w:r>
        <w:t>Log secret usage events without logging secret values.</w:t>
      </w:r>
    </w:p>
    <w:p>
      <w:pPr>
        <w:pStyle w:val="ListBullet"/>
      </w:pPr>
      <w:r>
        <w:t>Use different credentials for lab, staging, and production.</w:t>
      </w:r>
    </w:p>
    <w:p>
      <w:pPr>
        <w:pStyle w:val="Heading1"/>
      </w:pPr>
      <w:r>
        <w:t>7. API Security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9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Input validation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Pydantic request schemas.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SQL injection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SQLAlchemy parameterized queries.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Restrict allowed origins.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Rate limiting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Protect login and expensive job creation endpoints.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 exports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Authorize every export request.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messages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expose secrets or stack traces to users.</w:t>
            </w:r>
          </w:p>
        </w:tc>
      </w:tr>
    </w:tbl>
    <w:p/>
    <w:p>
      <w:pPr>
        <w:pStyle w:val="Heading1"/>
      </w:pPr>
      <w:r>
        <w:t>8. Data Protection</w:t>
      </w:r>
    </w:p>
    <w:p>
      <w:pPr>
        <w:pStyle w:val="ListBullet"/>
      </w:pPr>
      <w:r>
        <w:t>Treat firewall rules, object names, management IPs, and reports as sensitive.</w:t>
      </w:r>
    </w:p>
    <w:p>
      <w:pPr>
        <w:pStyle w:val="ListBullet"/>
      </w:pPr>
      <w:r>
        <w:t>Encrypt database backups.</w:t>
      </w:r>
    </w:p>
    <w:p>
      <w:pPr>
        <w:pStyle w:val="ListBullet"/>
      </w:pPr>
      <w:r>
        <w:t>Redact secrets from logs.</w:t>
      </w:r>
    </w:p>
    <w:p>
      <w:pPr>
        <w:pStyle w:val="ListBullet"/>
      </w:pPr>
      <w:r>
        <w:t>Allow configuration to suppress sending internal indicators to external CTI/LLM providers.</w:t>
      </w:r>
    </w:p>
    <w:p>
      <w:pPr>
        <w:pStyle w:val="ListBullet"/>
      </w:pPr>
      <w:r>
        <w:t>Define retention policy for raw snapshots, CTI observations, and AI reports.</w:t>
      </w:r>
    </w:p>
    <w:p>
      <w:pPr>
        <w:pStyle w:val="Heading1"/>
      </w:pPr>
      <w:r>
        <w:t>9. Audit Logging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4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Must Log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login/logout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User, timestamp, IP, result.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Device poll triggered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User/system, device, job ID, timestamp.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Credential used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Secret ID, target device/provider, timestamp; never value.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Anomaly run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Scope, run ID, findings count, status.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Risk recalculation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Scope, version, changed scores.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 generated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User/system, report ID, evidence IDs.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Suppression/accepted risk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User, reason, expiration, affected finding.</w:t>
            </w:r>
          </w:p>
        </w:tc>
      </w:tr>
    </w:tbl>
    <w:p/>
    <w:p>
      <w:pPr>
        <w:pStyle w:val="Heading1"/>
      </w:pPr>
      <w:r>
        <w:t>10. CTI and LLM Security</w:t>
      </w:r>
    </w:p>
    <w:p>
      <w:pPr>
        <w:pStyle w:val="ListBullet"/>
      </w:pPr>
      <w:r>
        <w:t>Only send minimum required data to external providers.</w:t>
      </w:r>
    </w:p>
    <w:p>
      <w:pPr>
        <w:pStyle w:val="ListBullet"/>
      </w:pPr>
      <w:r>
        <w:t>Support local Ollama mode for privacy-sensitive environments.</w:t>
      </w:r>
    </w:p>
    <w:p>
      <w:pPr>
        <w:pStyle w:val="ListBullet"/>
      </w:pPr>
      <w:r>
        <w:t>Treat CTI text as untrusted input and prevent prompt injection.</w:t>
      </w:r>
    </w:p>
    <w:p>
      <w:pPr>
        <w:pStyle w:val="ListBullet"/>
      </w:pPr>
      <w:r>
        <w:t>Store LLM outputs with evidence references and provider metadata.</w:t>
      </w:r>
    </w:p>
    <w:p>
      <w:pPr>
        <w:pStyle w:val="ListBullet"/>
      </w:pPr>
      <w:r>
        <w:t>Clearly label generated analysis versus source evidence.</w:t>
      </w:r>
    </w:p>
    <w:p>
      <w:pPr>
        <w:pStyle w:val="Heading1"/>
      </w:pPr>
      <w:r>
        <w:t>11. Database Security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9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Least privilege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service DB user should only have required privileges.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Migrations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Only migration runner should alter schema.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Backups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Encrypted and access-controlled.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tables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Protected against casual deletion.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PII minimization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Store only required administrator/user data.</w:t>
            </w:r>
          </w:p>
        </w:tc>
      </w:tr>
    </w:tbl>
    <w:p/>
    <w:p>
      <w:pPr>
        <w:pStyle w:val="Heading1"/>
      </w:pPr>
      <w:r>
        <w:t>12. Deployment Hardening</w:t>
      </w:r>
    </w:p>
    <w:p>
      <w:pPr>
        <w:pStyle w:val="ListBullet"/>
      </w:pPr>
      <w:r>
        <w:t>Do not expose PostgreSQL or Redis publicly.</w:t>
      </w:r>
    </w:p>
    <w:p>
      <w:pPr>
        <w:pStyle w:val="ListBullet"/>
      </w:pPr>
      <w:r>
        <w:t>Use environment variables or secret manager for configuration.</w:t>
      </w:r>
    </w:p>
    <w:p>
      <w:pPr>
        <w:pStyle w:val="ListBullet"/>
      </w:pPr>
      <w:r>
        <w:t>Run containers with least privilege where practical.</w:t>
      </w:r>
    </w:p>
    <w:p>
      <w:pPr>
        <w:pStyle w:val="ListBullet"/>
      </w:pPr>
      <w:r>
        <w:t>Apply dependency scanning in CI/CD.</w:t>
      </w:r>
    </w:p>
    <w:p>
      <w:pPr>
        <w:pStyle w:val="ListBullet"/>
      </w:pPr>
      <w:r>
        <w:t>Use HTTPS in production.</w:t>
      </w:r>
    </w:p>
    <w:p>
      <w:pPr>
        <w:pStyle w:val="ListBullet"/>
      </w:pPr>
      <w:r>
        <w:t>Keep logs centralized and access-controlled.</w:t>
      </w:r>
    </w:p>
    <w:p>
      <w:pPr>
        <w:pStyle w:val="Heading1"/>
      </w:pPr>
      <w:r>
        <w:t>13. Incident and Failure Handling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Firewall API auth fails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 job authentication_failed and do not retry with wrong secret endlessly.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CTI provider down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 CTI job partial/failed without blocking anomaly dashboard.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LLM provider down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deterministic report output without AI summary.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 unavailable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 safely and preserve queue state where possible.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Suspicious user activity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 event and support admin review.</w:t>
            </w:r>
          </w:p>
        </w:tc>
      </w:tr>
    </w:tbl>
    <w:p/>
    <w:p>
      <w:pPr>
        <w:pStyle w:val="Heading1"/>
      </w:pPr>
      <w:r>
        <w:t>14. Developer Checklist</w:t>
      </w:r>
    </w:p>
    <w:p>
      <w:pPr>
        <w:pStyle w:val="ListBullet"/>
      </w:pPr>
      <w:r>
        <w:t>Implement RBAC middleware.</w:t>
      </w:r>
    </w:p>
    <w:p>
      <w:pPr>
        <w:pStyle w:val="ListBullet"/>
      </w:pPr>
      <w:r>
        <w:t>Implement encrypted secret storage.</w:t>
      </w:r>
    </w:p>
    <w:p>
      <w:pPr>
        <w:pStyle w:val="ListBullet"/>
      </w:pPr>
      <w:r>
        <w:t>Audit all connector operations for read-only behavior.</w:t>
      </w:r>
    </w:p>
    <w:p>
      <w:pPr>
        <w:pStyle w:val="ListBullet"/>
      </w:pPr>
      <w:r>
        <w:t>Protect backend APIs with authentication and authorization.</w:t>
      </w:r>
    </w:p>
    <w:p>
      <w:pPr>
        <w:pStyle w:val="ListBullet"/>
      </w:pPr>
      <w:r>
        <w:t>Add audit logs for critical actions.</w:t>
      </w:r>
    </w:p>
    <w:p>
      <w:pPr>
        <w:pStyle w:val="ListBullet"/>
      </w:pPr>
      <w:r>
        <w:t>Do not expose PostgreSQL/Redis externally in Docker Compose.</w:t>
      </w:r>
    </w:p>
    <w:p>
      <w:pPr>
        <w:pStyle w:val="ListBullet"/>
      </w:pPr>
      <w:r>
        <w:t>Add LLM/CTI data minimization controls.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Engineering Draft | Prepared for LuminaFPM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LuminaFPM Master Specification Package | Volume 12 - Security Architecture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</w:pPr>
    <w:rPr>
      <w:rFonts w:ascii="Consolas" w:hAnsi="Consolas" w:eastAsia="Consolas"/>
      <w:sz w:val="16"/>
    </w:rPr>
  </w:style>
  <w:style w:type="table" w:customStyle="1" w:styleId="LuminaTable">
    <w:name w:val="Lumina Table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