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0"/>
        </w:rPr>
        <w:br/>
        <w:br/>
        <w:t>LUMINA FPM</w:t>
        <w:br/>
        <w:t>MASTER SPECIFICATION PACKAGE</w:t>
      </w:r>
    </w:p>
    <w:p>
      <w:pPr>
        <w:jc w:val="center"/>
      </w:pPr>
      <w:r>
        <w:rPr>
          <w:b/>
          <w:color w:val="2F5496"/>
          <w:sz w:val="36"/>
        </w:rPr>
        <w:t>Volume 13 - Deployment and Operations Architecture</w:t>
      </w:r>
    </w:p>
    <w:p>
      <w:pPr>
        <w:jc w:val="center"/>
      </w:pPr>
      <w:r>
        <w:rPr>
          <w:sz w:val="24"/>
        </w:rPr>
        <w:t>Authoritative Engineering Blueprint for LuminaFPM</w:t>
      </w:r>
    </w:p>
    <w:p>
      <w:pPr>
        <w:jc w:val="center"/>
      </w:pPr>
      <w:r>
        <w:br/>
        <w:t>Version: Draft 1.0</w:t>
        <w:br/>
        <w:t>Prepared For: Cybersecurity Development / Implementation Company</w:t>
        <w:br/>
        <w:t>Document Type: Deployment Specification</w:t>
        <w:br/>
        <w:t>Primary Scope: Docker Compose, Service Topology, Environments, Backups, Monitoring, and Future Scaling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pPr>
              <w:spacing w:after="60"/>
            </w:pPr>
            <w:r>
              <w:rPr>
                <w:b/>
                <w:color w:val="1F4E79"/>
                <w:sz w:val="19"/>
              </w:rPr>
              <w:t>Deployment Decision</w:t>
            </w:r>
            <w:r>
              <w:br/>
              <w:t>LuminaFPM v1 should be deployed using Docker Compose. Kubernetes is future work after the v1 architecture is validated.</w:t>
            </w:r>
          </w:p>
        </w:tc>
      </w:tr>
    </w:tbl>
    <w:p/>
    <w:p>
      <w:r>
        <w:br w:type="page"/>
      </w:r>
    </w:p>
    <w:p>
      <w:pPr>
        <w:pStyle w:val="Heading1"/>
      </w:pPr>
      <w:r>
        <w:t>Document Contents</w:t>
      </w:r>
    </w:p>
    <w:p>
      <w:pPr>
        <w:pStyle w:val="ListNumber"/>
      </w:pPr>
      <w:r>
        <w:t>Purpose</w:t>
      </w:r>
    </w:p>
    <w:p>
      <w:pPr>
        <w:pStyle w:val="ListNumber"/>
      </w:pPr>
      <w:r>
        <w:t>Deployment Model</w:t>
      </w:r>
    </w:p>
    <w:p>
      <w:pPr>
        <w:pStyle w:val="ListNumber"/>
      </w:pPr>
      <w:r>
        <w:t>Service Topology</w:t>
      </w:r>
    </w:p>
    <w:p>
      <w:pPr>
        <w:pStyle w:val="ListNumber"/>
      </w:pPr>
      <w:r>
        <w:t>Docker Compose Services</w:t>
      </w:r>
    </w:p>
    <w:p>
      <w:pPr>
        <w:pStyle w:val="ListNumber"/>
      </w:pPr>
      <w:r>
        <w:t>Network and Port Exposure</w:t>
      </w:r>
    </w:p>
    <w:p>
      <w:pPr>
        <w:pStyle w:val="ListNumber"/>
      </w:pPr>
      <w:r>
        <w:t>Environment Variables</w:t>
      </w:r>
    </w:p>
    <w:p>
      <w:pPr>
        <w:pStyle w:val="ListNumber"/>
      </w:pPr>
      <w:r>
        <w:t>Database Migrations</w:t>
      </w:r>
    </w:p>
    <w:p>
      <w:pPr>
        <w:pStyle w:val="ListNumber"/>
      </w:pPr>
      <w:r>
        <w:t>Worker Operations</w:t>
      </w:r>
    </w:p>
    <w:p>
      <w:pPr>
        <w:pStyle w:val="ListNumber"/>
      </w:pPr>
      <w:r>
        <w:t>Backups and Restore</w:t>
      </w:r>
    </w:p>
    <w:p>
      <w:pPr>
        <w:pStyle w:val="ListNumber"/>
      </w:pPr>
      <w:r>
        <w:t>Logging and Monitoring</w:t>
      </w:r>
    </w:p>
    <w:p>
      <w:pPr>
        <w:pStyle w:val="ListNumber"/>
      </w:pPr>
      <w:r>
        <w:t>Development, Staging, Production</w:t>
      </w:r>
    </w:p>
    <w:p>
      <w:pPr>
        <w:pStyle w:val="ListNumber"/>
      </w:pPr>
      <w:r>
        <w:t>Upgrade Strategy</w:t>
      </w:r>
    </w:p>
    <w:p>
      <w:pPr>
        <w:pStyle w:val="ListNumber"/>
      </w:pPr>
      <w:r>
        <w:t>Future Kubernetes Path</w:t>
      </w:r>
    </w:p>
    <w:p>
      <w:pPr>
        <w:pStyle w:val="ListNumber"/>
      </w:pPr>
      <w:r>
        <w:t>Developer Checklist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t>This volume defines how LuminaFPM should be deployed and operated. It targets a production-like Docker Compose deployment suitable for development, lab validation, and early customer demonstrations.</w:t>
      </w:r>
    </w:p>
    <w:p>
      <w:pPr>
        <w:pStyle w:val="Heading1"/>
      </w:pPr>
      <w:r>
        <w:t>2. Deployment Model</w:t>
      </w:r>
    </w:p>
    <w:tbl>
      <w:tblPr>
        <w:tblStyle w:val="LuminaTable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777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Decision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Container platform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Docker Compose for v1.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FastAPI container.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React build served by Nginx or equivalent.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Database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PostgreSQL container or managed PostgreSQL in production.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Queue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Redis container.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Workers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Separate Celery worker containers by job type.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Future scale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Kubernetes after v1 stabilization.</w:t>
            </w:r>
          </w:p>
        </w:tc>
      </w:tr>
    </w:tbl>
    <w:p/>
    <w:p>
      <w:pPr>
        <w:pStyle w:val="Heading1"/>
      </w:pPr>
      <w:r>
        <w:t>3. Service Topology</w:t>
      </w:r>
    </w:p>
    <w:p>
      <w:pPr>
        <w:pStyle w:val="CodeBlock"/>
      </w:pPr>
      <w:r>
        <w:rPr>
          <w:rFonts w:ascii="Consolas" w:hAnsi="Consolas" w:eastAsia="Consolas"/>
          <w:sz w:val="16"/>
        </w:rPr>
        <w:t>lumina-frontend  --&gt; lumina-api</w:t>
      </w:r>
      <w:r>
        <w:br/>
      </w:r>
      <w:r>
        <w:rPr>
          <w:rFonts w:ascii="Consolas" w:hAnsi="Consolas" w:eastAsia="Consolas"/>
          <w:sz w:val="16"/>
        </w:rPr>
        <w:t>lumina-api       --&gt; lumina-postgres</w:t>
      </w:r>
      <w:r>
        <w:br/>
      </w:r>
      <w:r>
        <w:rPr>
          <w:rFonts w:ascii="Consolas" w:hAnsi="Consolas" w:eastAsia="Consolas"/>
          <w:sz w:val="16"/>
        </w:rPr>
        <w:t>lumina-api       --&gt; lumina-redis</w:t>
      </w:r>
      <w:r>
        <w:br/>
      </w:r>
      <w:r>
        <w:rPr>
          <w:rFonts w:ascii="Consolas" w:hAnsi="Consolas" w:eastAsia="Consolas"/>
          <w:sz w:val="16"/>
        </w:rPr>
        <w:t>lumina-workers   --&gt; lumina-postgres</w:t>
      </w:r>
      <w:r>
        <w:br/>
      </w:r>
      <w:r>
        <w:rPr>
          <w:rFonts w:ascii="Consolas" w:hAnsi="Consolas" w:eastAsia="Consolas"/>
          <w:sz w:val="16"/>
        </w:rPr>
        <w:t>lumina-workers   --&gt; lumina-redis</w:t>
      </w:r>
      <w:r>
        <w:br/>
      </w:r>
      <w:r>
        <w:rPr>
          <w:rFonts w:ascii="Consolas" w:hAnsi="Consolas" w:eastAsia="Consolas"/>
          <w:sz w:val="16"/>
        </w:rPr>
        <w:t>lumina-workers   --&gt; FortiGate API / Palo Alto XML API / CTI APIs / LLM APIs</w:t>
      </w:r>
    </w:p>
    <w:p>
      <w:pPr>
        <w:pStyle w:val="Heading1"/>
      </w:pPr>
      <w:r>
        <w:t>4. Docker Compose Services</w:t>
      </w:r>
    </w:p>
    <w:tbl>
      <w:tblPr>
        <w:tblStyle w:val="LuminaTable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Service</w:t>
            </w:r>
          </w:p>
        </w:tc>
        <w:tc>
          <w:tcPr>
            <w:tcW w:type="dxa" w:w="72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lumina-frontend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React + TypeScript dashboard.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lumina-api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FastAPI REST backend.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lumina-worker-acquisition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Firewall polling and raw extraction.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lumina-worker-normalization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Parsing and normalization pipeline.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lumina-worker-analysis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Anomaly detection and benchmark execution.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lumina-worker-cti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Indicator lookup and CTI correlation.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lumina-worker-reporting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LLM reports and export jobs.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lumina-postgres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Authoritative relational database.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lumina-redis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Celery broker and queue state.</w:t>
            </w:r>
          </w:p>
        </w:tc>
      </w:tr>
    </w:tbl>
    <w:p/>
    <w:p>
      <w:pPr>
        <w:pStyle w:val="Heading1"/>
      </w:pPr>
      <w:r>
        <w:t>5. Network and Port Exposure</w:t>
      </w:r>
    </w:p>
    <w:tbl>
      <w:tblPr>
        <w:tblStyle w:val="LuminaTable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Service</w:t>
            </w:r>
          </w:p>
        </w:tc>
        <w:tc>
          <w:tcPr>
            <w:tcW w:type="dxa" w:w="792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External Exposure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Expose HTTPS/HTTP to users.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api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Expose only through frontend/reverse proxy or controlled API endpoint.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postgres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Internal Docker network only.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redis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Internal Docker network only.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workers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inbound public exposure.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firewall APIs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Outbound from workers to management network.</w:t>
            </w:r>
          </w:p>
        </w:tc>
      </w:tr>
    </w:tbl>
    <w:p/>
    <w:p>
      <w:pPr>
        <w:pStyle w:val="Heading1"/>
      </w:pPr>
      <w:r>
        <w:t>6. Environment Variables</w:t>
      </w:r>
    </w:p>
    <w:p>
      <w:pPr>
        <w:pStyle w:val="CodeBlock"/>
      </w:pPr>
      <w:r>
        <w:rPr>
          <w:rFonts w:ascii="Consolas" w:hAnsi="Consolas" w:eastAsia="Consolas"/>
          <w:sz w:val="16"/>
        </w:rPr>
        <w:t>DATABASE_URL=postgresql+psycopg://lumina:***@lumina-postgres:5432/lumina</w:t>
      </w:r>
      <w:r>
        <w:br/>
      </w:r>
      <w:r>
        <w:rPr>
          <w:rFonts w:ascii="Consolas" w:hAnsi="Consolas" w:eastAsia="Consolas"/>
          <w:sz w:val="16"/>
        </w:rPr>
        <w:t>REDIS_URL=redis://lumina-redis:6379/0</w:t>
      </w:r>
      <w:r>
        <w:br/>
      </w:r>
      <w:r>
        <w:rPr>
          <w:rFonts w:ascii="Consolas" w:hAnsi="Consolas" w:eastAsia="Consolas"/>
          <w:sz w:val="16"/>
        </w:rPr>
        <w:t>SECRET_KEY=...</w:t>
      </w:r>
      <w:r>
        <w:br/>
      </w:r>
      <w:r>
        <w:rPr>
          <w:rFonts w:ascii="Consolas" w:hAnsi="Consolas" w:eastAsia="Consolas"/>
          <w:sz w:val="16"/>
        </w:rPr>
        <w:t>ENCRYPTION_KEY=...</w:t>
      </w:r>
      <w:r>
        <w:br/>
      </w:r>
      <w:r>
        <w:rPr>
          <w:rFonts w:ascii="Consolas" w:hAnsi="Consolas" w:eastAsia="Consolas"/>
          <w:sz w:val="16"/>
        </w:rPr>
        <w:t>CTI_PROVIDER_KEYS=...</w:t>
      </w:r>
      <w:r>
        <w:br/>
      </w:r>
      <w:r>
        <w:rPr>
          <w:rFonts w:ascii="Consolas" w:hAnsi="Consolas" w:eastAsia="Consolas"/>
          <w:sz w:val="16"/>
        </w:rPr>
        <w:t>LLM_PROVIDER=gemini|openai|ollama</w:t>
      </w:r>
      <w:r>
        <w:br/>
      </w:r>
      <w:r>
        <w:rPr>
          <w:rFonts w:ascii="Consolas" w:hAnsi="Consolas" w:eastAsia="Consolas"/>
          <w:sz w:val="16"/>
        </w:rPr>
        <w:t>OLLAMA_BASE_URL=http://ollama:11434</w:t>
      </w:r>
      <w:r>
        <w:br/>
      </w:r>
      <w:r>
        <w:rPr>
          <w:rFonts w:ascii="Consolas" w:hAnsi="Consolas" w:eastAsia="Consolas"/>
          <w:sz w:val="16"/>
        </w:rPr>
        <w:t>CORS_ALLOWED_ORIGINS=https://lumina.example</w:t>
      </w:r>
      <w:r>
        <w:br/>
      </w:r>
      <w:r>
        <w:rPr>
          <w:rFonts w:ascii="Consolas" w:hAnsi="Consolas" w:eastAsia="Consolas"/>
          <w:sz w:val="16"/>
        </w:rPr>
        <w:t>LOG_LEVEL=INFO</w:t>
      </w:r>
    </w:p>
    <w:p>
      <w:pPr>
        <w:pStyle w:val="Heading1"/>
      </w:pPr>
      <w:r>
        <w:t>7. Database Migrations</w:t>
      </w:r>
    </w:p>
    <w:p>
      <w:pPr>
        <w:pStyle w:val="ListBullet"/>
      </w:pPr>
      <w:r>
        <w:t>Use Alembic for schema migrations.</w:t>
      </w:r>
    </w:p>
    <w:p>
      <w:pPr>
        <w:pStyle w:val="ListBullet"/>
      </w:pPr>
      <w:r>
        <w:t>Run migrations before API startup in controlled deployment steps.</w:t>
      </w:r>
    </w:p>
    <w:p>
      <w:pPr>
        <w:pStyle w:val="ListBullet"/>
      </w:pPr>
      <w:r>
        <w:t>Never rely on automatic destructive schema synchronization.</w:t>
      </w:r>
    </w:p>
    <w:p>
      <w:pPr>
        <w:pStyle w:val="ListBullet"/>
      </w:pPr>
      <w:r>
        <w:t>Seed initial vendors: Fortinet and Palo Alto Networks.</w:t>
      </w:r>
    </w:p>
    <w:p>
      <w:pPr>
        <w:pStyle w:val="ListBullet"/>
      </w:pPr>
      <w:r>
        <w:t>Migration history must be version-controlled.</w:t>
      </w:r>
    </w:p>
    <w:p>
      <w:pPr>
        <w:pStyle w:val="Heading1"/>
      </w:pPr>
      <w:r>
        <w:t>8. Worker Operations</w:t>
      </w:r>
    </w:p>
    <w:tbl>
      <w:tblPr>
        <w:tblStyle w:val="LuminaTable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Worker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Queue</w:t>
            </w:r>
          </w:p>
        </w:tc>
        <w:tc>
          <w:tcPr>
            <w:tcW w:type="dxa" w:w="532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Examples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acquisition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acquisition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Poll FortiGate/Palo Alto and store raw output.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normalization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normalization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Parse, normalize, upsert policies and objects.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analysis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analysis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Run anomaly engine and benchmarks.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cti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cti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Lookup indicators and correlate findings.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reporting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reporting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Generate LLM reports and exports.</w:t>
            </w:r>
          </w:p>
        </w:tc>
      </w:tr>
    </w:tbl>
    <w:p/>
    <w:p>
      <w:pPr>
        <w:pStyle w:val="Heading1"/>
      </w:pPr>
      <w:r>
        <w:t>9. Backups and Restore</w:t>
      </w:r>
    </w:p>
    <w:p>
      <w:pPr>
        <w:pStyle w:val="ListBullet"/>
      </w:pPr>
      <w:r>
        <w:t>Back up PostgreSQL on a scheduled basis.</w:t>
      </w:r>
    </w:p>
    <w:p>
      <w:pPr>
        <w:pStyle w:val="ListBullet"/>
      </w:pPr>
      <w:r>
        <w:t>Encrypt backups at rest.</w:t>
      </w:r>
    </w:p>
    <w:p>
      <w:pPr>
        <w:pStyle w:val="ListBullet"/>
      </w:pPr>
      <w:r>
        <w:t>Test restore procedure regularly.</w:t>
      </w:r>
    </w:p>
    <w:p>
      <w:pPr>
        <w:pStyle w:val="ListBullet"/>
      </w:pPr>
      <w:r>
        <w:t>Include schema version and migration state in backup metadata.</w:t>
      </w:r>
    </w:p>
    <w:p>
      <w:pPr>
        <w:pStyle w:val="ListBullet"/>
      </w:pPr>
      <w:r>
        <w:t>Separate production backups from lab/demo datasets.</w:t>
      </w:r>
    </w:p>
    <w:p>
      <w:pPr>
        <w:pStyle w:val="Heading1"/>
      </w:pPr>
      <w:r>
        <w:t>10. Logging and Monitoring</w:t>
      </w:r>
    </w:p>
    <w:tbl>
      <w:tblPr>
        <w:tblStyle w:val="LuminaTable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Signal</w:t>
            </w:r>
          </w:p>
        </w:tc>
        <w:tc>
          <w:tcPr>
            <w:tcW w:type="dxa" w:w="792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API request logs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activity and troubleshooting.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Job logs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Polling, parsing, analysis, CTI, and report generation state.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Error logs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Exceptions and failed integrations.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Audit logs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Security-relevant actions.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Metrics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Job duration, queue length, finding counts, provider error rates.</w:t>
            </w:r>
          </w:p>
        </w:tc>
      </w:tr>
    </w:tbl>
    <w:p/>
    <w:p>
      <w:pPr>
        <w:pStyle w:val="Heading1"/>
      </w:pPr>
      <w:r>
        <w:t>11. Development, Staging, Production</w:t>
      </w:r>
    </w:p>
    <w:tbl>
      <w:tblPr>
        <w:tblStyle w:val="LuminaTable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Environment</w:t>
            </w:r>
          </w:p>
        </w:tc>
        <w:tc>
          <w:tcPr>
            <w:tcW w:type="dxa" w:w="460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Data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Development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Local coding and unit tests.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Synthetic or lab data.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FortiGate/Palo Alto VMware validation.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Controlled anomaly benchmark.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Staging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Pre-release integration validation.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Sanitized copy of realistic data.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Production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Customer or operational use.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Protected real firewall data.</w:t>
            </w:r>
          </w:p>
        </w:tc>
      </w:tr>
    </w:tbl>
    <w:p/>
    <w:p>
      <w:pPr>
        <w:pStyle w:val="Heading1"/>
      </w:pPr>
      <w:r>
        <w:t>12. Upgrade Strategy</w:t>
      </w:r>
    </w:p>
    <w:p>
      <w:pPr>
        <w:pStyle w:val="ListBullet"/>
      </w:pPr>
      <w:r>
        <w:t>Tag Docker images with version numbers.</w:t>
      </w:r>
    </w:p>
    <w:p>
      <w:pPr>
        <w:pStyle w:val="ListBullet"/>
      </w:pPr>
      <w:r>
        <w:t>Run migrations as part of controlled release process.</w:t>
      </w:r>
    </w:p>
    <w:p>
      <w:pPr>
        <w:pStyle w:val="ListBullet"/>
      </w:pPr>
      <w:r>
        <w:t>Backup database before major upgrades.</w:t>
      </w:r>
    </w:p>
    <w:p>
      <w:pPr>
        <w:pStyle w:val="ListBullet"/>
      </w:pPr>
      <w:r>
        <w:t>Keep rollback image versions available.</w:t>
      </w:r>
    </w:p>
    <w:p>
      <w:pPr>
        <w:pStyle w:val="ListBullet"/>
      </w:pPr>
      <w:r>
        <w:t>Document breaking changes in release notes.</w:t>
      </w:r>
    </w:p>
    <w:p>
      <w:pPr>
        <w:pStyle w:val="Heading1"/>
      </w:pPr>
      <w:r>
        <w:t>13. Future Kubernetes Path</w:t>
      </w:r>
    </w:p>
    <w:p>
      <w:r>
        <w:t>Kubernetes is not required for v1, but the architecture should avoid choices that block future container orchestration.</w:t>
      </w:r>
    </w:p>
    <w:p>
      <w:pPr>
        <w:pStyle w:val="ListBullet"/>
      </w:pPr>
      <w:r>
        <w:t>Keep stateless API containers.</w:t>
      </w:r>
    </w:p>
    <w:p>
      <w:pPr>
        <w:pStyle w:val="ListBullet"/>
      </w:pPr>
      <w:r>
        <w:t>Externalize configuration.</w:t>
      </w:r>
    </w:p>
    <w:p>
      <w:pPr>
        <w:pStyle w:val="ListBullet"/>
      </w:pPr>
      <w:r>
        <w:t>Separate worker queues by task class.</w:t>
      </w:r>
    </w:p>
    <w:p>
      <w:pPr>
        <w:pStyle w:val="ListBullet"/>
      </w:pPr>
      <w:r>
        <w:t>Use health checks.</w:t>
      </w:r>
    </w:p>
    <w:p>
      <w:pPr>
        <w:pStyle w:val="ListBullet"/>
      </w:pPr>
      <w:r>
        <w:t>Keep persistent data in PostgreSQL and object storage/backups.</w:t>
      </w:r>
    </w:p>
    <w:p>
      <w:pPr>
        <w:pStyle w:val="Heading1"/>
      </w:pPr>
      <w:r>
        <w:t>14. Developer Checklist</w:t>
      </w:r>
    </w:p>
    <w:p>
      <w:pPr>
        <w:pStyle w:val="ListBullet"/>
      </w:pPr>
      <w:r>
        <w:t>Create docker-compose.yml for all v1 services.</w:t>
      </w:r>
    </w:p>
    <w:p>
      <w:pPr>
        <w:pStyle w:val="ListBullet"/>
      </w:pPr>
      <w:r>
        <w:t>Add health checks for API, Postgres, Redis, and workers.</w:t>
      </w:r>
    </w:p>
    <w:p>
      <w:pPr>
        <w:pStyle w:val="ListBullet"/>
      </w:pPr>
      <w:r>
        <w:t>Implement environment-specific config files.</w:t>
      </w:r>
    </w:p>
    <w:p>
      <w:pPr>
        <w:pStyle w:val="ListBullet"/>
      </w:pPr>
      <w:r>
        <w:t>Add migration entrypoint.</w:t>
      </w:r>
    </w:p>
    <w:p>
      <w:pPr>
        <w:pStyle w:val="ListBullet"/>
      </w:pPr>
      <w:r>
        <w:t>Add backup/restore scripts.</w:t>
      </w:r>
    </w:p>
    <w:p>
      <w:pPr>
        <w:pStyle w:val="ListBullet"/>
      </w:pPr>
      <w:r>
        <w:t>Add logging configuration and audit log storage.</w:t>
      </w:r>
    </w:p>
    <w:p>
      <w:pPr>
        <w:pStyle w:val="ListBullet"/>
      </w:pPr>
      <w:r>
        <w:t>Document deployment steps for lab and production-like environments.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Confidential Engineering Draft | Prepared for LuminaFPM Implementation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6"/>
      </w:rPr>
      <w:t>LuminaFPM Master Specification Package | Volume 13 - Deployment and Operations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16" w:right="216"/>
    </w:pPr>
    <w:rPr>
      <w:rFonts w:ascii="Consolas" w:hAnsi="Consolas" w:eastAsia="Consolas"/>
      <w:sz w:val="16"/>
    </w:rPr>
  </w:style>
  <w:style w:type="table" w:customStyle="1" w:styleId="LuminaTable">
    <w:name w:val="Lumina Table"/>
    <w:basedOn w:val="TableGrid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