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LUMINA FPM MASTER SPECIFICATION PACKAGE</w:t>
      </w:r>
    </w:p>
    <w:p>
      <w:pPr>
        <w:jc w:val="center"/>
      </w:pPr>
      <w:r>
        <w:rPr>
          <w:b/>
          <w:color w:val="1F4E79"/>
          <w:sz w:val="56"/>
        </w:rPr>
        <w:t>Volume 3</w:t>
      </w:r>
    </w:p>
    <w:p>
      <w:pPr>
        <w:jc w:val="center"/>
      </w:pPr>
      <w:r>
        <w:rPr>
          <w:b/>
          <w:color w:val="2F5597"/>
          <w:sz w:val="44"/>
        </w:rPr>
        <w:t>Firewall Acquisition Specification</w:t>
      </w:r>
    </w:p>
    <w:p>
      <w:pPr>
        <w:jc w:val="center"/>
      </w:pPr>
      <w:r>
        <w:rPr>
          <w:color w:val="666666"/>
          <w:sz w:val="24"/>
        </w:rPr>
        <w:t>Authoritative Engineering Blueprint for LuminaFPM</w:t>
      </w:r>
    </w:p>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3024"/>
            <w:shd w:fill="1F4E79"/>
            <w:vAlign w:val="center"/>
          </w:tcPr>
          <w:p>
            <w:pPr>
              <w:spacing w:after="0"/>
            </w:pPr>
            <w:r/>
            <w:r>
              <w:rPr>
                <w:b/>
                <w:color w:val="FFFFFF"/>
              </w:rPr>
              <w:t>Document Field</w:t>
            </w:r>
          </w:p>
        </w:tc>
        <w:tc>
          <w:tcPr>
            <w:tcW w:type="dxa" w:w="6623"/>
            <w:shd w:fill="1F4E79"/>
            <w:vAlign w:val="center"/>
          </w:tcPr>
          <w:p>
            <w:pPr>
              <w:spacing w:after="0"/>
            </w:pPr>
            <w:r/>
            <w:r>
              <w:rPr>
                <w:b/>
                <w:color w:val="FFFFFF"/>
              </w:rPr>
              <w:t>Value</w:t>
            </w:r>
          </w:p>
        </w:tc>
      </w:tr>
      <w:tr>
        <w:tc>
          <w:tcPr>
            <w:tcW w:type="dxa" w:w="3024"/>
            <w:vAlign w:val="top"/>
          </w:tcPr>
          <w:p>
            <w:pPr>
              <w:spacing w:after="0"/>
            </w:pPr>
            <w:r/>
            <w:r>
              <w:rPr>
                <w:b w:val="0"/>
              </w:rPr>
              <w:t>Project</w:t>
            </w:r>
          </w:p>
        </w:tc>
        <w:tc>
          <w:tcPr>
            <w:tcW w:type="dxa" w:w="6623"/>
            <w:vAlign w:val="top"/>
          </w:tcPr>
          <w:p>
            <w:pPr>
              <w:spacing w:after="0"/>
            </w:pPr>
            <w:r/>
            <w:r>
              <w:rPr>
                <w:b w:val="0"/>
              </w:rPr>
              <w:t>LuminaFPM - Proactive Multi-Vendor Firewall Policy Management</w:t>
            </w:r>
          </w:p>
        </w:tc>
      </w:tr>
      <w:tr>
        <w:tc>
          <w:tcPr>
            <w:tcW w:type="dxa" w:w="3024"/>
            <w:vAlign w:val="top"/>
          </w:tcPr>
          <w:p>
            <w:pPr>
              <w:spacing w:after="0"/>
            </w:pPr>
            <w:r/>
            <w:r>
              <w:rPr>
                <w:b w:val="0"/>
              </w:rPr>
              <w:t>Volume</w:t>
            </w:r>
          </w:p>
        </w:tc>
        <w:tc>
          <w:tcPr>
            <w:tcW w:type="dxa" w:w="6623"/>
            <w:vAlign w:val="top"/>
          </w:tcPr>
          <w:p>
            <w:pPr>
              <w:spacing w:after="0"/>
            </w:pPr>
            <w:r/>
            <w:r>
              <w:rPr>
                <w:b w:val="0"/>
              </w:rPr>
              <w:t>Volume 3 - Firewall Acquisition Specification</w:t>
            </w:r>
          </w:p>
        </w:tc>
      </w:tr>
      <w:tr>
        <w:tc>
          <w:tcPr>
            <w:tcW w:type="dxa" w:w="3024"/>
            <w:vAlign w:val="top"/>
          </w:tcPr>
          <w:p>
            <w:pPr>
              <w:spacing w:after="0"/>
            </w:pPr>
            <w:r/>
            <w:r>
              <w:rPr>
                <w:b w:val="0"/>
              </w:rPr>
              <w:t>Version</w:t>
            </w:r>
          </w:p>
        </w:tc>
        <w:tc>
          <w:tcPr>
            <w:tcW w:type="dxa" w:w="6623"/>
            <w:vAlign w:val="top"/>
          </w:tcPr>
          <w:p>
            <w:pPr>
              <w:spacing w:after="0"/>
            </w:pPr>
            <w:r/>
            <w:r>
              <w:rPr>
                <w:b w:val="0"/>
              </w:rPr>
              <w:t>Draft 1.0</w:t>
            </w:r>
          </w:p>
        </w:tc>
      </w:tr>
      <w:tr>
        <w:tc>
          <w:tcPr>
            <w:tcW w:type="dxa" w:w="3024"/>
            <w:vAlign w:val="top"/>
          </w:tcPr>
          <w:p>
            <w:pPr>
              <w:spacing w:after="0"/>
            </w:pPr>
            <w:r/>
            <w:r>
              <w:rPr>
                <w:b w:val="0"/>
              </w:rPr>
              <w:t>Primary Audience</w:t>
            </w:r>
          </w:p>
        </w:tc>
        <w:tc>
          <w:tcPr>
            <w:tcW w:type="dxa" w:w="6623"/>
            <w:vAlign w:val="top"/>
          </w:tcPr>
          <w:p>
            <w:pPr>
              <w:spacing w:after="0"/>
            </w:pPr>
            <w:r/>
            <w:r>
              <w:rPr>
                <w:b w:val="0"/>
              </w:rPr>
              <w:t>Cybersecurity development company, backend engineers, firewall integration engineers</w:t>
            </w:r>
          </w:p>
        </w:tc>
      </w:tr>
      <w:tr>
        <w:tc>
          <w:tcPr>
            <w:tcW w:type="dxa" w:w="3024"/>
            <w:vAlign w:val="top"/>
          </w:tcPr>
          <w:p>
            <w:pPr>
              <w:spacing w:after="0"/>
            </w:pPr>
            <w:r/>
            <w:r>
              <w:rPr>
                <w:b w:val="0"/>
              </w:rPr>
              <w:t>Implementation Status</w:t>
            </w:r>
          </w:p>
        </w:tc>
        <w:tc>
          <w:tcPr>
            <w:tcW w:type="dxa" w:w="6623"/>
            <w:vAlign w:val="top"/>
          </w:tcPr>
          <w:p>
            <w:pPr>
              <w:spacing w:after="0"/>
            </w:pPr>
            <w:r/>
            <w:r>
              <w:rPr>
                <w:b w:val="0"/>
              </w:rPr>
              <w:t>Binding architecture for v1 implementation</w:t>
            </w:r>
          </w:p>
        </w:tc>
      </w:tr>
      <w:tr>
        <w:tc>
          <w:tcPr>
            <w:tcW w:type="dxa" w:w="3024"/>
            <w:vAlign w:val="top"/>
          </w:tcPr>
          <w:p>
            <w:pPr>
              <w:spacing w:after="0"/>
            </w:pPr>
            <w:r/>
            <w:r>
              <w:rPr>
                <w:b w:val="0"/>
              </w:rPr>
              <w:t>Approved Stack Dependency</w:t>
            </w:r>
          </w:p>
        </w:tc>
        <w:tc>
          <w:tcPr>
            <w:tcW w:type="dxa" w:w="6623"/>
            <w:vAlign w:val="top"/>
          </w:tcPr>
          <w:p>
            <w:pPr>
              <w:spacing w:after="0"/>
            </w:pPr>
            <w:r/>
            <w:r>
              <w:rPr>
                <w:b w:val="0"/>
              </w:rPr>
              <w:t>FastAPI, PostgreSQL, Celery, Redis, React + TypeScript, Docker Compose</w:t>
            </w:r>
          </w:p>
        </w:tc>
      </w:tr>
      <w:tr>
        <w:tc>
          <w:tcPr>
            <w:tcW w:type="dxa" w:w="3024"/>
            <w:vAlign w:val="top"/>
          </w:tcPr>
          <w:p>
            <w:pPr>
              <w:spacing w:after="0"/>
            </w:pPr>
            <w:r/>
            <w:r>
              <w:rPr>
                <w:b w:val="0"/>
              </w:rPr>
              <w:t>Supported Vendors in v1</w:t>
            </w:r>
          </w:p>
        </w:tc>
        <w:tc>
          <w:tcPr>
            <w:tcW w:type="dxa" w:w="6623"/>
            <w:vAlign w:val="top"/>
          </w:tcPr>
          <w:p>
            <w:pPr>
              <w:spacing w:after="0"/>
            </w:pPr>
            <w:r/>
            <w:r>
              <w:rPr>
                <w:b w:val="0"/>
              </w:rPr>
              <w:t>Fortinet FortiGate and Palo Alto Networks PAN-OS</w:t>
            </w:r>
          </w:p>
        </w:tc>
      </w:tr>
      <w:tr>
        <w:tc>
          <w:tcPr>
            <w:tcW w:type="dxa" w:w="3024"/>
            <w:vAlign w:val="top"/>
          </w:tcPr>
          <w:p>
            <w:pPr>
              <w:spacing w:after="0"/>
            </w:pPr>
            <w:r/>
            <w:r>
              <w:rPr>
                <w:b w:val="0"/>
              </w:rPr>
              <w:t>Operation Mode</w:t>
            </w:r>
          </w:p>
        </w:tc>
        <w:tc>
          <w:tcPr>
            <w:tcW w:type="dxa" w:w="6623"/>
            <w:vAlign w:val="top"/>
          </w:tcPr>
          <w:p>
            <w:pPr>
              <w:spacing w:after="0"/>
            </w:pPr>
            <w:r/>
            <w:r>
              <w:rPr>
                <w:b w:val="0"/>
              </w:rPr>
              <w:t>Read-only acquisition and analysis only</w:t>
            </w:r>
          </w:p>
        </w:tc>
      </w:tr>
      <w:tr>
        <w:tc>
          <w:tcPr>
            <w:tcW w:type="dxa" w:w="3024"/>
            <w:vAlign w:val="top"/>
          </w:tcPr>
          <w:p>
            <w:pPr>
              <w:spacing w:after="0"/>
            </w:pPr>
            <w:r/>
            <w:r>
              <w:rPr>
                <w:b w:val="0"/>
              </w:rPr>
              <w:t>Date</w:t>
            </w:r>
          </w:p>
        </w:tc>
        <w:tc>
          <w:tcPr>
            <w:tcW w:type="dxa" w:w="6623"/>
            <w:vAlign w:val="top"/>
          </w:tcPr>
          <w:p>
            <w:pPr>
              <w:spacing w:after="0"/>
            </w:pPr>
            <w:r/>
            <w:r>
              <w:rPr>
                <w:b w:val="0"/>
              </w:rPr>
              <w:t>2026-06-21</w:t>
            </w:r>
          </w:p>
        </w:tc>
      </w:tr>
    </w:tbl>
    <w:p/>
    <w:tbl>
      <w:tblPr>
        <w:tblW w:type="auto" w:w="0"/>
        <w:jc w:val="center"/>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224"/>
      </w:tblGrid>
      <w:tr>
        <w:tc>
          <w:tcPr>
            <w:tcW w:type="dxa" w:w="10224"/>
            <w:shd w:fill="EAF2F8"/>
          </w:tcPr>
          <w:p>
            <w:r>
              <w:rPr>
                <w:b/>
                <w:color w:val="1F4E79"/>
              </w:rPr>
              <w:t>Confidential Implementation Note</w:t>
            </w:r>
            <w:r>
              <w:br/>
              <w:t>This document is intended as a technical handoff specification. It should be used by the implementation company to build the firewall acquisition layer without changing the approved LuminaFPM architecture.</w:t>
            </w:r>
          </w:p>
        </w:tc>
      </w:tr>
    </w:tbl>
    <w:p/>
    <w:p>
      <w:r>
        <w:br w:type="page"/>
      </w:r>
    </w:p>
    <w:p>
      <w:pPr>
        <w:pStyle w:val="Heading1"/>
      </w:pPr>
      <w:r>
        <w:t>Table of Contents</w:t>
      </w:r>
    </w:p>
    <w:p>
      <w:r>
        <w:t>1. Purpose of This Volume</w:t>
      </w:r>
    </w:p>
    <w:p>
      <w:r>
        <w:t>2. Acquisition Layer Executive Summary</w:t>
      </w:r>
    </w:p>
    <w:p>
      <w:r>
        <w:t>3. Acquisition Design Principles</w:t>
      </w:r>
    </w:p>
    <w:p>
      <w:r>
        <w:t>4. Supported Acquisition Sources</w:t>
      </w:r>
    </w:p>
    <w:p>
      <w:r>
        <w:t>5. Connector Architecture</w:t>
      </w:r>
    </w:p>
    <w:p>
      <w:r>
        <w:t>6. Device Inventory and Credential Model</w:t>
      </w:r>
    </w:p>
    <w:p>
      <w:r>
        <w:t>7. Polling and Job Lifecycle</w:t>
      </w:r>
    </w:p>
    <w:p>
      <w:r>
        <w:t>8. Raw Data Storage Strategy</w:t>
      </w:r>
    </w:p>
    <w:p>
      <w:r>
        <w:t>9. FortiGate Connector Specification</w:t>
      </w:r>
    </w:p>
    <w:p>
      <w:r>
        <w:t>10. Palo Alto Connector Specification</w:t>
      </w:r>
    </w:p>
    <w:p>
      <w:r>
        <w:t>11. Parser Handoff Contract</w:t>
      </w:r>
    </w:p>
    <w:p>
      <w:r>
        <w:t>12. Incremental Synchronization Requirements</w:t>
      </w:r>
    </w:p>
    <w:p>
      <w:r>
        <w:t>13. Error Handling and Retry Policy</w:t>
      </w:r>
    </w:p>
    <w:p>
      <w:r>
        <w:t>14. Security Requirements</w:t>
      </w:r>
    </w:p>
    <w:p>
      <w:r>
        <w:t>15. Logging and Audit Requirements</w:t>
      </w:r>
    </w:p>
    <w:p>
      <w:r>
        <w:t>16. API Endpoints for Acquisition Management</w:t>
      </w:r>
    </w:p>
    <w:p>
      <w:r>
        <w:t>17. Worker and Queue Design</w:t>
      </w:r>
    </w:p>
    <w:p>
      <w:r>
        <w:t>18. Lab Validation Requirements</w:t>
      </w:r>
    </w:p>
    <w:p>
      <w:r>
        <w:t>19. Future Manager Integration: FortiManager and Panorama</w:t>
      </w:r>
    </w:p>
    <w:p>
      <w:r>
        <w:t>20. Acceptance Criteria</w:t>
      </w:r>
    </w:p>
    <w:p>
      <w:r>
        <w:t>21. Development Company Implementation Checklist</w:t>
      </w:r>
    </w:p>
    <w:p>
      <w:r>
        <w:br w:type="page"/>
      </w:r>
    </w:p>
    <w:p>
      <w:pPr>
        <w:pStyle w:val="Heading1"/>
      </w:pPr>
      <w:r>
        <w:t>1. Purpose of This Volume</w:t>
      </w:r>
    </w:p>
    <w:p>
      <w:r>
        <w:t>This volume defines the firewall acquisition layer for LuminaFPM. It specifies how the platform must connect to Fortinet FortiGate and Palo Alto Networks PAN-OS devices, authenticate safely, extract firewall configuration data, store raw outputs, trigger parsing, and maintain reliable synchronization over time.</w:t>
      </w:r>
    </w:p>
    <w:p>
      <w:r>
        <w:t>This document is implementation-level. The cybersecurity development company must treat it as the authoritative specification for building the v1 acquisition subsystem.</w:t>
      </w:r>
    </w:p>
    <w:tbl>
      <w:tblPr>
        <w:tblW w:type="auto" w:w="0"/>
        <w:jc w:val="center"/>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224"/>
      </w:tblGrid>
      <w:tr>
        <w:tc>
          <w:tcPr>
            <w:tcW w:type="dxa" w:w="10224"/>
            <w:shd w:fill="FFF2CC"/>
          </w:tcPr>
          <w:p>
            <w:r>
              <w:rPr>
                <w:b/>
                <w:color w:val="1F4E79"/>
              </w:rPr>
              <w:t>Binding Rule</w:t>
            </w:r>
            <w:r>
              <w:br/>
              <w:t>The acquisition layer is strictly read-only. No connector may push, commit, modify, delete, reorder, enable, disable, or otherwise change firewall configuration.</w:t>
            </w:r>
          </w:p>
        </w:tc>
      </w:tr>
    </w:tbl>
    <w:p/>
    <w:p>
      <w:pPr>
        <w:pStyle w:val="Heading1"/>
      </w:pPr>
      <w:r>
        <w:t>2. Acquisition Layer Executive Summary</w:t>
      </w:r>
    </w:p>
    <w:p>
      <w:r>
        <w:t>The acquisition layer is the first operational layer in LuminaFPM. It converts firewall devices from isolated vendor-managed systems into structured data sources for normalization and anomaly analysis.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592"/>
            <w:shd w:fill="1F4E79"/>
            <w:vAlign w:val="center"/>
          </w:tcPr>
          <w:p>
            <w:pPr>
              <w:spacing w:after="0"/>
            </w:pPr>
            <w:r/>
            <w:r>
              <w:rPr>
                <w:b/>
                <w:color w:val="FFFFFF"/>
              </w:rPr>
              <w:t>Function</w:t>
            </w:r>
          </w:p>
        </w:tc>
        <w:tc>
          <w:tcPr>
            <w:tcW w:type="dxa" w:w="7056"/>
            <w:shd w:fill="1F4E79"/>
            <w:vAlign w:val="center"/>
          </w:tcPr>
          <w:p>
            <w:pPr>
              <w:spacing w:after="0"/>
            </w:pPr>
            <w:r/>
            <w:r>
              <w:rPr>
                <w:b/>
                <w:color w:val="FFFFFF"/>
              </w:rPr>
              <w:t>Description</w:t>
            </w:r>
          </w:p>
        </w:tc>
      </w:tr>
      <w:tr>
        <w:tc>
          <w:tcPr>
            <w:tcW w:type="dxa" w:w="2592"/>
            <w:vAlign w:val="top"/>
          </w:tcPr>
          <w:p>
            <w:pPr>
              <w:spacing w:after="0"/>
            </w:pPr>
            <w:r/>
            <w:r>
              <w:rPr>
                <w:b w:val="0"/>
              </w:rPr>
              <w:t>Device polling</w:t>
            </w:r>
          </w:p>
        </w:tc>
        <w:tc>
          <w:tcPr>
            <w:tcW w:type="dxa" w:w="7056"/>
            <w:vAlign w:val="top"/>
          </w:tcPr>
          <w:p>
            <w:pPr>
              <w:spacing w:after="0"/>
            </w:pPr>
            <w:r/>
            <w:r>
              <w:rPr>
                <w:b w:val="0"/>
              </w:rPr>
              <w:t>Connect to registered firewalls and collect policy, object, service, and metadata data.</w:t>
            </w:r>
          </w:p>
        </w:tc>
      </w:tr>
      <w:tr>
        <w:tc>
          <w:tcPr>
            <w:tcW w:type="dxa" w:w="2592"/>
            <w:vAlign w:val="top"/>
          </w:tcPr>
          <w:p>
            <w:pPr>
              <w:spacing w:after="0"/>
            </w:pPr>
            <w:r/>
            <w:r>
              <w:rPr>
                <w:b w:val="0"/>
              </w:rPr>
              <w:t>Authentication</w:t>
            </w:r>
          </w:p>
        </w:tc>
        <w:tc>
          <w:tcPr>
            <w:tcW w:type="dxa" w:w="7056"/>
            <w:vAlign w:val="top"/>
          </w:tcPr>
          <w:p>
            <w:pPr>
              <w:spacing w:after="0"/>
            </w:pPr>
            <w:r/>
            <w:r>
              <w:rPr>
                <w:b w:val="0"/>
              </w:rPr>
              <w:t>Use vendor-specific secure authentication methods such as FortiGate API tokens and PAN-OS XML API keys.</w:t>
            </w:r>
          </w:p>
        </w:tc>
      </w:tr>
      <w:tr>
        <w:tc>
          <w:tcPr>
            <w:tcW w:type="dxa" w:w="2592"/>
            <w:vAlign w:val="top"/>
          </w:tcPr>
          <w:p>
            <w:pPr>
              <w:spacing w:after="0"/>
            </w:pPr>
            <w:r/>
            <w:r>
              <w:rPr>
                <w:b w:val="0"/>
              </w:rPr>
              <w:t>Raw capture</w:t>
            </w:r>
          </w:p>
        </w:tc>
        <w:tc>
          <w:tcPr>
            <w:tcW w:type="dxa" w:w="7056"/>
            <w:vAlign w:val="top"/>
          </w:tcPr>
          <w:p>
            <w:pPr>
              <w:spacing w:after="0"/>
            </w:pPr>
            <w:r/>
            <w:r>
              <w:rPr>
                <w:b w:val="0"/>
              </w:rPr>
              <w:t>Store raw API responses for traceability, troubleshooting, and parser replay.</w:t>
            </w:r>
          </w:p>
        </w:tc>
      </w:tr>
      <w:tr>
        <w:tc>
          <w:tcPr>
            <w:tcW w:type="dxa" w:w="2592"/>
            <w:vAlign w:val="top"/>
          </w:tcPr>
          <w:p>
            <w:pPr>
              <w:spacing w:after="0"/>
            </w:pPr>
            <w:r/>
            <w:r>
              <w:rPr>
                <w:b w:val="0"/>
              </w:rPr>
              <w:t>Parser trigger</w:t>
            </w:r>
          </w:p>
        </w:tc>
        <w:tc>
          <w:tcPr>
            <w:tcW w:type="dxa" w:w="7056"/>
            <w:vAlign w:val="top"/>
          </w:tcPr>
          <w:p>
            <w:pPr>
              <w:spacing w:after="0"/>
            </w:pPr>
            <w:r/>
            <w:r>
              <w:rPr>
                <w:b w:val="0"/>
              </w:rPr>
              <w:t>Hand successful raw outputs to the parser layer through asynchronous jobs.</w:t>
            </w:r>
          </w:p>
        </w:tc>
      </w:tr>
      <w:tr>
        <w:tc>
          <w:tcPr>
            <w:tcW w:type="dxa" w:w="2592"/>
            <w:vAlign w:val="top"/>
          </w:tcPr>
          <w:p>
            <w:pPr>
              <w:spacing w:after="0"/>
            </w:pPr>
            <w:r/>
            <w:r>
              <w:rPr>
                <w:b w:val="0"/>
              </w:rPr>
              <w:t>Status tracking</w:t>
            </w:r>
          </w:p>
        </w:tc>
        <w:tc>
          <w:tcPr>
            <w:tcW w:type="dxa" w:w="7056"/>
            <w:vAlign w:val="top"/>
          </w:tcPr>
          <w:p>
            <w:pPr>
              <w:spacing w:after="0"/>
            </w:pPr>
            <w:r/>
            <w:r>
              <w:rPr>
                <w:b w:val="0"/>
              </w:rPr>
              <w:t>Record job state, device status, timestamps, errors, and execution metadata.</w:t>
            </w:r>
          </w:p>
        </w:tc>
      </w:tr>
      <w:tr>
        <w:tc>
          <w:tcPr>
            <w:tcW w:type="dxa" w:w="2592"/>
            <w:vAlign w:val="top"/>
          </w:tcPr>
          <w:p>
            <w:pPr>
              <w:spacing w:after="0"/>
            </w:pPr>
            <w:r/>
            <w:r>
              <w:rPr>
                <w:b w:val="0"/>
              </w:rPr>
              <w:t>Future expansion</w:t>
            </w:r>
          </w:p>
        </w:tc>
        <w:tc>
          <w:tcPr>
            <w:tcW w:type="dxa" w:w="7056"/>
            <w:vAlign w:val="top"/>
          </w:tcPr>
          <w:p>
            <w:pPr>
              <w:spacing w:after="0"/>
            </w:pPr>
            <w:r/>
            <w:r>
              <w:rPr>
                <w:b w:val="0"/>
              </w:rPr>
              <w:t>Preserve extension points for FortiManager and Panorama integration.</w:t>
            </w:r>
          </w:p>
        </w:tc>
      </w:tr>
    </w:tbl>
    <w:p/>
    <w:p>
      <w:r>
        <w:t>The acquisition layer must run asynchronously through Celery and Redis. It must never block the web interface while waiting for firewall API calls to complete.</w:t>
      </w:r>
    </w:p>
    <w:p>
      <w:pPr>
        <w:pStyle w:val="Heading1"/>
      </w:pPr>
      <w:r>
        <w:t>3. Acquisition Design Principles</w:t>
      </w:r>
    </w:p>
    <w:p>
      <w:r>
        <w:rPr>
          <w:b/>
        </w:rPr>
        <w:t xml:space="preserve">Read-only by design: </w:t>
      </w:r>
      <w:r>
        <w:t>Connectors may only use GET, show, monitor, or equivalent read operations. Any commit, set, edit, delete, move, or modify operation is forbidden.</w:t>
      </w:r>
    </w:p>
    <w:p>
      <w:r>
        <w:rPr>
          <w:b/>
        </w:rPr>
        <w:t xml:space="preserve">Vendor modularity: </w:t>
      </w:r>
      <w:r>
        <w:t>Each firewall vendor must be implemented as a separate connector module behind a shared interface.</w:t>
      </w:r>
    </w:p>
    <w:p>
      <w:r>
        <w:rPr>
          <w:b/>
        </w:rPr>
        <w:t xml:space="preserve">No direct anomaly logic: </w:t>
      </w:r>
      <w:r>
        <w:t>Connectors collect data only. They must not detect anomalies or make policy judgments.</w:t>
      </w:r>
    </w:p>
    <w:p>
      <w:r>
        <w:rPr>
          <w:b/>
        </w:rPr>
        <w:t xml:space="preserve">Raw data preservation: </w:t>
      </w:r>
      <w:r>
        <w:t>All raw outputs must be stored or replayable so parser errors can be debugged without polling the device repeatedly.</w:t>
      </w:r>
    </w:p>
    <w:p>
      <w:r>
        <w:rPr>
          <w:b/>
        </w:rPr>
        <w:t xml:space="preserve">Asynchronous execution: </w:t>
      </w:r>
      <w:r>
        <w:t>Polling is performed by Celery workers, not directly inside FastAPI request handlers.</w:t>
      </w:r>
    </w:p>
    <w:p>
      <w:r>
        <w:rPr>
          <w:b/>
        </w:rPr>
        <w:t xml:space="preserve">Traceability: </w:t>
      </w:r>
      <w:r>
        <w:t>Every extraction must be linked to device ID, vendor, timestamp, job ID, and connector version.</w:t>
      </w:r>
    </w:p>
    <w:p>
      <w:r>
        <w:rPr>
          <w:b/>
        </w:rPr>
        <w:t xml:space="preserve">Failure isolation: </w:t>
      </w:r>
      <w:r>
        <w:t>Failure of one firewall must not stop polling of other devices.</w:t>
      </w:r>
    </w:p>
    <w:p>
      <w:r>
        <w:rPr>
          <w:b/>
        </w:rPr>
        <w:t xml:space="preserve">Retry safety: </w:t>
      </w:r>
      <w:r>
        <w:t>Retries must be idempotent and must not duplicate normalized records.</w:t>
      </w:r>
    </w:p>
    <w:p>
      <w:pPr>
        <w:pStyle w:val="Heading1"/>
      </w:pPr>
      <w:r>
        <w:t>4. Supported Acquisition Sources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45"/>
        <w:gridCol w:w="2045"/>
        <w:gridCol w:w="2045"/>
        <w:gridCol w:w="2045"/>
        <w:gridCol w:w="2045"/>
      </w:tblGrid>
      <w:tr>
        <w:trPr>
          <w:tblHeader w:val="true"/>
        </w:trPr>
        <w:tc>
          <w:tcPr>
            <w:tcW w:type="dxa" w:w="2304"/>
            <w:shd w:fill="1F4E79"/>
            <w:vAlign w:val="center"/>
          </w:tcPr>
          <w:p>
            <w:pPr>
              <w:spacing w:after="0"/>
            </w:pPr>
            <w:r/>
            <w:r>
              <w:rPr>
                <w:b/>
                <w:color w:val="FFFFFF"/>
              </w:rPr>
              <w:t>Source</w:t>
            </w:r>
          </w:p>
        </w:tc>
        <w:tc>
          <w:tcPr>
            <w:tcW w:type="dxa" w:w="1872"/>
            <w:shd w:fill="1F4E79"/>
            <w:vAlign w:val="center"/>
          </w:tcPr>
          <w:p>
            <w:pPr>
              <w:spacing w:after="0"/>
            </w:pPr>
            <w:r/>
            <w:r>
              <w:rPr>
                <w:b/>
                <w:color w:val="FFFFFF"/>
              </w:rPr>
              <w:t>Vendor</w:t>
            </w:r>
          </w:p>
        </w:tc>
        <w:tc>
          <w:tcPr>
            <w:tcW w:type="dxa" w:w="2304"/>
            <w:shd w:fill="1F4E79"/>
            <w:vAlign w:val="center"/>
          </w:tcPr>
          <w:p>
            <w:pPr>
              <w:spacing w:after="0"/>
            </w:pPr>
            <w:r/>
            <w:r>
              <w:rPr>
                <w:b/>
                <w:color w:val="FFFFFF"/>
              </w:rPr>
              <w:t>Method</w:t>
            </w:r>
          </w:p>
        </w:tc>
        <w:tc>
          <w:tcPr>
            <w:tcW w:type="dxa" w:w="1728"/>
            <w:shd w:fill="1F4E79"/>
            <w:vAlign w:val="center"/>
          </w:tcPr>
          <w:p>
            <w:pPr>
              <w:spacing w:after="0"/>
            </w:pPr>
            <w:r/>
            <w:r>
              <w:rPr>
                <w:b/>
                <w:color w:val="FFFFFF"/>
              </w:rPr>
              <w:t>v1 Status</w:t>
            </w:r>
          </w:p>
        </w:tc>
        <w:tc>
          <w:tcPr>
            <w:tcW w:type="dxa" w:w="2880"/>
            <w:shd w:fill="1F4E79"/>
            <w:vAlign w:val="center"/>
          </w:tcPr>
          <w:p>
            <w:pPr>
              <w:spacing w:after="0"/>
            </w:pPr>
            <w:r/>
            <w:r>
              <w:rPr>
                <w:b/>
                <w:color w:val="FFFFFF"/>
              </w:rPr>
              <w:t>Purpose</w:t>
            </w:r>
          </w:p>
        </w:tc>
      </w:tr>
      <w:tr>
        <w:tc>
          <w:tcPr>
            <w:tcW w:type="dxa" w:w="2304"/>
            <w:vAlign w:val="top"/>
          </w:tcPr>
          <w:p>
            <w:pPr>
              <w:spacing w:after="0"/>
            </w:pPr>
            <w:r/>
            <w:r>
              <w:rPr>
                <w:b w:val="0"/>
              </w:rPr>
              <w:t>FortiGate local firewall</w:t>
            </w:r>
          </w:p>
        </w:tc>
        <w:tc>
          <w:tcPr>
            <w:tcW w:type="dxa" w:w="1872"/>
            <w:vAlign w:val="top"/>
          </w:tcPr>
          <w:p>
            <w:pPr>
              <w:spacing w:after="0"/>
            </w:pPr>
            <w:r/>
            <w:r>
              <w:rPr>
                <w:b w:val="0"/>
              </w:rPr>
              <w:t>Fortinet</w:t>
            </w:r>
          </w:p>
        </w:tc>
        <w:tc>
          <w:tcPr>
            <w:tcW w:type="dxa" w:w="2304"/>
            <w:vAlign w:val="top"/>
          </w:tcPr>
          <w:p>
            <w:pPr>
              <w:spacing w:after="0"/>
            </w:pPr>
            <w:r/>
            <w:r>
              <w:rPr>
                <w:b w:val="0"/>
              </w:rPr>
              <w:t>FortiOS REST API</w:t>
            </w:r>
          </w:p>
        </w:tc>
        <w:tc>
          <w:tcPr>
            <w:tcW w:type="dxa" w:w="1728"/>
            <w:vAlign w:val="top"/>
          </w:tcPr>
          <w:p>
            <w:pPr>
              <w:spacing w:after="0"/>
            </w:pPr>
            <w:r/>
            <w:r>
              <w:rPr>
                <w:b w:val="0"/>
              </w:rPr>
              <w:t>Implemented in v1</w:t>
            </w:r>
          </w:p>
        </w:tc>
        <w:tc>
          <w:tcPr>
            <w:tcW w:type="dxa" w:w="2880"/>
            <w:vAlign w:val="top"/>
          </w:tcPr>
          <w:p>
            <w:pPr>
              <w:spacing w:after="0"/>
            </w:pPr>
            <w:r/>
            <w:r>
              <w:rPr>
                <w:b w:val="0"/>
              </w:rPr>
              <w:t>Direct extraction from lab and standalone FortiGate devices.</w:t>
            </w:r>
          </w:p>
        </w:tc>
      </w:tr>
      <w:tr>
        <w:tc>
          <w:tcPr>
            <w:tcW w:type="dxa" w:w="2304"/>
            <w:vAlign w:val="top"/>
          </w:tcPr>
          <w:p>
            <w:pPr>
              <w:spacing w:after="0"/>
            </w:pPr>
            <w:r/>
            <w:r>
              <w:rPr>
                <w:b w:val="0"/>
              </w:rPr>
              <w:t>Palo Alto local firewall</w:t>
            </w:r>
          </w:p>
        </w:tc>
        <w:tc>
          <w:tcPr>
            <w:tcW w:type="dxa" w:w="1872"/>
            <w:vAlign w:val="top"/>
          </w:tcPr>
          <w:p>
            <w:pPr>
              <w:spacing w:after="0"/>
            </w:pPr>
            <w:r/>
            <w:r>
              <w:rPr>
                <w:b w:val="0"/>
              </w:rPr>
              <w:t>Palo Alto Networks</w:t>
            </w:r>
          </w:p>
        </w:tc>
        <w:tc>
          <w:tcPr>
            <w:tcW w:type="dxa" w:w="2304"/>
            <w:vAlign w:val="top"/>
          </w:tcPr>
          <w:p>
            <w:pPr>
              <w:spacing w:after="0"/>
            </w:pPr>
            <w:r/>
            <w:r>
              <w:rPr>
                <w:b w:val="0"/>
              </w:rPr>
              <w:t>PAN-OS XML API</w:t>
            </w:r>
          </w:p>
        </w:tc>
        <w:tc>
          <w:tcPr>
            <w:tcW w:type="dxa" w:w="1728"/>
            <w:vAlign w:val="top"/>
          </w:tcPr>
          <w:p>
            <w:pPr>
              <w:spacing w:after="0"/>
            </w:pPr>
            <w:r/>
            <w:r>
              <w:rPr>
                <w:b w:val="0"/>
              </w:rPr>
              <w:t>Implemented in v1</w:t>
            </w:r>
          </w:p>
        </w:tc>
        <w:tc>
          <w:tcPr>
            <w:tcW w:type="dxa" w:w="2880"/>
            <w:vAlign w:val="top"/>
          </w:tcPr>
          <w:p>
            <w:pPr>
              <w:spacing w:after="0"/>
            </w:pPr>
            <w:r/>
            <w:r>
              <w:rPr>
                <w:b w:val="0"/>
              </w:rPr>
              <w:t>Direct extraction from lab and standalone Palo Alto devices.</w:t>
            </w:r>
          </w:p>
        </w:tc>
      </w:tr>
      <w:tr>
        <w:tc>
          <w:tcPr>
            <w:tcW w:type="dxa" w:w="2304"/>
            <w:vAlign w:val="top"/>
          </w:tcPr>
          <w:p>
            <w:pPr>
              <w:spacing w:after="0"/>
            </w:pPr>
            <w:r/>
            <w:r>
              <w:rPr>
                <w:b w:val="0"/>
              </w:rPr>
              <w:t>FortiManager</w:t>
            </w:r>
          </w:p>
        </w:tc>
        <w:tc>
          <w:tcPr>
            <w:tcW w:type="dxa" w:w="1872"/>
            <w:vAlign w:val="top"/>
          </w:tcPr>
          <w:p>
            <w:pPr>
              <w:spacing w:after="0"/>
            </w:pPr>
            <w:r/>
            <w:r>
              <w:rPr>
                <w:b w:val="0"/>
              </w:rPr>
              <w:t>Fortinet</w:t>
            </w:r>
          </w:p>
        </w:tc>
        <w:tc>
          <w:tcPr>
            <w:tcW w:type="dxa" w:w="2304"/>
            <w:vAlign w:val="top"/>
          </w:tcPr>
          <w:p>
            <w:pPr>
              <w:spacing w:after="0"/>
            </w:pPr>
            <w:r/>
            <w:r>
              <w:rPr>
                <w:b w:val="0"/>
              </w:rPr>
              <w:t>FortiManager REST API</w:t>
            </w:r>
          </w:p>
        </w:tc>
        <w:tc>
          <w:tcPr>
            <w:tcW w:type="dxa" w:w="1728"/>
            <w:vAlign w:val="top"/>
          </w:tcPr>
          <w:p>
            <w:pPr>
              <w:spacing w:after="0"/>
            </w:pPr>
            <w:r/>
            <w:r>
              <w:rPr>
                <w:b w:val="0"/>
              </w:rPr>
              <w:t>Future work</w:t>
            </w:r>
          </w:p>
        </w:tc>
        <w:tc>
          <w:tcPr>
            <w:tcW w:type="dxa" w:w="2880"/>
            <w:vAlign w:val="top"/>
          </w:tcPr>
          <w:p>
            <w:pPr>
              <w:spacing w:after="0"/>
            </w:pPr>
            <w:r/>
            <w:r>
              <w:rPr>
                <w:b w:val="0"/>
              </w:rPr>
              <w:t>Enterprise-scale manager-level extraction.</w:t>
            </w:r>
          </w:p>
        </w:tc>
      </w:tr>
      <w:tr>
        <w:tc>
          <w:tcPr>
            <w:tcW w:type="dxa" w:w="2304"/>
            <w:vAlign w:val="top"/>
          </w:tcPr>
          <w:p>
            <w:pPr>
              <w:spacing w:after="0"/>
            </w:pPr>
            <w:r/>
            <w:r>
              <w:rPr>
                <w:b w:val="0"/>
              </w:rPr>
              <w:t>Panorama</w:t>
            </w:r>
          </w:p>
        </w:tc>
        <w:tc>
          <w:tcPr>
            <w:tcW w:type="dxa" w:w="1872"/>
            <w:vAlign w:val="top"/>
          </w:tcPr>
          <w:p>
            <w:pPr>
              <w:spacing w:after="0"/>
            </w:pPr>
            <w:r/>
            <w:r>
              <w:rPr>
                <w:b w:val="0"/>
              </w:rPr>
              <w:t>Palo Alto Networks</w:t>
            </w:r>
          </w:p>
        </w:tc>
        <w:tc>
          <w:tcPr>
            <w:tcW w:type="dxa" w:w="2304"/>
            <w:vAlign w:val="top"/>
          </w:tcPr>
          <w:p>
            <w:pPr>
              <w:spacing w:after="0"/>
            </w:pPr>
            <w:r/>
            <w:r>
              <w:rPr>
                <w:b w:val="0"/>
              </w:rPr>
              <w:t>Panorama XML/REST APIs</w:t>
            </w:r>
          </w:p>
        </w:tc>
        <w:tc>
          <w:tcPr>
            <w:tcW w:type="dxa" w:w="1728"/>
            <w:vAlign w:val="top"/>
          </w:tcPr>
          <w:p>
            <w:pPr>
              <w:spacing w:after="0"/>
            </w:pPr>
            <w:r/>
            <w:r>
              <w:rPr>
                <w:b w:val="0"/>
              </w:rPr>
              <w:t>Future work</w:t>
            </w:r>
          </w:p>
        </w:tc>
        <w:tc>
          <w:tcPr>
            <w:tcW w:type="dxa" w:w="2880"/>
            <w:vAlign w:val="top"/>
          </w:tcPr>
          <w:p>
            <w:pPr>
              <w:spacing w:after="0"/>
            </w:pPr>
            <w:r/>
            <w:r>
              <w:rPr>
                <w:b w:val="0"/>
              </w:rPr>
              <w:t>Enterprise-scale manager-level extraction.</w:t>
            </w:r>
          </w:p>
        </w:tc>
      </w:tr>
    </w:tbl>
    <w:p/>
    <w:tbl>
      <w:tblPr>
        <w:tblW w:type="auto" w:w="0"/>
        <w:jc w:val="center"/>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224"/>
      </w:tblGrid>
      <w:tr>
        <w:tc>
          <w:tcPr>
            <w:tcW w:type="dxa" w:w="10224"/>
            <w:shd w:fill="EAF2F8"/>
          </w:tcPr>
          <w:p>
            <w:r>
              <w:rPr>
                <w:b/>
                <w:color w:val="1F4E79"/>
              </w:rPr>
              <w:t>v1 Scope Boundary</w:t>
            </w:r>
            <w:r>
              <w:br/>
              <w:t>The lab implementation uses direct firewall APIs only. FortiManager and Panorama must be documented as future integration paths but should not be required for v1 delivery.</w:t>
            </w:r>
          </w:p>
        </w:tc>
      </w:tr>
    </w:tbl>
    <w:p/>
    <w:p>
      <w:pPr>
        <w:pStyle w:val="Heading1"/>
      </w:pPr>
      <w:r>
        <w:t>5. Connector Architecture</w:t>
      </w:r>
    </w:p>
    <w:p>
      <w:r>
        <w:t>The connector architecture must expose one common internal contract while allowing each vendor to implement its own authentication, endpoints, parsing preparation, and error handling.</w:t>
      </w:r>
    </w:p>
    <w:p>
      <w:pPr>
        <w:pStyle w:val="CodeBlock"/>
      </w:pPr>
      <w:r>
        <w:rPr>
          <w:rFonts w:ascii="Consolas" w:hAnsi="Consolas"/>
          <w:sz w:val="16"/>
        </w:rPr>
        <w:t>ConnectorInterface</w:t>
      </w:r>
      <w:r>
        <w:br/>
      </w:r>
      <w:r>
        <w:rPr>
          <w:rFonts w:ascii="Consolas" w:hAnsi="Consolas"/>
          <w:sz w:val="16"/>
        </w:rPr>
        <w:t xml:space="preserve">    authenticate()</w:t>
      </w:r>
      <w:r>
        <w:br/>
      </w:r>
      <w:r>
        <w:rPr>
          <w:rFonts w:ascii="Consolas" w:hAnsi="Consolas"/>
          <w:sz w:val="16"/>
        </w:rPr>
        <w:t xml:space="preserve">    validate_connection()</w:t>
      </w:r>
      <w:r>
        <w:br/>
      </w:r>
      <w:r>
        <w:rPr>
          <w:rFonts w:ascii="Consolas" w:hAnsi="Consolas"/>
          <w:sz w:val="16"/>
        </w:rPr>
        <w:t xml:space="preserve">    fetch_device_metadata()</w:t>
      </w:r>
      <w:r>
        <w:br/>
      </w:r>
      <w:r>
        <w:rPr>
          <w:rFonts w:ascii="Consolas" w:hAnsi="Consolas"/>
          <w:sz w:val="16"/>
        </w:rPr>
        <w:t xml:space="preserve">    fetch_policies()</w:t>
      </w:r>
      <w:r>
        <w:br/>
      </w:r>
      <w:r>
        <w:rPr>
          <w:rFonts w:ascii="Consolas" w:hAnsi="Consolas"/>
          <w:sz w:val="16"/>
        </w:rPr>
        <w:t xml:space="preserve">    fetch_address_objects()</w:t>
      </w:r>
      <w:r>
        <w:br/>
      </w:r>
      <w:r>
        <w:rPr>
          <w:rFonts w:ascii="Consolas" w:hAnsi="Consolas"/>
          <w:sz w:val="16"/>
        </w:rPr>
        <w:t xml:space="preserve">    fetch_address_groups()</w:t>
      </w:r>
      <w:r>
        <w:br/>
      </w:r>
      <w:r>
        <w:rPr>
          <w:rFonts w:ascii="Consolas" w:hAnsi="Consolas"/>
          <w:sz w:val="16"/>
        </w:rPr>
        <w:t xml:space="preserve">    fetch_service_objects()</w:t>
      </w:r>
      <w:r>
        <w:br/>
      </w:r>
      <w:r>
        <w:rPr>
          <w:rFonts w:ascii="Consolas" w:hAnsi="Consolas"/>
          <w:sz w:val="16"/>
        </w:rPr>
        <w:t xml:space="preserve">    fetch_service_groups()</w:t>
      </w:r>
      <w:r>
        <w:br/>
      </w:r>
      <w:r>
        <w:rPr>
          <w:rFonts w:ascii="Consolas" w:hAnsi="Consolas"/>
          <w:sz w:val="16"/>
        </w:rPr>
        <w:t xml:space="preserve">    fetch_zones_or_interfaces()</w:t>
      </w:r>
      <w:r>
        <w:br/>
      </w:r>
      <w:r>
        <w:rPr>
          <w:rFonts w:ascii="Consolas" w:hAnsi="Consolas"/>
          <w:sz w:val="16"/>
        </w:rPr>
        <w:t xml:space="preserve">    fetch_optional_runtime_metadata()</w:t>
      </w:r>
      <w:r>
        <w:br/>
      </w:r>
      <w:r>
        <w:rPr>
          <w:rFonts w:ascii="Consolas" w:hAnsi="Consolas"/>
          <w:sz w:val="16"/>
        </w:rPr>
        <w:t xml:space="preserve">    return AcquisitionBundle</w:t>
      </w:r>
      <w:r>
        <w:br/>
      </w:r>
    </w:p>
    <w:p>
      <w:pPr>
        <w:pStyle w:val="Heading2"/>
      </w:pPr>
      <w:r>
        <w:t>5.1 Required Connector Modules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3168"/>
            <w:shd w:fill="1F4E79"/>
            <w:vAlign w:val="center"/>
          </w:tcPr>
          <w:p>
            <w:pPr>
              <w:spacing w:after="0"/>
            </w:pPr>
            <w:r/>
            <w:r>
              <w:rPr>
                <w:b/>
                <w:color w:val="FFFFFF"/>
              </w:rPr>
              <w:t>Module</w:t>
            </w:r>
          </w:p>
        </w:tc>
        <w:tc>
          <w:tcPr>
            <w:tcW w:type="dxa" w:w="6480"/>
            <w:shd w:fill="1F4E79"/>
            <w:vAlign w:val="center"/>
          </w:tcPr>
          <w:p>
            <w:pPr>
              <w:spacing w:after="0"/>
            </w:pPr>
            <w:r/>
            <w:r>
              <w:rPr>
                <w:b/>
                <w:color w:val="FFFFFF"/>
              </w:rPr>
              <w:t>Responsibility</w:t>
            </w:r>
          </w:p>
        </w:tc>
      </w:tr>
      <w:tr>
        <w:tc>
          <w:tcPr>
            <w:tcW w:type="dxa" w:w="3168"/>
            <w:vAlign w:val="top"/>
          </w:tcPr>
          <w:p>
            <w:pPr>
              <w:spacing w:after="0"/>
            </w:pPr>
            <w:r/>
            <w:r>
              <w:rPr>
                <w:b w:val="0"/>
              </w:rPr>
              <w:t>connectors/base.py</w:t>
            </w:r>
          </w:p>
        </w:tc>
        <w:tc>
          <w:tcPr>
            <w:tcW w:type="dxa" w:w="6480"/>
            <w:vAlign w:val="top"/>
          </w:tcPr>
          <w:p>
            <w:pPr>
              <w:spacing w:after="0"/>
            </w:pPr>
            <w:r/>
            <w:r>
              <w:rPr>
                <w:b w:val="0"/>
              </w:rPr>
              <w:t>Defines shared connector interface, result objects, and common exceptions.</w:t>
            </w:r>
          </w:p>
        </w:tc>
      </w:tr>
      <w:tr>
        <w:tc>
          <w:tcPr>
            <w:tcW w:type="dxa" w:w="3168"/>
            <w:vAlign w:val="top"/>
          </w:tcPr>
          <w:p>
            <w:pPr>
              <w:spacing w:after="0"/>
            </w:pPr>
            <w:r/>
            <w:r>
              <w:rPr>
                <w:b w:val="0"/>
              </w:rPr>
              <w:t>connectors/fortigate.py</w:t>
            </w:r>
          </w:p>
        </w:tc>
        <w:tc>
          <w:tcPr>
            <w:tcW w:type="dxa" w:w="6480"/>
            <w:vAlign w:val="top"/>
          </w:tcPr>
          <w:p>
            <w:pPr>
              <w:spacing w:after="0"/>
            </w:pPr>
            <w:r/>
            <w:r>
              <w:rPr>
                <w:b w:val="0"/>
              </w:rPr>
              <w:t>Implements FortiGate REST API polling.</w:t>
            </w:r>
          </w:p>
        </w:tc>
      </w:tr>
      <w:tr>
        <w:tc>
          <w:tcPr>
            <w:tcW w:type="dxa" w:w="3168"/>
            <w:vAlign w:val="top"/>
          </w:tcPr>
          <w:p>
            <w:pPr>
              <w:spacing w:after="0"/>
            </w:pPr>
            <w:r/>
            <w:r>
              <w:rPr>
                <w:b w:val="0"/>
              </w:rPr>
              <w:t>connectors/paloalto.py</w:t>
            </w:r>
          </w:p>
        </w:tc>
        <w:tc>
          <w:tcPr>
            <w:tcW w:type="dxa" w:w="6480"/>
            <w:vAlign w:val="top"/>
          </w:tcPr>
          <w:p>
            <w:pPr>
              <w:spacing w:after="0"/>
            </w:pPr>
            <w:r/>
            <w:r>
              <w:rPr>
                <w:b w:val="0"/>
              </w:rPr>
              <w:t>Implements PAN-OS XML API polling.</w:t>
            </w:r>
          </w:p>
        </w:tc>
      </w:tr>
      <w:tr>
        <w:tc>
          <w:tcPr>
            <w:tcW w:type="dxa" w:w="3168"/>
            <w:vAlign w:val="top"/>
          </w:tcPr>
          <w:p>
            <w:pPr>
              <w:spacing w:after="0"/>
            </w:pPr>
            <w:r/>
            <w:r>
              <w:rPr>
                <w:b w:val="0"/>
              </w:rPr>
              <w:t>connectors/errors.py</w:t>
            </w:r>
          </w:p>
        </w:tc>
        <w:tc>
          <w:tcPr>
            <w:tcW w:type="dxa" w:w="6480"/>
            <w:vAlign w:val="top"/>
          </w:tcPr>
          <w:p>
            <w:pPr>
              <w:spacing w:after="0"/>
            </w:pPr>
            <w:r/>
            <w:r>
              <w:rPr>
                <w:b w:val="0"/>
              </w:rPr>
              <w:t>Defines normalized errors across all vendors.</w:t>
            </w:r>
          </w:p>
        </w:tc>
      </w:tr>
      <w:tr>
        <w:tc>
          <w:tcPr>
            <w:tcW w:type="dxa" w:w="3168"/>
            <w:vAlign w:val="top"/>
          </w:tcPr>
          <w:p>
            <w:pPr>
              <w:spacing w:after="0"/>
            </w:pPr>
            <w:r/>
            <w:r>
              <w:rPr>
                <w:b w:val="0"/>
              </w:rPr>
              <w:t>connectors/models.py</w:t>
            </w:r>
          </w:p>
        </w:tc>
        <w:tc>
          <w:tcPr>
            <w:tcW w:type="dxa" w:w="6480"/>
            <w:vAlign w:val="top"/>
          </w:tcPr>
          <w:p>
            <w:pPr>
              <w:spacing w:after="0"/>
            </w:pPr>
            <w:r/>
            <w:r>
              <w:rPr>
                <w:b w:val="0"/>
              </w:rPr>
              <w:t>Defines acquisition bundle, raw artifact, metadata, and result schemas.</w:t>
            </w:r>
          </w:p>
        </w:tc>
      </w:tr>
      <w:tr>
        <w:tc>
          <w:tcPr>
            <w:tcW w:type="dxa" w:w="3168"/>
            <w:vAlign w:val="top"/>
          </w:tcPr>
          <w:p>
            <w:pPr>
              <w:spacing w:after="0"/>
            </w:pPr>
            <w:r/>
            <w:r>
              <w:rPr>
                <w:b w:val="0"/>
              </w:rPr>
              <w:t>connectors/registry.py</w:t>
            </w:r>
          </w:p>
        </w:tc>
        <w:tc>
          <w:tcPr>
            <w:tcW w:type="dxa" w:w="6480"/>
            <w:vAlign w:val="top"/>
          </w:tcPr>
          <w:p>
            <w:pPr>
              <w:spacing w:after="0"/>
            </w:pPr>
            <w:r/>
            <w:r>
              <w:rPr>
                <w:b w:val="0"/>
              </w:rPr>
              <w:t>Selects the correct connector based on vendor_type or api_type.</w:t>
            </w:r>
          </w:p>
        </w:tc>
      </w:tr>
    </w:tbl>
    <w:p/>
    <w:p>
      <w:pPr>
        <w:pStyle w:val="Heading2"/>
      </w:pPr>
      <w:r>
        <w:t>5.2 Connector Selection Logic</w:t>
      </w:r>
    </w:p>
    <w:p>
      <w:pPr>
        <w:pStyle w:val="CodeBlock"/>
      </w:pPr>
      <w:r>
        <w:rPr>
          <w:rFonts w:ascii="Consolas" w:hAnsi="Consolas"/>
          <w:sz w:val="16"/>
        </w:rPr>
        <w:t>def get_connector(device):</w:t>
      </w:r>
      <w:r>
        <w:br/>
      </w:r>
      <w:r>
        <w:rPr>
          <w:rFonts w:ascii="Consolas" w:hAnsi="Consolas"/>
          <w:sz w:val="16"/>
        </w:rPr>
        <w:t xml:space="preserve">    if device.vendor_type == "fortinet":</w:t>
      </w:r>
      <w:r>
        <w:br/>
      </w:r>
      <w:r>
        <w:rPr>
          <w:rFonts w:ascii="Consolas" w:hAnsi="Consolas"/>
          <w:sz w:val="16"/>
        </w:rPr>
        <w:t xml:space="preserve">        return FortiGateConnector(device)</w:t>
      </w:r>
      <w:r>
        <w:br/>
      </w:r>
      <w:r>
        <w:rPr>
          <w:rFonts w:ascii="Consolas" w:hAnsi="Consolas"/>
          <w:sz w:val="16"/>
        </w:rPr>
        <w:t xml:space="preserve">    if device.vendor_type == "paloalto":</w:t>
      </w:r>
      <w:r>
        <w:br/>
      </w:r>
      <w:r>
        <w:rPr>
          <w:rFonts w:ascii="Consolas" w:hAnsi="Consolas"/>
          <w:sz w:val="16"/>
        </w:rPr>
        <w:t xml:space="preserve">        return PaloAltoConnector(device)</w:t>
      </w:r>
      <w:r>
        <w:br/>
      </w:r>
      <w:r>
        <w:rPr>
          <w:rFonts w:ascii="Consolas" w:hAnsi="Consolas"/>
          <w:sz w:val="16"/>
        </w:rPr>
        <w:t xml:space="preserve">    raise UnsupportedVendorError(device.vendor_type)</w:t>
      </w:r>
      <w:r>
        <w:br/>
      </w:r>
    </w:p>
    <w:p>
      <w:r>
        <w:t>The connector registry must not hardcode device IPs or credentials. Device metadata must come from PostgreSQL, and secrets must be retrieved from the approved secret storage mechanism.</w:t>
      </w:r>
    </w:p>
    <w:p>
      <w:pPr>
        <w:pStyle w:val="Heading1"/>
      </w:pPr>
      <w:r>
        <w:t>6. Device Inventory and Credential Model</w:t>
      </w:r>
    </w:p>
    <w:p>
      <w:r>
        <w:t>Each managed firewall must be represented in the device inventory before acquisition jobs can run. The inventory record must provide vendor identity, hostname, management IP, authentication type, firmware version when known, and operational status.</w:t>
      </w:r>
    </w:p>
    <w:p>
      <w:pPr>
        <w:pStyle w:val="Heading2"/>
      </w:pPr>
      <w:r>
        <w:t>6.1 Required Device Fields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rPr>
          <w:tblHeader w:val="true"/>
        </w:trPr>
        <w:tc>
          <w:tcPr>
            <w:tcW w:type="dxa" w:w="2592"/>
            <w:shd w:fill="1F4E79"/>
            <w:vAlign w:val="center"/>
          </w:tcPr>
          <w:p>
            <w:pPr>
              <w:spacing w:after="0"/>
            </w:pPr>
            <w:r/>
            <w:r>
              <w:rPr>
                <w:b/>
                <w:color w:val="FFFFFF"/>
              </w:rPr>
              <w:t>Field</w:t>
            </w:r>
          </w:p>
        </w:tc>
        <w:tc>
          <w:tcPr>
            <w:tcW w:type="dxa" w:w="1440"/>
            <w:shd w:fill="1F4E79"/>
            <w:vAlign w:val="center"/>
          </w:tcPr>
          <w:p>
            <w:pPr>
              <w:spacing w:after="0"/>
            </w:pPr>
            <w:r/>
            <w:r>
              <w:rPr>
                <w:b/>
                <w:color w:val="FFFFFF"/>
              </w:rPr>
              <w:t>Required</w:t>
            </w:r>
          </w:p>
        </w:tc>
        <w:tc>
          <w:tcPr>
            <w:tcW w:type="dxa" w:w="5616"/>
            <w:shd w:fill="1F4E79"/>
            <w:vAlign w:val="center"/>
          </w:tcPr>
          <w:p>
            <w:pPr>
              <w:spacing w:after="0"/>
            </w:pPr>
            <w:r/>
            <w:r>
              <w:rPr>
                <w:b/>
                <w:color w:val="FFFFFF"/>
              </w:rPr>
              <w:t>Description</w:t>
            </w:r>
          </w:p>
        </w:tc>
      </w:tr>
      <w:tr>
        <w:tc>
          <w:tcPr>
            <w:tcW w:type="dxa" w:w="2592"/>
            <w:vAlign w:val="top"/>
          </w:tcPr>
          <w:p>
            <w:pPr>
              <w:spacing w:after="0"/>
            </w:pPr>
            <w:r/>
            <w:r>
              <w:rPr>
                <w:b w:val="0"/>
              </w:rPr>
              <w:t>device_id</w:t>
            </w:r>
          </w:p>
        </w:tc>
        <w:tc>
          <w:tcPr>
            <w:tcW w:type="dxa" w:w="1440"/>
            <w:vAlign w:val="top"/>
          </w:tcPr>
          <w:p>
            <w:pPr>
              <w:spacing w:after="0"/>
            </w:pPr>
            <w:r/>
            <w:r>
              <w:rPr>
                <w:b w:val="0"/>
              </w:rPr>
              <w:t>Yes</w:t>
            </w:r>
          </w:p>
        </w:tc>
        <w:tc>
          <w:tcPr>
            <w:tcW w:type="dxa" w:w="5616"/>
            <w:vAlign w:val="top"/>
          </w:tcPr>
          <w:p>
            <w:pPr>
              <w:spacing w:after="0"/>
            </w:pPr>
            <w:r/>
            <w:r>
              <w:rPr>
                <w:b w:val="0"/>
              </w:rPr>
              <w:t>Internal database identifier.</w:t>
            </w:r>
          </w:p>
        </w:tc>
      </w:tr>
      <w:tr>
        <w:tc>
          <w:tcPr>
            <w:tcW w:type="dxa" w:w="2592"/>
            <w:vAlign w:val="top"/>
          </w:tcPr>
          <w:p>
            <w:pPr>
              <w:spacing w:after="0"/>
            </w:pPr>
            <w:r/>
            <w:r>
              <w:rPr>
                <w:b w:val="0"/>
              </w:rPr>
              <w:t>vendor_id</w:t>
            </w:r>
          </w:p>
        </w:tc>
        <w:tc>
          <w:tcPr>
            <w:tcW w:type="dxa" w:w="1440"/>
            <w:vAlign w:val="top"/>
          </w:tcPr>
          <w:p>
            <w:pPr>
              <w:spacing w:after="0"/>
            </w:pPr>
            <w:r/>
            <w:r>
              <w:rPr>
                <w:b w:val="0"/>
              </w:rPr>
              <w:t>Yes</w:t>
            </w:r>
          </w:p>
        </w:tc>
        <w:tc>
          <w:tcPr>
            <w:tcW w:type="dxa" w:w="5616"/>
            <w:vAlign w:val="top"/>
          </w:tcPr>
          <w:p>
            <w:pPr>
              <w:spacing w:after="0"/>
            </w:pPr>
            <w:r/>
            <w:r>
              <w:rPr>
                <w:b w:val="0"/>
              </w:rPr>
              <w:t>Foreign key to vendor table.</w:t>
            </w:r>
          </w:p>
        </w:tc>
      </w:tr>
      <w:tr>
        <w:tc>
          <w:tcPr>
            <w:tcW w:type="dxa" w:w="2592"/>
            <w:vAlign w:val="top"/>
          </w:tcPr>
          <w:p>
            <w:pPr>
              <w:spacing w:after="0"/>
            </w:pPr>
            <w:r/>
            <w:r>
              <w:rPr>
                <w:b w:val="0"/>
              </w:rPr>
              <w:t>vendor_type</w:t>
            </w:r>
          </w:p>
        </w:tc>
        <w:tc>
          <w:tcPr>
            <w:tcW w:type="dxa" w:w="1440"/>
            <w:vAlign w:val="top"/>
          </w:tcPr>
          <w:p>
            <w:pPr>
              <w:spacing w:after="0"/>
            </w:pPr>
            <w:r/>
            <w:r>
              <w:rPr>
                <w:b w:val="0"/>
              </w:rPr>
              <w:t>Yes</w:t>
            </w:r>
          </w:p>
        </w:tc>
        <w:tc>
          <w:tcPr>
            <w:tcW w:type="dxa" w:w="5616"/>
            <w:vAlign w:val="top"/>
          </w:tcPr>
          <w:p>
            <w:pPr>
              <w:spacing w:after="0"/>
            </w:pPr>
            <w:r/>
            <w:r>
              <w:rPr>
                <w:b w:val="0"/>
              </w:rPr>
              <w:t>Semantic value such as fortinet or paloalto.</w:t>
            </w:r>
          </w:p>
        </w:tc>
      </w:tr>
      <w:tr>
        <w:tc>
          <w:tcPr>
            <w:tcW w:type="dxa" w:w="2592"/>
            <w:vAlign w:val="top"/>
          </w:tcPr>
          <w:p>
            <w:pPr>
              <w:spacing w:after="0"/>
            </w:pPr>
            <w:r/>
            <w:r>
              <w:rPr>
                <w:b w:val="0"/>
              </w:rPr>
              <w:t>hostname</w:t>
            </w:r>
          </w:p>
        </w:tc>
        <w:tc>
          <w:tcPr>
            <w:tcW w:type="dxa" w:w="1440"/>
            <w:vAlign w:val="top"/>
          </w:tcPr>
          <w:p>
            <w:pPr>
              <w:spacing w:after="0"/>
            </w:pPr>
            <w:r/>
            <w:r>
              <w:rPr>
                <w:b w:val="0"/>
              </w:rPr>
              <w:t>Yes</w:t>
            </w:r>
          </w:p>
        </w:tc>
        <w:tc>
          <w:tcPr>
            <w:tcW w:type="dxa" w:w="5616"/>
            <w:vAlign w:val="top"/>
          </w:tcPr>
          <w:p>
            <w:pPr>
              <w:spacing w:after="0"/>
            </w:pPr>
            <w:r/>
            <w:r>
              <w:rPr>
                <w:b w:val="0"/>
              </w:rPr>
              <w:t>Human-readable device name.</w:t>
            </w:r>
          </w:p>
        </w:tc>
      </w:tr>
      <w:tr>
        <w:tc>
          <w:tcPr>
            <w:tcW w:type="dxa" w:w="2592"/>
            <w:vAlign w:val="top"/>
          </w:tcPr>
          <w:p>
            <w:pPr>
              <w:spacing w:after="0"/>
            </w:pPr>
            <w:r/>
            <w:r>
              <w:rPr>
                <w:b w:val="0"/>
              </w:rPr>
              <w:t>management_ip</w:t>
            </w:r>
          </w:p>
        </w:tc>
        <w:tc>
          <w:tcPr>
            <w:tcW w:type="dxa" w:w="1440"/>
            <w:vAlign w:val="top"/>
          </w:tcPr>
          <w:p>
            <w:pPr>
              <w:spacing w:after="0"/>
            </w:pPr>
            <w:r/>
            <w:r>
              <w:rPr>
                <w:b w:val="0"/>
              </w:rPr>
              <w:t>Yes</w:t>
            </w:r>
          </w:p>
        </w:tc>
        <w:tc>
          <w:tcPr>
            <w:tcW w:type="dxa" w:w="5616"/>
            <w:vAlign w:val="top"/>
          </w:tcPr>
          <w:p>
            <w:pPr>
              <w:spacing w:after="0"/>
            </w:pPr>
            <w:r/>
            <w:r>
              <w:rPr>
                <w:b w:val="0"/>
              </w:rPr>
              <w:t>IP address used by LuminaFPM to connect to the firewall API.</w:t>
            </w:r>
          </w:p>
        </w:tc>
      </w:tr>
      <w:tr>
        <w:tc>
          <w:tcPr>
            <w:tcW w:type="dxa" w:w="2592"/>
            <w:vAlign w:val="top"/>
          </w:tcPr>
          <w:p>
            <w:pPr>
              <w:spacing w:after="0"/>
            </w:pPr>
            <w:r/>
            <w:r>
              <w:rPr>
                <w:b w:val="0"/>
              </w:rPr>
              <w:t>api_type</w:t>
            </w:r>
          </w:p>
        </w:tc>
        <w:tc>
          <w:tcPr>
            <w:tcW w:type="dxa" w:w="1440"/>
            <w:vAlign w:val="top"/>
          </w:tcPr>
          <w:p>
            <w:pPr>
              <w:spacing w:after="0"/>
            </w:pPr>
            <w:r/>
            <w:r>
              <w:rPr>
                <w:b w:val="0"/>
              </w:rPr>
              <w:t>Yes</w:t>
            </w:r>
          </w:p>
        </w:tc>
        <w:tc>
          <w:tcPr>
            <w:tcW w:type="dxa" w:w="5616"/>
            <w:vAlign w:val="top"/>
          </w:tcPr>
          <w:p>
            <w:pPr>
              <w:spacing w:after="0"/>
            </w:pPr>
            <w:r/>
            <w:r>
              <w:rPr>
                <w:b w:val="0"/>
              </w:rPr>
              <w:t>FortiOS-REST or PAN-OS-XML.</w:t>
            </w:r>
          </w:p>
        </w:tc>
      </w:tr>
      <w:tr>
        <w:tc>
          <w:tcPr>
            <w:tcW w:type="dxa" w:w="2592"/>
            <w:vAlign w:val="top"/>
          </w:tcPr>
          <w:p>
            <w:pPr>
              <w:spacing w:after="0"/>
            </w:pPr>
            <w:r/>
            <w:r>
              <w:rPr>
                <w:b w:val="0"/>
              </w:rPr>
              <w:t>firmware_version</w:t>
            </w:r>
          </w:p>
        </w:tc>
        <w:tc>
          <w:tcPr>
            <w:tcW w:type="dxa" w:w="1440"/>
            <w:vAlign w:val="top"/>
          </w:tcPr>
          <w:p>
            <w:pPr>
              <w:spacing w:after="0"/>
            </w:pPr>
            <w:r/>
            <w:r>
              <w:rPr>
                <w:b w:val="0"/>
              </w:rPr>
              <w:t>Recommended</w:t>
            </w:r>
          </w:p>
        </w:tc>
        <w:tc>
          <w:tcPr>
            <w:tcW w:type="dxa" w:w="5616"/>
            <w:vAlign w:val="top"/>
          </w:tcPr>
          <w:p>
            <w:pPr>
              <w:spacing w:after="0"/>
            </w:pPr>
            <w:r/>
            <w:r>
              <w:rPr>
                <w:b w:val="0"/>
              </w:rPr>
              <w:t>Used by CTI and inventory-aware intelligence.</w:t>
            </w:r>
          </w:p>
        </w:tc>
      </w:tr>
      <w:tr>
        <w:tc>
          <w:tcPr>
            <w:tcW w:type="dxa" w:w="2592"/>
            <w:vAlign w:val="top"/>
          </w:tcPr>
          <w:p>
            <w:pPr>
              <w:spacing w:after="0"/>
            </w:pPr>
            <w:r/>
            <w:r>
              <w:rPr>
                <w:b w:val="0"/>
              </w:rPr>
              <w:t>status</w:t>
            </w:r>
          </w:p>
        </w:tc>
        <w:tc>
          <w:tcPr>
            <w:tcW w:type="dxa" w:w="1440"/>
            <w:vAlign w:val="top"/>
          </w:tcPr>
          <w:p>
            <w:pPr>
              <w:spacing w:after="0"/>
            </w:pPr>
            <w:r/>
            <w:r>
              <w:rPr>
                <w:b w:val="0"/>
              </w:rPr>
              <w:t>Yes</w:t>
            </w:r>
          </w:p>
        </w:tc>
        <w:tc>
          <w:tcPr>
            <w:tcW w:type="dxa" w:w="5616"/>
            <w:vAlign w:val="top"/>
          </w:tcPr>
          <w:p>
            <w:pPr>
              <w:spacing w:after="0"/>
            </w:pPr>
            <w:r/>
            <w:r>
              <w:rPr>
                <w:b w:val="0"/>
              </w:rPr>
              <w:t>online, offline, degraded, unknown.</w:t>
            </w:r>
          </w:p>
        </w:tc>
      </w:tr>
      <w:tr>
        <w:tc>
          <w:tcPr>
            <w:tcW w:type="dxa" w:w="2592"/>
            <w:vAlign w:val="top"/>
          </w:tcPr>
          <w:p>
            <w:pPr>
              <w:spacing w:after="0"/>
            </w:pPr>
            <w:r/>
            <w:r>
              <w:rPr>
                <w:b w:val="0"/>
              </w:rPr>
              <w:t>last_poll_time</w:t>
            </w:r>
          </w:p>
        </w:tc>
        <w:tc>
          <w:tcPr>
            <w:tcW w:type="dxa" w:w="1440"/>
            <w:vAlign w:val="top"/>
          </w:tcPr>
          <w:p>
            <w:pPr>
              <w:spacing w:after="0"/>
            </w:pPr>
            <w:r/>
            <w:r>
              <w:rPr>
                <w:b w:val="0"/>
              </w:rPr>
              <w:t>Yes</w:t>
            </w:r>
          </w:p>
        </w:tc>
        <w:tc>
          <w:tcPr>
            <w:tcW w:type="dxa" w:w="5616"/>
            <w:vAlign w:val="top"/>
          </w:tcPr>
          <w:p>
            <w:pPr>
              <w:spacing w:after="0"/>
            </w:pPr>
            <w:r/>
            <w:r>
              <w:rPr>
                <w:b w:val="0"/>
              </w:rPr>
              <w:t>Most recent successful extraction timestamp.</w:t>
            </w:r>
          </w:p>
        </w:tc>
      </w:tr>
    </w:tbl>
    <w:p/>
    <w:p>
      <w:pPr>
        <w:pStyle w:val="Heading2"/>
      </w:pPr>
      <w:r>
        <w:t>6.2 Credential Requirements</w:t>
      </w:r>
    </w:p>
    <w:p>
      <w:pPr>
        <w:pStyle w:val="ListBullet"/>
      </w:pPr>
      <w:r>
        <w:t>Credentials must never be stored in source code, environment examples, frontend state, browser local storage, or logs.</w:t>
      </w:r>
    </w:p>
    <w:p>
      <w:pPr>
        <w:pStyle w:val="ListBullet"/>
      </w:pPr>
      <w:r>
        <w:t>API tokens and passwords must be encrypted at rest.</w:t>
      </w:r>
    </w:p>
    <w:p>
      <w:pPr>
        <w:pStyle w:val="ListBullet"/>
      </w:pPr>
      <w:r>
        <w:t>Only the backend and worker runtime may access decrypted credentials.</w:t>
      </w:r>
    </w:p>
    <w:p>
      <w:pPr>
        <w:pStyle w:val="ListBullet"/>
      </w:pPr>
      <w:r>
        <w:t>The frontend may trigger a poll but must never receive the secret value.</w:t>
      </w:r>
    </w:p>
    <w:p>
      <w:pPr>
        <w:pStyle w:val="ListBullet"/>
      </w:pPr>
      <w:r>
        <w:t>Credential access must be audit logged.</w:t>
      </w:r>
    </w:p>
    <w:p>
      <w:pPr>
        <w:pStyle w:val="ListBullet"/>
      </w:pPr>
      <w:r>
        <w:t>Credential rotation must be supported without recreating the device record.</w:t>
      </w:r>
    </w:p>
    <w:p>
      <w:pPr>
        <w:pStyle w:val="Heading1"/>
      </w:pPr>
      <w:r>
        <w:t>7. Polling and Job Lifecycle</w:t>
      </w:r>
    </w:p>
    <w:p>
      <w:r>
        <w:t>Acquisition jobs are asynchronous. FastAPI creates jobs, Redis queues them, and Celery workers execute them. The frontend observes job status through polling endpoints or WebSocket/SSE in future versions.</w:t>
      </w:r>
    </w:p>
    <w:p>
      <w:pPr>
        <w:pStyle w:val="Heading2"/>
      </w:pPr>
      <w:r>
        <w:t>7.1 Job Lifecycle Diagram</w:t>
      </w:r>
    </w:p>
    <w:p>
      <w:pPr>
        <w:pStyle w:val="CodeBlock"/>
      </w:pPr>
      <w:r>
        <w:rPr>
          <w:rFonts w:ascii="Consolas" w:hAnsi="Consolas"/>
          <w:sz w:val="16"/>
        </w:rPr>
        <w:t>User or scheduler triggers poll</w:t>
      </w:r>
      <w:r>
        <w:br/>
      </w:r>
      <w:r>
        <w:rPr>
          <w:rFonts w:ascii="Consolas" w:hAnsi="Consolas"/>
          <w:sz w:val="16"/>
        </w:rPr>
        <w:t xml:space="preserve">        -&gt; FastAPI validates device and permissions</w:t>
      </w:r>
      <w:r>
        <w:br/>
      </w:r>
      <w:r>
        <w:rPr>
          <w:rFonts w:ascii="Consolas" w:hAnsi="Consolas"/>
          <w:sz w:val="16"/>
        </w:rPr>
        <w:t xml:space="preserve">        -&gt; FastAPI creates acquisition_job row</w:t>
      </w:r>
      <w:r>
        <w:br/>
      </w:r>
      <w:r>
        <w:rPr>
          <w:rFonts w:ascii="Consolas" w:hAnsi="Consolas"/>
          <w:sz w:val="16"/>
        </w:rPr>
        <w:t xml:space="preserve">        -&gt; Job is pushed to Redis</w:t>
      </w:r>
      <w:r>
        <w:br/>
      </w:r>
      <w:r>
        <w:rPr>
          <w:rFonts w:ascii="Consolas" w:hAnsi="Consolas"/>
          <w:sz w:val="16"/>
        </w:rPr>
        <w:t xml:space="preserve">        -&gt; Celery acquisition worker starts connector</w:t>
      </w:r>
      <w:r>
        <w:br/>
      </w:r>
      <w:r>
        <w:rPr>
          <w:rFonts w:ascii="Consolas" w:hAnsi="Consolas"/>
          <w:sz w:val="16"/>
        </w:rPr>
        <w:t xml:space="preserve">        -&gt; Raw data is collected</w:t>
      </w:r>
      <w:r>
        <w:br/>
      </w:r>
      <w:r>
        <w:rPr>
          <w:rFonts w:ascii="Consolas" w:hAnsi="Consolas"/>
          <w:sz w:val="16"/>
        </w:rPr>
        <w:t xml:space="preserve">        -&gt; Raw artifacts are stored</w:t>
      </w:r>
      <w:r>
        <w:br/>
      </w:r>
      <w:r>
        <w:rPr>
          <w:rFonts w:ascii="Consolas" w:hAnsi="Consolas"/>
          <w:sz w:val="16"/>
        </w:rPr>
        <w:t xml:space="preserve">        -&gt; Parser job is queued</w:t>
      </w:r>
      <w:r>
        <w:br/>
      </w:r>
      <w:r>
        <w:rPr>
          <w:rFonts w:ascii="Consolas" w:hAnsi="Consolas"/>
          <w:sz w:val="16"/>
        </w:rPr>
        <w:t xml:space="preserve">        -&gt; Device status and job status are updated</w:t>
      </w:r>
      <w:r>
        <w:br/>
      </w:r>
      <w:r>
        <w:rPr>
          <w:rFonts w:ascii="Consolas" w:hAnsi="Consolas"/>
          <w:sz w:val="16"/>
        </w:rPr>
        <w:t xml:space="preserve">        -&gt; Dashboard becomes aware of new results</w:t>
      </w:r>
      <w:r>
        <w:br/>
      </w:r>
    </w:p>
    <w:p>
      <w:pPr>
        <w:pStyle w:val="Heading2"/>
      </w:pPr>
      <w:r>
        <w:t>7.2 Required Job States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592"/>
            <w:shd w:fill="1F4E79"/>
            <w:vAlign w:val="center"/>
          </w:tcPr>
          <w:p>
            <w:pPr>
              <w:spacing w:after="0"/>
            </w:pPr>
            <w:r/>
            <w:r>
              <w:rPr>
                <w:b/>
                <w:color w:val="FFFFFF"/>
              </w:rPr>
              <w:t>State</w:t>
            </w:r>
          </w:p>
        </w:tc>
        <w:tc>
          <w:tcPr>
            <w:tcW w:type="dxa" w:w="7056"/>
            <w:shd w:fill="1F4E79"/>
            <w:vAlign w:val="center"/>
          </w:tcPr>
          <w:p>
            <w:pPr>
              <w:spacing w:after="0"/>
            </w:pPr>
            <w:r/>
            <w:r>
              <w:rPr>
                <w:b/>
                <w:color w:val="FFFFFF"/>
              </w:rPr>
              <w:t>Meaning</w:t>
            </w:r>
          </w:p>
        </w:tc>
      </w:tr>
      <w:tr>
        <w:tc>
          <w:tcPr>
            <w:tcW w:type="dxa" w:w="2592"/>
            <w:vAlign w:val="top"/>
          </w:tcPr>
          <w:p>
            <w:pPr>
              <w:spacing w:after="0"/>
            </w:pPr>
            <w:r/>
            <w:r>
              <w:rPr>
                <w:b w:val="0"/>
              </w:rPr>
              <w:t>queued</w:t>
            </w:r>
          </w:p>
        </w:tc>
        <w:tc>
          <w:tcPr>
            <w:tcW w:type="dxa" w:w="7056"/>
            <w:vAlign w:val="top"/>
          </w:tcPr>
          <w:p>
            <w:pPr>
              <w:spacing w:after="0"/>
            </w:pPr>
            <w:r/>
            <w:r>
              <w:rPr>
                <w:b w:val="0"/>
              </w:rPr>
              <w:t>Job has been created but no worker has started processing it.</w:t>
            </w:r>
          </w:p>
        </w:tc>
      </w:tr>
      <w:tr>
        <w:tc>
          <w:tcPr>
            <w:tcW w:type="dxa" w:w="2592"/>
            <w:vAlign w:val="top"/>
          </w:tcPr>
          <w:p>
            <w:pPr>
              <w:spacing w:after="0"/>
            </w:pPr>
            <w:r/>
            <w:r>
              <w:rPr>
                <w:b w:val="0"/>
              </w:rPr>
              <w:t>running</w:t>
            </w:r>
          </w:p>
        </w:tc>
        <w:tc>
          <w:tcPr>
            <w:tcW w:type="dxa" w:w="7056"/>
            <w:vAlign w:val="top"/>
          </w:tcPr>
          <w:p>
            <w:pPr>
              <w:spacing w:after="0"/>
            </w:pPr>
            <w:r/>
            <w:r>
              <w:rPr>
                <w:b w:val="0"/>
              </w:rPr>
              <w:t>Worker is actively polling the firewall.</w:t>
            </w:r>
          </w:p>
        </w:tc>
      </w:tr>
      <w:tr>
        <w:tc>
          <w:tcPr>
            <w:tcW w:type="dxa" w:w="2592"/>
            <w:vAlign w:val="top"/>
          </w:tcPr>
          <w:p>
            <w:pPr>
              <w:spacing w:after="0"/>
            </w:pPr>
            <w:r/>
            <w:r>
              <w:rPr>
                <w:b w:val="0"/>
              </w:rPr>
              <w:t>success</w:t>
            </w:r>
          </w:p>
        </w:tc>
        <w:tc>
          <w:tcPr>
            <w:tcW w:type="dxa" w:w="7056"/>
            <w:vAlign w:val="top"/>
          </w:tcPr>
          <w:p>
            <w:pPr>
              <w:spacing w:after="0"/>
            </w:pPr>
            <w:r/>
            <w:r>
              <w:rPr>
                <w:b w:val="0"/>
              </w:rPr>
              <w:t>All required acquisition steps completed successfully.</w:t>
            </w:r>
          </w:p>
        </w:tc>
      </w:tr>
      <w:tr>
        <w:tc>
          <w:tcPr>
            <w:tcW w:type="dxa" w:w="2592"/>
            <w:vAlign w:val="top"/>
          </w:tcPr>
          <w:p>
            <w:pPr>
              <w:spacing w:after="0"/>
            </w:pPr>
            <w:r/>
            <w:r>
              <w:rPr>
                <w:b w:val="0"/>
              </w:rPr>
              <w:t>partial_success</w:t>
            </w:r>
          </w:p>
        </w:tc>
        <w:tc>
          <w:tcPr>
            <w:tcW w:type="dxa" w:w="7056"/>
            <w:vAlign w:val="top"/>
          </w:tcPr>
          <w:p>
            <w:pPr>
              <w:spacing w:after="0"/>
            </w:pPr>
            <w:r/>
            <w:r>
              <w:rPr>
                <w:b w:val="0"/>
              </w:rPr>
              <w:t>Some acquisition steps succeeded and some optional or non-critical steps failed.</w:t>
            </w:r>
          </w:p>
        </w:tc>
      </w:tr>
      <w:tr>
        <w:tc>
          <w:tcPr>
            <w:tcW w:type="dxa" w:w="2592"/>
            <w:vAlign w:val="top"/>
          </w:tcPr>
          <w:p>
            <w:pPr>
              <w:spacing w:after="0"/>
            </w:pPr>
            <w:r/>
            <w:r>
              <w:rPr>
                <w:b w:val="0"/>
              </w:rPr>
              <w:t>failed</w:t>
            </w:r>
          </w:p>
        </w:tc>
        <w:tc>
          <w:tcPr>
            <w:tcW w:type="dxa" w:w="7056"/>
            <w:vAlign w:val="top"/>
          </w:tcPr>
          <w:p>
            <w:pPr>
              <w:spacing w:after="0"/>
            </w:pPr>
            <w:r/>
            <w:r>
              <w:rPr>
                <w:b w:val="0"/>
              </w:rPr>
              <w:t>Job failed due to a hard error.</w:t>
            </w:r>
          </w:p>
        </w:tc>
      </w:tr>
      <w:tr>
        <w:tc>
          <w:tcPr>
            <w:tcW w:type="dxa" w:w="2592"/>
            <w:vAlign w:val="top"/>
          </w:tcPr>
          <w:p>
            <w:pPr>
              <w:spacing w:after="0"/>
            </w:pPr>
            <w:r/>
            <w:r>
              <w:rPr>
                <w:b w:val="0"/>
              </w:rPr>
              <w:t>timeout</w:t>
            </w:r>
          </w:p>
        </w:tc>
        <w:tc>
          <w:tcPr>
            <w:tcW w:type="dxa" w:w="7056"/>
            <w:vAlign w:val="top"/>
          </w:tcPr>
          <w:p>
            <w:pPr>
              <w:spacing w:after="0"/>
            </w:pPr>
            <w:r/>
            <w:r>
              <w:rPr>
                <w:b w:val="0"/>
              </w:rPr>
              <w:t>Device or API did not respond within the configured timeout.</w:t>
            </w:r>
          </w:p>
        </w:tc>
      </w:tr>
      <w:tr>
        <w:tc>
          <w:tcPr>
            <w:tcW w:type="dxa" w:w="2592"/>
            <w:vAlign w:val="top"/>
          </w:tcPr>
          <w:p>
            <w:pPr>
              <w:spacing w:after="0"/>
            </w:pPr>
            <w:r/>
            <w:r>
              <w:rPr>
                <w:b w:val="0"/>
              </w:rPr>
              <w:t>authentication_failed</w:t>
            </w:r>
          </w:p>
        </w:tc>
        <w:tc>
          <w:tcPr>
            <w:tcW w:type="dxa" w:w="7056"/>
            <w:vAlign w:val="top"/>
          </w:tcPr>
          <w:p>
            <w:pPr>
              <w:spacing w:after="0"/>
            </w:pPr>
            <w:r/>
            <w:r>
              <w:rPr>
                <w:b w:val="0"/>
              </w:rPr>
              <w:t>Token, API key, username, or password failed authentication.</w:t>
            </w:r>
          </w:p>
        </w:tc>
      </w:tr>
      <w:tr>
        <w:tc>
          <w:tcPr>
            <w:tcW w:type="dxa" w:w="2592"/>
            <w:vAlign w:val="top"/>
          </w:tcPr>
          <w:p>
            <w:pPr>
              <w:spacing w:after="0"/>
            </w:pPr>
            <w:r/>
            <w:r>
              <w:rPr>
                <w:b w:val="0"/>
              </w:rPr>
              <w:t>authorization_failed</w:t>
            </w:r>
          </w:p>
        </w:tc>
        <w:tc>
          <w:tcPr>
            <w:tcW w:type="dxa" w:w="7056"/>
            <w:vAlign w:val="top"/>
          </w:tcPr>
          <w:p>
            <w:pPr>
              <w:spacing w:after="0"/>
            </w:pPr>
            <w:r/>
            <w:r>
              <w:rPr>
                <w:b w:val="0"/>
              </w:rPr>
              <w:t>Credentials are valid but lack permission for required endpoints.</w:t>
            </w:r>
          </w:p>
        </w:tc>
      </w:tr>
      <w:tr>
        <w:tc>
          <w:tcPr>
            <w:tcW w:type="dxa" w:w="2592"/>
            <w:vAlign w:val="top"/>
          </w:tcPr>
          <w:p>
            <w:pPr>
              <w:spacing w:after="0"/>
            </w:pPr>
            <w:r/>
            <w:r>
              <w:rPr>
                <w:b w:val="0"/>
              </w:rPr>
              <w:t>connection_failed</w:t>
            </w:r>
          </w:p>
        </w:tc>
        <w:tc>
          <w:tcPr>
            <w:tcW w:type="dxa" w:w="7056"/>
            <w:vAlign w:val="top"/>
          </w:tcPr>
          <w:p>
            <w:pPr>
              <w:spacing w:after="0"/>
            </w:pPr>
            <w:r/>
            <w:r>
              <w:rPr>
                <w:b w:val="0"/>
              </w:rPr>
              <w:t>Network, TLS, route, or management interface connection failed.</w:t>
            </w:r>
          </w:p>
        </w:tc>
      </w:tr>
      <w:tr>
        <w:tc>
          <w:tcPr>
            <w:tcW w:type="dxa" w:w="2592"/>
            <w:vAlign w:val="top"/>
          </w:tcPr>
          <w:p>
            <w:pPr>
              <w:spacing w:after="0"/>
            </w:pPr>
            <w:r/>
            <w:r>
              <w:rPr>
                <w:b w:val="0"/>
              </w:rPr>
              <w:t>rate_limited</w:t>
            </w:r>
          </w:p>
        </w:tc>
        <w:tc>
          <w:tcPr>
            <w:tcW w:type="dxa" w:w="7056"/>
            <w:vAlign w:val="top"/>
          </w:tcPr>
          <w:p>
            <w:pPr>
              <w:spacing w:after="0"/>
            </w:pPr>
            <w:r/>
            <w:r>
              <w:rPr>
                <w:b w:val="0"/>
              </w:rPr>
              <w:t>Device or upstream source rejected the polling frequency.</w:t>
            </w:r>
          </w:p>
        </w:tc>
      </w:tr>
      <w:tr>
        <w:tc>
          <w:tcPr>
            <w:tcW w:type="dxa" w:w="2592"/>
            <w:vAlign w:val="top"/>
          </w:tcPr>
          <w:p>
            <w:pPr>
              <w:spacing w:after="0"/>
            </w:pPr>
            <w:r/>
            <w:r>
              <w:rPr>
                <w:b w:val="0"/>
              </w:rPr>
              <w:t>parsing_queued</w:t>
            </w:r>
          </w:p>
        </w:tc>
        <w:tc>
          <w:tcPr>
            <w:tcW w:type="dxa" w:w="7056"/>
            <w:vAlign w:val="top"/>
          </w:tcPr>
          <w:p>
            <w:pPr>
              <w:spacing w:after="0"/>
            </w:pPr>
            <w:r/>
            <w:r>
              <w:rPr>
                <w:b w:val="0"/>
              </w:rPr>
              <w:t>Acquisition completed and parser execution has been queued.</w:t>
            </w:r>
          </w:p>
        </w:tc>
      </w:tr>
    </w:tbl>
    <w:p/>
    <w:p>
      <w:pPr>
        <w:pStyle w:val="Heading2"/>
      </w:pPr>
      <w:r>
        <w:t>7.3 Job Metadata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592"/>
            <w:shd w:fill="1F4E79"/>
            <w:vAlign w:val="center"/>
          </w:tcPr>
          <w:p>
            <w:pPr>
              <w:spacing w:after="0"/>
            </w:pPr>
            <w:r/>
            <w:r>
              <w:rPr>
                <w:b/>
                <w:color w:val="FFFFFF"/>
              </w:rPr>
              <w:t>Metadata</w:t>
            </w:r>
          </w:p>
        </w:tc>
        <w:tc>
          <w:tcPr>
            <w:tcW w:type="dxa" w:w="7056"/>
            <w:shd w:fill="1F4E79"/>
            <w:vAlign w:val="center"/>
          </w:tcPr>
          <w:p>
            <w:pPr>
              <w:spacing w:after="0"/>
            </w:pPr>
            <w:r/>
            <w:r>
              <w:rPr>
                <w:b/>
                <w:color w:val="FFFFFF"/>
              </w:rPr>
              <w:t>Description</w:t>
            </w:r>
          </w:p>
        </w:tc>
      </w:tr>
      <w:tr>
        <w:tc>
          <w:tcPr>
            <w:tcW w:type="dxa" w:w="2592"/>
            <w:vAlign w:val="top"/>
          </w:tcPr>
          <w:p>
            <w:pPr>
              <w:spacing w:after="0"/>
            </w:pPr>
            <w:r/>
            <w:r>
              <w:rPr>
                <w:b w:val="0"/>
              </w:rPr>
              <w:t>job_id</w:t>
            </w:r>
          </w:p>
        </w:tc>
        <w:tc>
          <w:tcPr>
            <w:tcW w:type="dxa" w:w="7056"/>
            <w:vAlign w:val="top"/>
          </w:tcPr>
          <w:p>
            <w:pPr>
              <w:spacing w:after="0"/>
            </w:pPr>
            <w:r/>
            <w:r>
              <w:rPr>
                <w:b w:val="0"/>
              </w:rPr>
              <w:t>Unique identifier for the acquisition job.</w:t>
            </w:r>
          </w:p>
        </w:tc>
      </w:tr>
      <w:tr>
        <w:tc>
          <w:tcPr>
            <w:tcW w:type="dxa" w:w="2592"/>
            <w:vAlign w:val="top"/>
          </w:tcPr>
          <w:p>
            <w:pPr>
              <w:spacing w:after="0"/>
            </w:pPr>
            <w:r/>
            <w:r>
              <w:rPr>
                <w:b w:val="0"/>
              </w:rPr>
              <w:t>device_id</w:t>
            </w:r>
          </w:p>
        </w:tc>
        <w:tc>
          <w:tcPr>
            <w:tcW w:type="dxa" w:w="7056"/>
            <w:vAlign w:val="top"/>
          </w:tcPr>
          <w:p>
            <w:pPr>
              <w:spacing w:after="0"/>
            </w:pPr>
            <w:r/>
            <w:r>
              <w:rPr>
                <w:b w:val="0"/>
              </w:rPr>
              <w:t>Firewall device being polled.</w:t>
            </w:r>
          </w:p>
        </w:tc>
      </w:tr>
      <w:tr>
        <w:tc>
          <w:tcPr>
            <w:tcW w:type="dxa" w:w="2592"/>
            <w:vAlign w:val="top"/>
          </w:tcPr>
          <w:p>
            <w:pPr>
              <w:spacing w:after="0"/>
            </w:pPr>
            <w:r/>
            <w:r>
              <w:rPr>
                <w:b w:val="0"/>
              </w:rPr>
              <w:t>vendor_type</w:t>
            </w:r>
          </w:p>
        </w:tc>
        <w:tc>
          <w:tcPr>
            <w:tcW w:type="dxa" w:w="7056"/>
            <w:vAlign w:val="top"/>
          </w:tcPr>
          <w:p>
            <w:pPr>
              <w:spacing w:after="0"/>
            </w:pPr>
            <w:r/>
            <w:r>
              <w:rPr>
                <w:b w:val="0"/>
              </w:rPr>
              <w:t>fortinet or paloalto.</w:t>
            </w:r>
          </w:p>
        </w:tc>
      </w:tr>
      <w:tr>
        <w:tc>
          <w:tcPr>
            <w:tcW w:type="dxa" w:w="2592"/>
            <w:vAlign w:val="top"/>
          </w:tcPr>
          <w:p>
            <w:pPr>
              <w:spacing w:after="0"/>
            </w:pPr>
            <w:r/>
            <w:r>
              <w:rPr>
                <w:b w:val="0"/>
              </w:rPr>
              <w:t>requested_by</w:t>
            </w:r>
          </w:p>
        </w:tc>
        <w:tc>
          <w:tcPr>
            <w:tcW w:type="dxa" w:w="7056"/>
            <w:vAlign w:val="top"/>
          </w:tcPr>
          <w:p>
            <w:pPr>
              <w:spacing w:after="0"/>
            </w:pPr>
            <w:r/>
            <w:r>
              <w:rPr>
                <w:b w:val="0"/>
              </w:rPr>
              <w:t>User or scheduler that initiated the job.</w:t>
            </w:r>
          </w:p>
        </w:tc>
      </w:tr>
      <w:tr>
        <w:tc>
          <w:tcPr>
            <w:tcW w:type="dxa" w:w="2592"/>
            <w:vAlign w:val="top"/>
          </w:tcPr>
          <w:p>
            <w:pPr>
              <w:spacing w:after="0"/>
            </w:pPr>
            <w:r/>
            <w:r>
              <w:rPr>
                <w:b w:val="0"/>
              </w:rPr>
              <w:t>started_at</w:t>
            </w:r>
          </w:p>
        </w:tc>
        <w:tc>
          <w:tcPr>
            <w:tcW w:type="dxa" w:w="7056"/>
            <w:vAlign w:val="top"/>
          </w:tcPr>
          <w:p>
            <w:pPr>
              <w:spacing w:after="0"/>
            </w:pPr>
            <w:r/>
            <w:r>
              <w:rPr>
                <w:b w:val="0"/>
              </w:rPr>
              <w:t>Worker start time.</w:t>
            </w:r>
          </w:p>
        </w:tc>
      </w:tr>
      <w:tr>
        <w:tc>
          <w:tcPr>
            <w:tcW w:type="dxa" w:w="2592"/>
            <w:vAlign w:val="top"/>
          </w:tcPr>
          <w:p>
            <w:pPr>
              <w:spacing w:after="0"/>
            </w:pPr>
            <w:r/>
            <w:r>
              <w:rPr>
                <w:b w:val="0"/>
              </w:rPr>
              <w:t>completed_at</w:t>
            </w:r>
          </w:p>
        </w:tc>
        <w:tc>
          <w:tcPr>
            <w:tcW w:type="dxa" w:w="7056"/>
            <w:vAlign w:val="top"/>
          </w:tcPr>
          <w:p>
            <w:pPr>
              <w:spacing w:after="0"/>
            </w:pPr>
            <w:r/>
            <w:r>
              <w:rPr>
                <w:b w:val="0"/>
              </w:rPr>
              <w:t>Completion time.</w:t>
            </w:r>
          </w:p>
        </w:tc>
      </w:tr>
      <w:tr>
        <w:tc>
          <w:tcPr>
            <w:tcW w:type="dxa" w:w="2592"/>
            <w:vAlign w:val="top"/>
          </w:tcPr>
          <w:p>
            <w:pPr>
              <w:spacing w:after="0"/>
            </w:pPr>
            <w:r/>
            <w:r>
              <w:rPr>
                <w:b w:val="0"/>
              </w:rPr>
              <w:t>duration_ms</w:t>
            </w:r>
          </w:p>
        </w:tc>
        <w:tc>
          <w:tcPr>
            <w:tcW w:type="dxa" w:w="7056"/>
            <w:vAlign w:val="top"/>
          </w:tcPr>
          <w:p>
            <w:pPr>
              <w:spacing w:after="0"/>
            </w:pPr>
            <w:r/>
            <w:r>
              <w:rPr>
                <w:b w:val="0"/>
              </w:rPr>
              <w:t>Execution duration.</w:t>
            </w:r>
          </w:p>
        </w:tc>
      </w:tr>
      <w:tr>
        <w:tc>
          <w:tcPr>
            <w:tcW w:type="dxa" w:w="2592"/>
            <w:vAlign w:val="top"/>
          </w:tcPr>
          <w:p>
            <w:pPr>
              <w:spacing w:after="0"/>
            </w:pPr>
            <w:r/>
            <w:r>
              <w:rPr>
                <w:b w:val="0"/>
              </w:rPr>
              <w:t>connector_version</w:t>
            </w:r>
          </w:p>
        </w:tc>
        <w:tc>
          <w:tcPr>
            <w:tcW w:type="dxa" w:w="7056"/>
            <w:vAlign w:val="top"/>
          </w:tcPr>
          <w:p>
            <w:pPr>
              <w:spacing w:after="0"/>
            </w:pPr>
            <w:r/>
            <w:r>
              <w:rPr>
                <w:b w:val="0"/>
              </w:rPr>
              <w:t>Version of connector code used.</w:t>
            </w:r>
          </w:p>
        </w:tc>
      </w:tr>
      <w:tr>
        <w:tc>
          <w:tcPr>
            <w:tcW w:type="dxa" w:w="2592"/>
            <w:vAlign w:val="top"/>
          </w:tcPr>
          <w:p>
            <w:pPr>
              <w:spacing w:after="0"/>
            </w:pPr>
            <w:r/>
            <w:r>
              <w:rPr>
                <w:b w:val="0"/>
              </w:rPr>
              <w:t>raw_artifact_ids</w:t>
            </w:r>
          </w:p>
        </w:tc>
        <w:tc>
          <w:tcPr>
            <w:tcW w:type="dxa" w:w="7056"/>
            <w:vAlign w:val="top"/>
          </w:tcPr>
          <w:p>
            <w:pPr>
              <w:spacing w:after="0"/>
            </w:pPr>
            <w:r/>
            <w:r>
              <w:rPr>
                <w:b w:val="0"/>
              </w:rPr>
              <w:t>Stored raw output references.</w:t>
            </w:r>
          </w:p>
        </w:tc>
      </w:tr>
      <w:tr>
        <w:tc>
          <w:tcPr>
            <w:tcW w:type="dxa" w:w="2592"/>
            <w:vAlign w:val="top"/>
          </w:tcPr>
          <w:p>
            <w:pPr>
              <w:spacing w:after="0"/>
            </w:pPr>
            <w:r/>
            <w:r>
              <w:rPr>
                <w:b w:val="0"/>
              </w:rPr>
              <w:t>error_code</w:t>
            </w:r>
          </w:p>
        </w:tc>
        <w:tc>
          <w:tcPr>
            <w:tcW w:type="dxa" w:w="7056"/>
            <w:vAlign w:val="top"/>
          </w:tcPr>
          <w:p>
            <w:pPr>
              <w:spacing w:after="0"/>
            </w:pPr>
            <w:r/>
            <w:r>
              <w:rPr>
                <w:b w:val="0"/>
              </w:rPr>
              <w:t>Normalized failure code if applicable.</w:t>
            </w:r>
          </w:p>
        </w:tc>
      </w:tr>
      <w:tr>
        <w:tc>
          <w:tcPr>
            <w:tcW w:type="dxa" w:w="2592"/>
            <w:vAlign w:val="top"/>
          </w:tcPr>
          <w:p>
            <w:pPr>
              <w:spacing w:after="0"/>
            </w:pPr>
            <w:r/>
            <w:r>
              <w:rPr>
                <w:b w:val="0"/>
              </w:rPr>
              <w:t>error_message</w:t>
            </w:r>
          </w:p>
        </w:tc>
        <w:tc>
          <w:tcPr>
            <w:tcW w:type="dxa" w:w="7056"/>
            <w:vAlign w:val="top"/>
          </w:tcPr>
          <w:p>
            <w:pPr>
              <w:spacing w:after="0"/>
            </w:pPr>
            <w:r/>
            <w:r>
              <w:rPr>
                <w:b w:val="0"/>
              </w:rPr>
              <w:t>Safe summary of the error. No secrets allowed.</w:t>
            </w:r>
          </w:p>
        </w:tc>
      </w:tr>
    </w:tbl>
    <w:p/>
    <w:p>
      <w:pPr>
        <w:pStyle w:val="Heading1"/>
      </w:pPr>
      <w:r>
        <w:t>8. Raw Data Storage Strategy</w:t>
      </w:r>
    </w:p>
    <w:p>
      <w:r>
        <w:t>Raw API responses are important for auditability, troubleshooting, parser replay, and evidence. The acquisition layer must store raw outputs before normalization. This does not make raw data the source of truth for anomaly detection; normalized PostgreSQL records remain the authoritative analysis source.</w:t>
      </w:r>
    </w:p>
    <w:p>
      <w:pPr>
        <w:pStyle w:val="Heading2"/>
      </w:pPr>
      <w:r>
        <w:t>8.1 Required Raw Artifact Types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56"/>
        <w:gridCol w:w="2556"/>
        <w:gridCol w:w="2556"/>
        <w:gridCol w:w="2556"/>
      </w:tblGrid>
      <w:tr>
        <w:trPr>
          <w:tblHeader w:val="true"/>
        </w:trPr>
        <w:tc>
          <w:tcPr>
            <w:tcW w:type="dxa" w:w="2160"/>
            <w:shd w:fill="1F4E79"/>
            <w:vAlign w:val="center"/>
          </w:tcPr>
          <w:p>
            <w:pPr>
              <w:spacing w:after="0"/>
            </w:pPr>
            <w:r/>
            <w:r>
              <w:rPr>
                <w:b/>
                <w:color w:val="FFFFFF"/>
              </w:rPr>
              <w:t>Artifact</w:t>
            </w:r>
          </w:p>
        </w:tc>
        <w:tc>
          <w:tcPr>
            <w:tcW w:type="dxa" w:w="2304"/>
            <w:shd w:fill="1F4E79"/>
            <w:vAlign w:val="center"/>
          </w:tcPr>
          <w:p>
            <w:pPr>
              <w:spacing w:after="0"/>
            </w:pPr>
            <w:r/>
            <w:r>
              <w:rPr>
                <w:b/>
                <w:color w:val="FFFFFF"/>
              </w:rPr>
              <w:t>FortiGate</w:t>
            </w:r>
          </w:p>
        </w:tc>
        <w:tc>
          <w:tcPr>
            <w:tcW w:type="dxa" w:w="2304"/>
            <w:shd w:fill="1F4E79"/>
            <w:vAlign w:val="center"/>
          </w:tcPr>
          <w:p>
            <w:pPr>
              <w:spacing w:after="0"/>
            </w:pPr>
            <w:r/>
            <w:r>
              <w:rPr>
                <w:b/>
                <w:color w:val="FFFFFF"/>
              </w:rPr>
              <w:t>Palo Alto</w:t>
            </w:r>
          </w:p>
        </w:tc>
        <w:tc>
          <w:tcPr>
            <w:tcW w:type="dxa" w:w="2880"/>
            <w:shd w:fill="1F4E79"/>
            <w:vAlign w:val="center"/>
          </w:tcPr>
          <w:p>
            <w:pPr>
              <w:spacing w:after="0"/>
            </w:pPr>
            <w:r/>
            <w:r>
              <w:rPr>
                <w:b/>
                <w:color w:val="FFFFFF"/>
              </w:rPr>
              <w:t>Purpose</w:t>
            </w:r>
          </w:p>
        </w:tc>
      </w:tr>
      <w:tr>
        <w:tc>
          <w:tcPr>
            <w:tcW w:type="dxa" w:w="2160"/>
            <w:vAlign w:val="top"/>
          </w:tcPr>
          <w:p>
            <w:pPr>
              <w:spacing w:after="0"/>
            </w:pPr>
            <w:r/>
            <w:r>
              <w:rPr>
                <w:b w:val="0"/>
              </w:rPr>
              <w:t>policies</w:t>
            </w:r>
          </w:p>
        </w:tc>
        <w:tc>
          <w:tcPr>
            <w:tcW w:type="dxa" w:w="2304"/>
            <w:vAlign w:val="top"/>
          </w:tcPr>
          <w:p>
            <w:pPr>
              <w:spacing w:after="0"/>
            </w:pPr>
            <w:r/>
            <w:r>
              <w:rPr>
                <w:b w:val="0"/>
              </w:rPr>
              <w:t>firewall/policy JSON</w:t>
            </w:r>
          </w:p>
        </w:tc>
        <w:tc>
          <w:tcPr>
            <w:tcW w:type="dxa" w:w="2304"/>
            <w:vAlign w:val="top"/>
          </w:tcPr>
          <w:p>
            <w:pPr>
              <w:spacing w:after="0"/>
            </w:pPr>
            <w:r/>
            <w:r>
              <w:rPr>
                <w:b w:val="0"/>
              </w:rPr>
              <w:t>security rulebase XML</w:t>
            </w:r>
          </w:p>
        </w:tc>
        <w:tc>
          <w:tcPr>
            <w:tcW w:type="dxa" w:w="2880"/>
            <w:vAlign w:val="top"/>
          </w:tcPr>
          <w:p>
            <w:pPr>
              <w:spacing w:after="0"/>
            </w:pPr>
            <w:r/>
            <w:r>
              <w:rPr>
                <w:b w:val="0"/>
              </w:rPr>
              <w:t>Primary rule extraction source.</w:t>
            </w:r>
          </w:p>
        </w:tc>
      </w:tr>
      <w:tr>
        <w:tc>
          <w:tcPr>
            <w:tcW w:type="dxa" w:w="2160"/>
            <w:vAlign w:val="top"/>
          </w:tcPr>
          <w:p>
            <w:pPr>
              <w:spacing w:after="0"/>
            </w:pPr>
            <w:r/>
            <w:r>
              <w:rPr>
                <w:b w:val="0"/>
              </w:rPr>
              <w:t>address_objects</w:t>
            </w:r>
          </w:p>
        </w:tc>
        <w:tc>
          <w:tcPr>
            <w:tcW w:type="dxa" w:w="2304"/>
            <w:vAlign w:val="top"/>
          </w:tcPr>
          <w:p>
            <w:pPr>
              <w:spacing w:after="0"/>
            </w:pPr>
            <w:r/>
            <w:r>
              <w:rPr>
                <w:b w:val="0"/>
              </w:rPr>
              <w:t>firewall/address JSON</w:t>
            </w:r>
          </w:p>
        </w:tc>
        <w:tc>
          <w:tcPr>
            <w:tcW w:type="dxa" w:w="2304"/>
            <w:vAlign w:val="top"/>
          </w:tcPr>
          <w:p>
            <w:pPr>
              <w:spacing w:after="0"/>
            </w:pPr>
            <w:r/>
            <w:r>
              <w:rPr>
                <w:b w:val="0"/>
              </w:rPr>
              <w:t>address XML</w:t>
            </w:r>
          </w:p>
        </w:tc>
        <w:tc>
          <w:tcPr>
            <w:tcW w:type="dxa" w:w="2880"/>
            <w:vAlign w:val="top"/>
          </w:tcPr>
          <w:p>
            <w:pPr>
              <w:spacing w:after="0"/>
            </w:pPr>
            <w:r/>
            <w:r>
              <w:rPr>
                <w:b w:val="0"/>
              </w:rPr>
              <w:t>Source and destination object definitions.</w:t>
            </w:r>
          </w:p>
        </w:tc>
      </w:tr>
      <w:tr>
        <w:tc>
          <w:tcPr>
            <w:tcW w:type="dxa" w:w="2160"/>
            <w:vAlign w:val="top"/>
          </w:tcPr>
          <w:p>
            <w:pPr>
              <w:spacing w:after="0"/>
            </w:pPr>
            <w:r/>
            <w:r>
              <w:rPr>
                <w:b w:val="0"/>
              </w:rPr>
              <w:t>address_groups</w:t>
            </w:r>
          </w:p>
        </w:tc>
        <w:tc>
          <w:tcPr>
            <w:tcW w:type="dxa" w:w="2304"/>
            <w:vAlign w:val="top"/>
          </w:tcPr>
          <w:p>
            <w:pPr>
              <w:spacing w:after="0"/>
            </w:pPr>
            <w:r/>
            <w:r>
              <w:rPr>
                <w:b w:val="0"/>
              </w:rPr>
              <w:t>firewall/addrgrp JSON</w:t>
            </w:r>
          </w:p>
        </w:tc>
        <w:tc>
          <w:tcPr>
            <w:tcW w:type="dxa" w:w="2304"/>
            <w:vAlign w:val="top"/>
          </w:tcPr>
          <w:p>
            <w:pPr>
              <w:spacing w:after="0"/>
            </w:pPr>
            <w:r/>
            <w:r>
              <w:rPr>
                <w:b w:val="0"/>
              </w:rPr>
              <w:t>address-group XML</w:t>
            </w:r>
          </w:p>
        </w:tc>
        <w:tc>
          <w:tcPr>
            <w:tcW w:type="dxa" w:w="2880"/>
            <w:vAlign w:val="top"/>
          </w:tcPr>
          <w:p>
            <w:pPr>
              <w:spacing w:after="0"/>
            </w:pPr>
            <w:r/>
            <w:r>
              <w:rPr>
                <w:b w:val="0"/>
              </w:rPr>
              <w:t>Object group expansion.</w:t>
            </w:r>
          </w:p>
        </w:tc>
      </w:tr>
      <w:tr>
        <w:tc>
          <w:tcPr>
            <w:tcW w:type="dxa" w:w="2160"/>
            <w:vAlign w:val="top"/>
          </w:tcPr>
          <w:p>
            <w:pPr>
              <w:spacing w:after="0"/>
            </w:pPr>
            <w:r/>
            <w:r>
              <w:rPr>
                <w:b w:val="0"/>
              </w:rPr>
              <w:t>service_objects</w:t>
            </w:r>
          </w:p>
        </w:tc>
        <w:tc>
          <w:tcPr>
            <w:tcW w:type="dxa" w:w="2304"/>
            <w:vAlign w:val="top"/>
          </w:tcPr>
          <w:p>
            <w:pPr>
              <w:spacing w:after="0"/>
            </w:pPr>
            <w:r/>
            <w:r>
              <w:rPr>
                <w:b w:val="0"/>
              </w:rPr>
              <w:t>service/custom JSON</w:t>
            </w:r>
          </w:p>
        </w:tc>
        <w:tc>
          <w:tcPr>
            <w:tcW w:type="dxa" w:w="2304"/>
            <w:vAlign w:val="top"/>
          </w:tcPr>
          <w:p>
            <w:pPr>
              <w:spacing w:after="0"/>
            </w:pPr>
            <w:r/>
            <w:r>
              <w:rPr>
                <w:b w:val="0"/>
              </w:rPr>
              <w:t>service XML</w:t>
            </w:r>
          </w:p>
        </w:tc>
        <w:tc>
          <w:tcPr>
            <w:tcW w:type="dxa" w:w="2880"/>
            <w:vAlign w:val="top"/>
          </w:tcPr>
          <w:p>
            <w:pPr>
              <w:spacing w:after="0"/>
            </w:pPr>
            <w:r/>
            <w:r>
              <w:rPr>
                <w:b w:val="0"/>
              </w:rPr>
              <w:t>Protocol and port normalization.</w:t>
            </w:r>
          </w:p>
        </w:tc>
      </w:tr>
      <w:tr>
        <w:tc>
          <w:tcPr>
            <w:tcW w:type="dxa" w:w="2160"/>
            <w:vAlign w:val="top"/>
          </w:tcPr>
          <w:p>
            <w:pPr>
              <w:spacing w:after="0"/>
            </w:pPr>
            <w:r/>
            <w:r>
              <w:rPr>
                <w:b w:val="0"/>
              </w:rPr>
              <w:t>service_groups</w:t>
            </w:r>
          </w:p>
        </w:tc>
        <w:tc>
          <w:tcPr>
            <w:tcW w:type="dxa" w:w="2304"/>
            <w:vAlign w:val="top"/>
          </w:tcPr>
          <w:p>
            <w:pPr>
              <w:spacing w:after="0"/>
            </w:pPr>
            <w:r/>
            <w:r>
              <w:rPr>
                <w:b w:val="0"/>
              </w:rPr>
              <w:t>service/group JSON</w:t>
            </w:r>
          </w:p>
        </w:tc>
        <w:tc>
          <w:tcPr>
            <w:tcW w:type="dxa" w:w="2304"/>
            <w:vAlign w:val="top"/>
          </w:tcPr>
          <w:p>
            <w:pPr>
              <w:spacing w:after="0"/>
            </w:pPr>
            <w:r/>
            <w:r>
              <w:rPr>
                <w:b w:val="0"/>
              </w:rPr>
              <w:t>service-group XML</w:t>
            </w:r>
          </w:p>
        </w:tc>
        <w:tc>
          <w:tcPr>
            <w:tcW w:type="dxa" w:w="2880"/>
            <w:vAlign w:val="top"/>
          </w:tcPr>
          <w:p>
            <w:pPr>
              <w:spacing w:after="0"/>
            </w:pPr>
            <w:r/>
            <w:r>
              <w:rPr>
                <w:b w:val="0"/>
              </w:rPr>
              <w:t>Service group expansion.</w:t>
            </w:r>
          </w:p>
        </w:tc>
      </w:tr>
      <w:tr>
        <w:tc>
          <w:tcPr>
            <w:tcW w:type="dxa" w:w="2160"/>
            <w:vAlign w:val="top"/>
          </w:tcPr>
          <w:p>
            <w:pPr>
              <w:spacing w:after="0"/>
            </w:pPr>
            <w:r/>
            <w:r>
              <w:rPr>
                <w:b w:val="0"/>
              </w:rPr>
              <w:t>device_metadata</w:t>
            </w:r>
          </w:p>
        </w:tc>
        <w:tc>
          <w:tcPr>
            <w:tcW w:type="dxa" w:w="2304"/>
            <w:vAlign w:val="top"/>
          </w:tcPr>
          <w:p>
            <w:pPr>
              <w:spacing w:after="0"/>
            </w:pPr>
            <w:r/>
            <w:r>
              <w:rPr>
                <w:b w:val="0"/>
              </w:rPr>
              <w:t>system status JSON</w:t>
            </w:r>
          </w:p>
        </w:tc>
        <w:tc>
          <w:tcPr>
            <w:tcW w:type="dxa" w:w="2304"/>
            <w:vAlign w:val="top"/>
          </w:tcPr>
          <w:p>
            <w:pPr>
              <w:spacing w:after="0"/>
            </w:pPr>
            <w:r/>
            <w:r>
              <w:rPr>
                <w:b w:val="0"/>
              </w:rPr>
              <w:t>system info XML/op output</w:t>
            </w:r>
          </w:p>
        </w:tc>
        <w:tc>
          <w:tcPr>
            <w:tcW w:type="dxa" w:w="2880"/>
            <w:vAlign w:val="top"/>
          </w:tcPr>
          <w:p>
            <w:pPr>
              <w:spacing w:after="0"/>
            </w:pPr>
            <w:r/>
            <w:r>
              <w:rPr>
                <w:b w:val="0"/>
              </w:rPr>
              <w:t>Firmware, hostname, model, serial metadata.</w:t>
            </w:r>
          </w:p>
        </w:tc>
      </w:tr>
    </w:tbl>
    <w:p/>
    <w:p>
      <w:pPr>
        <w:pStyle w:val="Heading2"/>
      </w:pPr>
      <w:r>
        <w:t>8.2 Raw Artifact Naming Convention</w:t>
      </w:r>
    </w:p>
    <w:p>
      <w:pPr>
        <w:pStyle w:val="CodeBlock"/>
      </w:pPr>
      <w:r>
        <w:rPr>
          <w:rFonts w:ascii="Consolas" w:hAnsi="Consolas"/>
          <w:sz w:val="16"/>
        </w:rPr>
        <w:t>/raw_acquisition/</w:t>
      </w:r>
      <w:r>
        <w:br/>
      </w:r>
      <w:r>
        <w:rPr>
          <w:rFonts w:ascii="Consolas" w:hAnsi="Consolas"/>
          <w:sz w:val="16"/>
        </w:rPr>
        <w:t xml:space="preserve">  {vendor_type}/</w:t>
      </w:r>
      <w:r>
        <w:br/>
      </w:r>
      <w:r>
        <w:rPr>
          <w:rFonts w:ascii="Consolas" w:hAnsi="Consolas"/>
          <w:sz w:val="16"/>
        </w:rPr>
        <w:t xml:space="preserve">    {device_id}/</w:t>
      </w:r>
      <w:r>
        <w:br/>
      </w:r>
      <w:r>
        <w:rPr>
          <w:rFonts w:ascii="Consolas" w:hAnsi="Consolas"/>
          <w:sz w:val="16"/>
        </w:rPr>
        <w:t xml:space="preserve">      {job_id}/</w:t>
      </w:r>
      <w:r>
        <w:br/>
      </w:r>
      <w:r>
        <w:rPr>
          <w:rFonts w:ascii="Consolas" w:hAnsi="Consolas"/>
          <w:sz w:val="16"/>
        </w:rPr>
        <w:t xml:space="preserve">        metadata.json</w:t>
      </w:r>
      <w:r>
        <w:br/>
      </w:r>
      <w:r>
        <w:rPr>
          <w:rFonts w:ascii="Consolas" w:hAnsi="Consolas"/>
          <w:sz w:val="16"/>
        </w:rPr>
        <w:t xml:space="preserve">        policies.json or policies.xml</w:t>
      </w:r>
      <w:r>
        <w:br/>
      </w:r>
      <w:r>
        <w:rPr>
          <w:rFonts w:ascii="Consolas" w:hAnsi="Consolas"/>
          <w:sz w:val="16"/>
        </w:rPr>
        <w:t xml:space="preserve">        objects.json or objects.xml</w:t>
      </w:r>
      <w:r>
        <w:br/>
      </w:r>
      <w:r>
        <w:rPr>
          <w:rFonts w:ascii="Consolas" w:hAnsi="Consolas"/>
          <w:sz w:val="16"/>
        </w:rPr>
        <w:t xml:space="preserve">        services.json or services.xml</w:t>
      </w:r>
      <w:r>
        <w:br/>
      </w:r>
      <w:r>
        <w:rPr>
          <w:rFonts w:ascii="Consolas" w:hAnsi="Consolas"/>
          <w:sz w:val="16"/>
        </w:rPr>
        <w:t xml:space="preserve">        groups.json or groups.xml</w:t>
      </w:r>
      <w:r>
        <w:br/>
      </w:r>
      <w:r>
        <w:rPr>
          <w:rFonts w:ascii="Consolas" w:hAnsi="Consolas"/>
          <w:sz w:val="16"/>
        </w:rPr>
        <w:t xml:space="preserve">        acquisition_manifest.json</w:t>
      </w:r>
      <w:r>
        <w:br/>
      </w:r>
    </w:p>
    <w:p>
      <w:pPr>
        <w:pStyle w:val="Heading2"/>
      </w:pPr>
      <w:r>
        <w:t>8.3 Acquisition Manifest</w:t>
      </w:r>
    </w:p>
    <w:p>
      <w:pPr>
        <w:pStyle w:val="CodeBlock"/>
      </w:pPr>
      <w:r>
        <w:rPr>
          <w:rFonts w:ascii="Consolas" w:hAnsi="Consolas"/>
          <w:sz w:val="16"/>
        </w:rPr>
        <w:t>{</w:t>
      </w:r>
      <w:r>
        <w:br/>
      </w:r>
      <w:r>
        <w:rPr>
          <w:rFonts w:ascii="Consolas" w:hAnsi="Consolas"/>
          <w:sz w:val="16"/>
        </w:rPr>
        <w:t xml:space="preserve">  "job_id": "acq_2026_000001",</w:t>
      </w:r>
      <w:r>
        <w:br/>
      </w:r>
      <w:r>
        <w:rPr>
          <w:rFonts w:ascii="Consolas" w:hAnsi="Consolas"/>
          <w:sz w:val="16"/>
        </w:rPr>
        <w:t xml:space="preserve">  "device_id": 1,</w:t>
      </w:r>
      <w:r>
        <w:br/>
      </w:r>
      <w:r>
        <w:rPr>
          <w:rFonts w:ascii="Consolas" w:hAnsi="Consolas"/>
          <w:sz w:val="16"/>
        </w:rPr>
        <w:t xml:space="preserve">  "vendor_type": "fortinet",</w:t>
      </w:r>
      <w:r>
        <w:br/>
      </w:r>
      <w:r>
        <w:rPr>
          <w:rFonts w:ascii="Consolas" w:hAnsi="Consolas"/>
          <w:sz w:val="16"/>
        </w:rPr>
        <w:t xml:space="preserve">  "management_ip": "192.168.55.10",</w:t>
      </w:r>
      <w:r>
        <w:br/>
      </w:r>
      <w:r>
        <w:rPr>
          <w:rFonts w:ascii="Consolas" w:hAnsi="Consolas"/>
          <w:sz w:val="16"/>
        </w:rPr>
        <w:t xml:space="preserve">  "started_at": "2026-06-22T10:00:00Z",</w:t>
      </w:r>
      <w:r>
        <w:br/>
      </w:r>
      <w:r>
        <w:rPr>
          <w:rFonts w:ascii="Consolas" w:hAnsi="Consolas"/>
          <w:sz w:val="16"/>
        </w:rPr>
        <w:t xml:space="preserve">  "completed_at": "2026-06-22T10:00:08Z",</w:t>
      </w:r>
      <w:r>
        <w:br/>
      </w:r>
      <w:r>
        <w:rPr>
          <w:rFonts w:ascii="Consolas" w:hAnsi="Consolas"/>
          <w:sz w:val="16"/>
        </w:rPr>
        <w:t xml:space="preserve">  "connector_version": "1.0.0",</w:t>
      </w:r>
      <w:r>
        <w:br/>
      </w:r>
      <w:r>
        <w:rPr>
          <w:rFonts w:ascii="Consolas" w:hAnsi="Consolas"/>
          <w:sz w:val="16"/>
        </w:rPr>
        <w:t xml:space="preserve">  "artifacts": [</w:t>
      </w:r>
      <w:r>
        <w:br/>
      </w:r>
      <w:r>
        <w:rPr>
          <w:rFonts w:ascii="Consolas" w:hAnsi="Consolas"/>
          <w:sz w:val="16"/>
        </w:rPr>
        <w:t xml:space="preserve">    {"type": "policies", "path": "policies.json", "sha256": "..."},</w:t>
      </w:r>
      <w:r>
        <w:br/>
      </w:r>
      <w:r>
        <w:rPr>
          <w:rFonts w:ascii="Consolas" w:hAnsi="Consolas"/>
          <w:sz w:val="16"/>
        </w:rPr>
        <w:t xml:space="preserve">    {"type": "objects", "path": "objects.json", "sha256": "..."}</w:t>
      </w:r>
      <w:r>
        <w:br/>
      </w:r>
      <w:r>
        <w:rPr>
          <w:rFonts w:ascii="Consolas" w:hAnsi="Consolas"/>
          <w:sz w:val="16"/>
        </w:rPr>
        <w:t xml:space="preserve">  ],</w:t>
      </w:r>
      <w:r>
        <w:br/>
      </w:r>
      <w:r>
        <w:rPr>
          <w:rFonts w:ascii="Consolas" w:hAnsi="Consolas"/>
          <w:sz w:val="16"/>
        </w:rPr>
        <w:t xml:space="preserve">  "status": "success"</w:t>
      </w:r>
      <w:r>
        <w:br/>
      </w:r>
      <w:r>
        <w:rPr>
          <w:rFonts w:ascii="Consolas" w:hAnsi="Consolas"/>
          <w:sz w:val="16"/>
        </w:rPr>
        <w:t>}</w:t>
      </w:r>
      <w:r>
        <w:br/>
      </w:r>
    </w:p>
    <w:p>
      <w:pPr>
        <w:pStyle w:val="Heading1"/>
      </w:pPr>
      <w:r>
        <w:t>9. FortiGate Connector Specification</w:t>
      </w:r>
    </w:p>
    <w:p>
      <w:r>
        <w:t>The FortiGate connector must use FortiOS REST API with token authentication. The connector must support direct polling of a local FortiGate device in the v1 lab and standalone deployment.</w:t>
      </w:r>
    </w:p>
    <w:p>
      <w:pPr>
        <w:pStyle w:val="Heading2"/>
      </w:pPr>
      <w:r>
        <w:t>9.1 FortiGate Lab Device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3168"/>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3168"/>
            <w:vAlign w:val="top"/>
          </w:tcPr>
          <w:p>
            <w:pPr>
              <w:spacing w:after="0"/>
            </w:pPr>
            <w:r/>
            <w:r>
              <w:rPr>
                <w:b w:val="0"/>
              </w:rPr>
              <w:t>Vendor</w:t>
            </w:r>
          </w:p>
        </w:tc>
        <w:tc>
          <w:tcPr>
            <w:tcW w:type="dxa" w:w="6480"/>
            <w:vAlign w:val="top"/>
          </w:tcPr>
          <w:p>
            <w:pPr>
              <w:spacing w:after="0"/>
            </w:pPr>
            <w:r/>
            <w:r>
              <w:rPr>
                <w:b w:val="0"/>
              </w:rPr>
              <w:t>Fortinet</w:t>
            </w:r>
          </w:p>
        </w:tc>
      </w:tr>
      <w:tr>
        <w:tc>
          <w:tcPr>
            <w:tcW w:type="dxa" w:w="3168"/>
            <w:vAlign w:val="top"/>
          </w:tcPr>
          <w:p>
            <w:pPr>
              <w:spacing w:after="0"/>
            </w:pPr>
            <w:r/>
            <w:r>
              <w:rPr>
                <w:b w:val="0"/>
              </w:rPr>
              <w:t>Device Type</w:t>
            </w:r>
          </w:p>
        </w:tc>
        <w:tc>
          <w:tcPr>
            <w:tcW w:type="dxa" w:w="6480"/>
            <w:vAlign w:val="top"/>
          </w:tcPr>
          <w:p>
            <w:pPr>
              <w:spacing w:after="0"/>
            </w:pPr>
            <w:r/>
            <w:r>
              <w:rPr>
                <w:b w:val="0"/>
              </w:rPr>
              <w:t>FortiGate VM</w:t>
            </w:r>
          </w:p>
        </w:tc>
      </w:tr>
      <w:tr>
        <w:tc>
          <w:tcPr>
            <w:tcW w:type="dxa" w:w="3168"/>
            <w:vAlign w:val="top"/>
          </w:tcPr>
          <w:p>
            <w:pPr>
              <w:spacing w:after="0"/>
            </w:pPr>
            <w:r/>
            <w:r>
              <w:rPr>
                <w:b w:val="0"/>
              </w:rPr>
              <w:t>Management IP</w:t>
            </w:r>
          </w:p>
        </w:tc>
        <w:tc>
          <w:tcPr>
            <w:tcW w:type="dxa" w:w="6480"/>
            <w:vAlign w:val="top"/>
          </w:tcPr>
          <w:p>
            <w:pPr>
              <w:spacing w:after="0"/>
            </w:pPr>
            <w:r/>
            <w:r>
              <w:rPr>
                <w:b w:val="0"/>
              </w:rPr>
              <w:t>192.168.55.10</w:t>
            </w:r>
          </w:p>
        </w:tc>
      </w:tr>
      <w:tr>
        <w:tc>
          <w:tcPr>
            <w:tcW w:type="dxa" w:w="3168"/>
            <w:vAlign w:val="top"/>
          </w:tcPr>
          <w:p>
            <w:pPr>
              <w:spacing w:after="0"/>
            </w:pPr>
            <w:r/>
            <w:r>
              <w:rPr>
                <w:b w:val="0"/>
              </w:rPr>
              <w:t>API Type</w:t>
            </w:r>
          </w:p>
        </w:tc>
        <w:tc>
          <w:tcPr>
            <w:tcW w:type="dxa" w:w="6480"/>
            <w:vAlign w:val="top"/>
          </w:tcPr>
          <w:p>
            <w:pPr>
              <w:spacing w:after="0"/>
            </w:pPr>
            <w:r/>
            <w:r>
              <w:rPr>
                <w:b w:val="0"/>
              </w:rPr>
              <w:t>FortiOS REST API</w:t>
            </w:r>
          </w:p>
        </w:tc>
      </w:tr>
      <w:tr>
        <w:tc>
          <w:tcPr>
            <w:tcW w:type="dxa" w:w="3168"/>
            <w:vAlign w:val="top"/>
          </w:tcPr>
          <w:p>
            <w:pPr>
              <w:spacing w:after="0"/>
            </w:pPr>
            <w:r/>
            <w:r>
              <w:rPr>
                <w:b w:val="0"/>
              </w:rPr>
              <w:t>Management Interface</w:t>
            </w:r>
          </w:p>
        </w:tc>
        <w:tc>
          <w:tcPr>
            <w:tcW w:type="dxa" w:w="6480"/>
            <w:vAlign w:val="top"/>
          </w:tcPr>
          <w:p>
            <w:pPr>
              <w:spacing w:after="0"/>
            </w:pPr>
            <w:r/>
            <w:r>
              <w:rPr>
                <w:b w:val="0"/>
              </w:rPr>
              <w:t>port4</w:t>
            </w:r>
          </w:p>
        </w:tc>
      </w:tr>
      <w:tr>
        <w:tc>
          <w:tcPr>
            <w:tcW w:type="dxa" w:w="3168"/>
            <w:vAlign w:val="top"/>
          </w:tcPr>
          <w:p>
            <w:pPr>
              <w:spacing w:after="0"/>
            </w:pPr>
            <w:r/>
            <w:r>
              <w:rPr>
                <w:b w:val="0"/>
              </w:rPr>
              <w:t>Operation Mode</w:t>
            </w:r>
          </w:p>
        </w:tc>
        <w:tc>
          <w:tcPr>
            <w:tcW w:type="dxa" w:w="6480"/>
            <w:vAlign w:val="top"/>
          </w:tcPr>
          <w:p>
            <w:pPr>
              <w:spacing w:after="0"/>
            </w:pPr>
            <w:r/>
            <w:r>
              <w:rPr>
                <w:b w:val="0"/>
              </w:rPr>
              <w:t>Read-only extraction</w:t>
            </w:r>
          </w:p>
        </w:tc>
      </w:tr>
    </w:tbl>
    <w:p/>
    <w:p>
      <w:pPr>
        <w:pStyle w:val="Heading2"/>
      </w:pPr>
      <w:r>
        <w:t>9.2 FortiGate Authentication</w:t>
      </w:r>
    </w:p>
    <w:p>
      <w:pPr>
        <w:pStyle w:val="ListBullet"/>
      </w:pPr>
      <w:r>
        <w:t>Use REST API token authentication through the Authorization: Bearer header.</w:t>
      </w:r>
    </w:p>
    <w:p>
      <w:pPr>
        <w:pStyle w:val="ListBullet"/>
      </w:pPr>
      <w:r>
        <w:t>The token must belong to a dedicated API administrator account with the minimum permissions required for configuration read operations.</w:t>
      </w:r>
    </w:p>
    <w:p>
      <w:pPr>
        <w:pStyle w:val="ListBullet"/>
      </w:pPr>
      <w:r>
        <w:t>The connector must not use GUI session scraping or browser cookies.</w:t>
      </w:r>
    </w:p>
    <w:p>
      <w:pPr>
        <w:pStyle w:val="ListBullet"/>
      </w:pPr>
      <w:r>
        <w:t>The connector must support TLS verification configuration. Lab mode may allow verify=false, but production mode should require trusted certificates.</w:t>
      </w:r>
    </w:p>
    <w:p>
      <w:pPr>
        <w:pStyle w:val="CodeBlock"/>
      </w:pPr>
      <w:r>
        <w:rPr>
          <w:rFonts w:ascii="Consolas" w:hAnsi="Consolas"/>
          <w:sz w:val="16"/>
        </w:rPr>
        <w:t>GET https://{fgt_host}/api/v2/cmdb/firewall/policy</w:t>
      </w:r>
      <w:r>
        <w:br/>
      </w:r>
      <w:r>
        <w:rPr>
          <w:rFonts w:ascii="Consolas" w:hAnsi="Consolas"/>
          <w:sz w:val="16"/>
        </w:rPr>
        <w:t>Authorization: Bearer &lt;FORTIGATE_API_TOKEN&gt;</w:t>
      </w:r>
      <w:r>
        <w:br/>
      </w:r>
    </w:p>
    <w:p>
      <w:pPr>
        <w:pStyle w:val="Heading2"/>
      </w:pPr>
      <w:r>
        <w:t>9.3 Required FortiGate Endpoints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rPr>
          <w:tblHeader w:val="true"/>
        </w:trPr>
        <w:tc>
          <w:tcPr>
            <w:tcW w:type="dxa" w:w="2304"/>
            <w:shd w:fill="1F4E79"/>
            <w:vAlign w:val="center"/>
          </w:tcPr>
          <w:p>
            <w:pPr>
              <w:spacing w:after="0"/>
            </w:pPr>
            <w:r/>
            <w:r>
              <w:rPr>
                <w:b/>
                <w:color w:val="FFFFFF"/>
              </w:rPr>
              <w:t>Data Type</w:t>
            </w:r>
          </w:p>
        </w:tc>
        <w:tc>
          <w:tcPr>
            <w:tcW w:type="dxa" w:w="5184"/>
            <w:shd w:fill="1F4E79"/>
            <w:vAlign w:val="center"/>
          </w:tcPr>
          <w:p>
            <w:pPr>
              <w:spacing w:after="0"/>
            </w:pPr>
            <w:r/>
            <w:r>
              <w:rPr>
                <w:b/>
                <w:color w:val="FFFFFF"/>
              </w:rPr>
              <w:t>Endpoint</w:t>
            </w:r>
          </w:p>
        </w:tc>
        <w:tc>
          <w:tcPr>
            <w:tcW w:type="dxa" w:w="1584"/>
            <w:shd w:fill="1F4E79"/>
            <w:vAlign w:val="center"/>
          </w:tcPr>
          <w:p>
            <w:pPr>
              <w:spacing w:after="0"/>
            </w:pPr>
            <w:r/>
            <w:r>
              <w:rPr>
                <w:b/>
                <w:color w:val="FFFFFF"/>
              </w:rPr>
              <w:t>Required</w:t>
            </w:r>
          </w:p>
        </w:tc>
      </w:tr>
      <w:tr>
        <w:tc>
          <w:tcPr>
            <w:tcW w:type="dxa" w:w="2304"/>
            <w:vAlign w:val="top"/>
          </w:tcPr>
          <w:p>
            <w:pPr>
              <w:spacing w:after="0"/>
            </w:pPr>
            <w:r/>
            <w:r>
              <w:rPr>
                <w:b w:val="0"/>
              </w:rPr>
              <w:t>Firewall policies</w:t>
            </w:r>
          </w:p>
        </w:tc>
        <w:tc>
          <w:tcPr>
            <w:tcW w:type="dxa" w:w="5184"/>
            <w:vAlign w:val="top"/>
          </w:tcPr>
          <w:p>
            <w:pPr>
              <w:spacing w:after="0"/>
            </w:pPr>
            <w:r/>
            <w:r>
              <w:rPr>
                <w:b w:val="0"/>
              </w:rPr>
              <w:t>/api/v2/cmdb/firewall/policy</w:t>
            </w:r>
          </w:p>
        </w:tc>
        <w:tc>
          <w:tcPr>
            <w:tcW w:type="dxa" w:w="1584"/>
            <w:vAlign w:val="top"/>
          </w:tcPr>
          <w:p>
            <w:pPr>
              <w:spacing w:after="0"/>
            </w:pPr>
            <w:r/>
            <w:r>
              <w:rPr>
                <w:b w:val="0"/>
              </w:rPr>
              <w:t>Yes</w:t>
            </w:r>
          </w:p>
        </w:tc>
      </w:tr>
      <w:tr>
        <w:tc>
          <w:tcPr>
            <w:tcW w:type="dxa" w:w="2304"/>
            <w:vAlign w:val="top"/>
          </w:tcPr>
          <w:p>
            <w:pPr>
              <w:spacing w:after="0"/>
            </w:pPr>
            <w:r/>
            <w:r>
              <w:rPr>
                <w:b w:val="0"/>
              </w:rPr>
              <w:t>Address objects</w:t>
            </w:r>
          </w:p>
        </w:tc>
        <w:tc>
          <w:tcPr>
            <w:tcW w:type="dxa" w:w="5184"/>
            <w:vAlign w:val="top"/>
          </w:tcPr>
          <w:p>
            <w:pPr>
              <w:spacing w:after="0"/>
            </w:pPr>
            <w:r/>
            <w:r>
              <w:rPr>
                <w:b w:val="0"/>
              </w:rPr>
              <w:t>/api/v2/cmdb/firewall/address</w:t>
            </w:r>
          </w:p>
        </w:tc>
        <w:tc>
          <w:tcPr>
            <w:tcW w:type="dxa" w:w="1584"/>
            <w:vAlign w:val="top"/>
          </w:tcPr>
          <w:p>
            <w:pPr>
              <w:spacing w:after="0"/>
            </w:pPr>
            <w:r/>
            <w:r>
              <w:rPr>
                <w:b w:val="0"/>
              </w:rPr>
              <w:t>Yes</w:t>
            </w:r>
          </w:p>
        </w:tc>
      </w:tr>
      <w:tr>
        <w:tc>
          <w:tcPr>
            <w:tcW w:type="dxa" w:w="2304"/>
            <w:vAlign w:val="top"/>
          </w:tcPr>
          <w:p>
            <w:pPr>
              <w:spacing w:after="0"/>
            </w:pPr>
            <w:r/>
            <w:r>
              <w:rPr>
                <w:b w:val="0"/>
              </w:rPr>
              <w:t>Address groups</w:t>
            </w:r>
          </w:p>
        </w:tc>
        <w:tc>
          <w:tcPr>
            <w:tcW w:type="dxa" w:w="5184"/>
            <w:vAlign w:val="top"/>
          </w:tcPr>
          <w:p>
            <w:pPr>
              <w:spacing w:after="0"/>
            </w:pPr>
            <w:r/>
            <w:r>
              <w:rPr>
                <w:b w:val="0"/>
              </w:rPr>
              <w:t>/api/v2/cmdb/firewall/addrgrp</w:t>
            </w:r>
          </w:p>
        </w:tc>
        <w:tc>
          <w:tcPr>
            <w:tcW w:type="dxa" w:w="1584"/>
            <w:vAlign w:val="top"/>
          </w:tcPr>
          <w:p>
            <w:pPr>
              <w:spacing w:after="0"/>
            </w:pPr>
            <w:r/>
            <w:r>
              <w:rPr>
                <w:b w:val="0"/>
              </w:rPr>
              <w:t>Yes</w:t>
            </w:r>
          </w:p>
        </w:tc>
      </w:tr>
      <w:tr>
        <w:tc>
          <w:tcPr>
            <w:tcW w:type="dxa" w:w="2304"/>
            <w:vAlign w:val="top"/>
          </w:tcPr>
          <w:p>
            <w:pPr>
              <w:spacing w:after="0"/>
            </w:pPr>
            <w:r/>
            <w:r>
              <w:rPr>
                <w:b w:val="0"/>
              </w:rPr>
              <w:t>Custom services</w:t>
            </w:r>
          </w:p>
        </w:tc>
        <w:tc>
          <w:tcPr>
            <w:tcW w:type="dxa" w:w="5184"/>
            <w:vAlign w:val="top"/>
          </w:tcPr>
          <w:p>
            <w:pPr>
              <w:spacing w:after="0"/>
            </w:pPr>
            <w:r/>
            <w:r>
              <w:rPr>
                <w:b w:val="0"/>
              </w:rPr>
              <w:t>/api/v2/cmdb/firewall.service/custom</w:t>
            </w:r>
          </w:p>
        </w:tc>
        <w:tc>
          <w:tcPr>
            <w:tcW w:type="dxa" w:w="1584"/>
            <w:vAlign w:val="top"/>
          </w:tcPr>
          <w:p>
            <w:pPr>
              <w:spacing w:after="0"/>
            </w:pPr>
            <w:r/>
            <w:r>
              <w:rPr>
                <w:b w:val="0"/>
              </w:rPr>
              <w:t>Yes</w:t>
            </w:r>
          </w:p>
        </w:tc>
      </w:tr>
      <w:tr>
        <w:tc>
          <w:tcPr>
            <w:tcW w:type="dxa" w:w="2304"/>
            <w:vAlign w:val="top"/>
          </w:tcPr>
          <w:p>
            <w:pPr>
              <w:spacing w:after="0"/>
            </w:pPr>
            <w:r/>
            <w:r>
              <w:rPr>
                <w:b w:val="0"/>
              </w:rPr>
              <w:t>Service groups</w:t>
            </w:r>
          </w:p>
        </w:tc>
        <w:tc>
          <w:tcPr>
            <w:tcW w:type="dxa" w:w="5184"/>
            <w:vAlign w:val="top"/>
          </w:tcPr>
          <w:p>
            <w:pPr>
              <w:spacing w:after="0"/>
            </w:pPr>
            <w:r/>
            <w:r>
              <w:rPr>
                <w:b w:val="0"/>
              </w:rPr>
              <w:t>/api/v2/cmdb/firewall.service/group</w:t>
            </w:r>
          </w:p>
        </w:tc>
        <w:tc>
          <w:tcPr>
            <w:tcW w:type="dxa" w:w="1584"/>
            <w:vAlign w:val="top"/>
          </w:tcPr>
          <w:p>
            <w:pPr>
              <w:spacing w:after="0"/>
            </w:pPr>
            <w:r/>
            <w:r>
              <w:rPr>
                <w:b w:val="0"/>
              </w:rPr>
              <w:t>Yes</w:t>
            </w:r>
          </w:p>
        </w:tc>
      </w:tr>
      <w:tr>
        <w:tc>
          <w:tcPr>
            <w:tcW w:type="dxa" w:w="2304"/>
            <w:vAlign w:val="top"/>
          </w:tcPr>
          <w:p>
            <w:pPr>
              <w:spacing w:after="0"/>
            </w:pPr>
            <w:r/>
            <w:r>
              <w:rPr>
                <w:b w:val="0"/>
              </w:rPr>
              <w:t>System status</w:t>
            </w:r>
          </w:p>
        </w:tc>
        <w:tc>
          <w:tcPr>
            <w:tcW w:type="dxa" w:w="5184"/>
            <w:vAlign w:val="top"/>
          </w:tcPr>
          <w:p>
            <w:pPr>
              <w:spacing w:after="0"/>
            </w:pPr>
            <w:r/>
            <w:r>
              <w:rPr>
                <w:b w:val="0"/>
              </w:rPr>
              <w:t>/api/v2/monitor/system/status</w:t>
            </w:r>
          </w:p>
        </w:tc>
        <w:tc>
          <w:tcPr>
            <w:tcW w:type="dxa" w:w="1584"/>
            <w:vAlign w:val="top"/>
          </w:tcPr>
          <w:p>
            <w:pPr>
              <w:spacing w:after="0"/>
            </w:pPr>
            <w:r/>
            <w:r>
              <w:rPr>
                <w:b w:val="0"/>
              </w:rPr>
              <w:t>Yes</w:t>
            </w:r>
          </w:p>
        </w:tc>
      </w:tr>
      <w:tr>
        <w:tc>
          <w:tcPr>
            <w:tcW w:type="dxa" w:w="2304"/>
            <w:vAlign w:val="top"/>
          </w:tcPr>
          <w:p>
            <w:pPr>
              <w:spacing w:after="0"/>
            </w:pPr>
            <w:r/>
            <w:r>
              <w:rPr>
                <w:b w:val="0"/>
              </w:rPr>
              <w:t>Interfaces</w:t>
            </w:r>
          </w:p>
        </w:tc>
        <w:tc>
          <w:tcPr>
            <w:tcW w:type="dxa" w:w="5184"/>
            <w:vAlign w:val="top"/>
          </w:tcPr>
          <w:p>
            <w:pPr>
              <w:spacing w:after="0"/>
            </w:pPr>
            <w:r/>
            <w:r>
              <w:rPr>
                <w:b w:val="0"/>
              </w:rPr>
              <w:t>/api/v2/cmdb/system/interface</w:t>
            </w:r>
          </w:p>
        </w:tc>
        <w:tc>
          <w:tcPr>
            <w:tcW w:type="dxa" w:w="1584"/>
            <w:vAlign w:val="top"/>
          </w:tcPr>
          <w:p>
            <w:pPr>
              <w:spacing w:after="0"/>
            </w:pPr>
            <w:r/>
            <w:r>
              <w:rPr>
                <w:b w:val="0"/>
              </w:rPr>
              <w:t>Recommended</w:t>
            </w:r>
          </w:p>
        </w:tc>
      </w:tr>
      <w:tr>
        <w:tc>
          <w:tcPr>
            <w:tcW w:type="dxa" w:w="2304"/>
            <w:vAlign w:val="top"/>
          </w:tcPr>
          <w:p>
            <w:pPr>
              <w:spacing w:after="0"/>
            </w:pPr>
            <w:r/>
            <w:r>
              <w:rPr>
                <w:b w:val="0"/>
              </w:rPr>
              <w:t>Schedules</w:t>
            </w:r>
          </w:p>
        </w:tc>
        <w:tc>
          <w:tcPr>
            <w:tcW w:type="dxa" w:w="5184"/>
            <w:vAlign w:val="top"/>
          </w:tcPr>
          <w:p>
            <w:pPr>
              <w:spacing w:after="0"/>
            </w:pPr>
            <w:r/>
            <w:r>
              <w:rPr>
                <w:b w:val="0"/>
              </w:rPr>
              <w:t>/api/v2/cmdb/firewall.schedule/recurring and one-time</w:t>
            </w:r>
          </w:p>
        </w:tc>
        <w:tc>
          <w:tcPr>
            <w:tcW w:type="dxa" w:w="1584"/>
            <w:vAlign w:val="top"/>
          </w:tcPr>
          <w:p>
            <w:pPr>
              <w:spacing w:after="0"/>
            </w:pPr>
            <w:r/>
            <w:r>
              <w:rPr>
                <w:b w:val="0"/>
              </w:rPr>
              <w:t>Recommended</w:t>
            </w:r>
          </w:p>
        </w:tc>
      </w:tr>
    </w:tbl>
    <w:p/>
    <w:tbl>
      <w:tblPr>
        <w:tblW w:type="auto" w:w="0"/>
        <w:jc w:val="center"/>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224"/>
      </w:tblGrid>
      <w:tr>
        <w:tc>
          <w:tcPr>
            <w:tcW w:type="dxa" w:w="10224"/>
            <w:shd w:fill="FFF2CC"/>
          </w:tcPr>
          <w:p>
            <w:r>
              <w:rPr>
                <w:b/>
                <w:color w:val="1F4E79"/>
              </w:rPr>
              <w:t>Endpoint Validation</w:t>
            </w:r>
            <w:r>
              <w:br/>
              <w:t>FortiGate endpoint naming can vary slightly by FortiOS version and API path category. The implementation must verify endpoint paths against the lab FortiOS version and abstract paths behind connector methods.</w:t>
            </w:r>
          </w:p>
        </w:tc>
      </w:tr>
    </w:tbl>
    <w:p/>
    <w:p>
      <w:pPr>
        <w:pStyle w:val="Heading2"/>
      </w:pPr>
      <w:r>
        <w:t>9.4 FortiGate Required Extracted Fields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592"/>
            <w:shd w:fill="1F4E79"/>
            <w:vAlign w:val="center"/>
          </w:tcPr>
          <w:p>
            <w:pPr>
              <w:spacing w:after="0"/>
            </w:pPr>
            <w:r/>
            <w:r>
              <w:rPr>
                <w:b/>
                <w:color w:val="FFFFFF"/>
              </w:rPr>
              <w:t>Field Category</w:t>
            </w:r>
          </w:p>
        </w:tc>
        <w:tc>
          <w:tcPr>
            <w:tcW w:type="dxa" w:w="7056"/>
            <w:shd w:fill="1F4E79"/>
            <w:vAlign w:val="center"/>
          </w:tcPr>
          <w:p>
            <w:pPr>
              <w:spacing w:after="0"/>
            </w:pPr>
            <w:r/>
            <w:r>
              <w:rPr>
                <w:b/>
                <w:color w:val="FFFFFF"/>
              </w:rPr>
              <w:t>Examples</w:t>
            </w:r>
          </w:p>
        </w:tc>
      </w:tr>
      <w:tr>
        <w:tc>
          <w:tcPr>
            <w:tcW w:type="dxa" w:w="2592"/>
            <w:vAlign w:val="top"/>
          </w:tcPr>
          <w:p>
            <w:pPr>
              <w:spacing w:after="0"/>
            </w:pPr>
            <w:r/>
            <w:r>
              <w:rPr>
                <w:b w:val="0"/>
              </w:rPr>
              <w:t>Rule identity</w:t>
            </w:r>
          </w:p>
        </w:tc>
        <w:tc>
          <w:tcPr>
            <w:tcW w:type="dxa" w:w="7056"/>
            <w:vAlign w:val="top"/>
          </w:tcPr>
          <w:p>
            <w:pPr>
              <w:spacing w:after="0"/>
            </w:pPr>
            <w:r/>
            <w:r>
              <w:rPr>
                <w:b w:val="0"/>
              </w:rPr>
              <w:t>policyid, uuid if available, name, status, comments.</w:t>
            </w:r>
          </w:p>
        </w:tc>
      </w:tr>
      <w:tr>
        <w:tc>
          <w:tcPr>
            <w:tcW w:type="dxa" w:w="2592"/>
            <w:vAlign w:val="top"/>
          </w:tcPr>
          <w:p>
            <w:pPr>
              <w:spacing w:after="0"/>
            </w:pPr>
            <w:r/>
            <w:r>
              <w:rPr>
                <w:b w:val="0"/>
              </w:rPr>
              <w:t>Rule order</w:t>
            </w:r>
          </w:p>
        </w:tc>
        <w:tc>
          <w:tcPr>
            <w:tcW w:type="dxa" w:w="7056"/>
            <w:vAlign w:val="top"/>
          </w:tcPr>
          <w:p>
            <w:pPr>
              <w:spacing w:after="0"/>
            </w:pPr>
            <w:r/>
            <w:r>
              <w:rPr>
                <w:b w:val="0"/>
              </w:rPr>
              <w:t>policy sequence or resolved evaluation order.</w:t>
            </w:r>
          </w:p>
        </w:tc>
      </w:tr>
      <w:tr>
        <w:tc>
          <w:tcPr>
            <w:tcW w:type="dxa" w:w="2592"/>
            <w:vAlign w:val="top"/>
          </w:tcPr>
          <w:p>
            <w:pPr>
              <w:spacing w:after="0"/>
            </w:pPr>
            <w:r/>
            <w:r>
              <w:rPr>
                <w:b w:val="0"/>
              </w:rPr>
              <w:t>Traffic direction</w:t>
            </w:r>
          </w:p>
        </w:tc>
        <w:tc>
          <w:tcPr>
            <w:tcW w:type="dxa" w:w="7056"/>
            <w:vAlign w:val="top"/>
          </w:tcPr>
          <w:p>
            <w:pPr>
              <w:spacing w:after="0"/>
            </w:pPr>
            <w:r/>
            <w:r>
              <w:rPr>
                <w:b w:val="0"/>
              </w:rPr>
              <w:t>srcintf, dstintf.</w:t>
            </w:r>
          </w:p>
        </w:tc>
      </w:tr>
      <w:tr>
        <w:tc>
          <w:tcPr>
            <w:tcW w:type="dxa" w:w="2592"/>
            <w:vAlign w:val="top"/>
          </w:tcPr>
          <w:p>
            <w:pPr>
              <w:spacing w:after="0"/>
            </w:pPr>
            <w:r/>
            <w:r>
              <w:rPr>
                <w:b w:val="0"/>
              </w:rPr>
              <w:t>Match objects</w:t>
            </w:r>
          </w:p>
        </w:tc>
        <w:tc>
          <w:tcPr>
            <w:tcW w:type="dxa" w:w="7056"/>
            <w:vAlign w:val="top"/>
          </w:tcPr>
          <w:p>
            <w:pPr>
              <w:spacing w:after="0"/>
            </w:pPr>
            <w:r/>
            <w:r>
              <w:rPr>
                <w:b w:val="0"/>
              </w:rPr>
              <w:t>srcaddr, dstaddr, service.</w:t>
            </w:r>
          </w:p>
        </w:tc>
      </w:tr>
      <w:tr>
        <w:tc>
          <w:tcPr>
            <w:tcW w:type="dxa" w:w="2592"/>
            <w:vAlign w:val="top"/>
          </w:tcPr>
          <w:p>
            <w:pPr>
              <w:spacing w:after="0"/>
            </w:pPr>
            <w:r/>
            <w:r>
              <w:rPr>
                <w:b w:val="0"/>
              </w:rPr>
              <w:t>Action</w:t>
            </w:r>
          </w:p>
        </w:tc>
        <w:tc>
          <w:tcPr>
            <w:tcW w:type="dxa" w:w="7056"/>
            <w:vAlign w:val="top"/>
          </w:tcPr>
          <w:p>
            <w:pPr>
              <w:spacing w:after="0"/>
            </w:pPr>
            <w:r/>
            <w:r>
              <w:rPr>
                <w:b w:val="0"/>
              </w:rPr>
              <w:t>accept, deny, ipsec, etc.</w:t>
            </w:r>
          </w:p>
        </w:tc>
      </w:tr>
      <w:tr>
        <w:tc>
          <w:tcPr>
            <w:tcW w:type="dxa" w:w="2592"/>
            <w:vAlign w:val="top"/>
          </w:tcPr>
          <w:p>
            <w:pPr>
              <w:spacing w:after="0"/>
            </w:pPr>
            <w:r/>
            <w:r>
              <w:rPr>
                <w:b w:val="0"/>
              </w:rPr>
              <w:t>Security posture</w:t>
            </w:r>
          </w:p>
        </w:tc>
        <w:tc>
          <w:tcPr>
            <w:tcW w:type="dxa" w:w="7056"/>
            <w:vAlign w:val="top"/>
          </w:tcPr>
          <w:p>
            <w:pPr>
              <w:spacing w:after="0"/>
            </w:pPr>
            <w:r/>
            <w:r>
              <w:rPr>
                <w:b w:val="0"/>
              </w:rPr>
              <w:t>utm-status, av-profile, ips-sensor, webfilter-profile, application-list, profile-group.</w:t>
            </w:r>
          </w:p>
        </w:tc>
      </w:tr>
      <w:tr>
        <w:tc>
          <w:tcPr>
            <w:tcW w:type="dxa" w:w="2592"/>
            <w:vAlign w:val="top"/>
          </w:tcPr>
          <w:p>
            <w:pPr>
              <w:spacing w:after="0"/>
            </w:pPr>
            <w:r/>
            <w:r>
              <w:rPr>
                <w:b w:val="0"/>
              </w:rPr>
              <w:t>Logging</w:t>
            </w:r>
          </w:p>
        </w:tc>
        <w:tc>
          <w:tcPr>
            <w:tcW w:type="dxa" w:w="7056"/>
            <w:vAlign w:val="top"/>
          </w:tcPr>
          <w:p>
            <w:pPr>
              <w:spacing w:after="0"/>
            </w:pPr>
            <w:r/>
            <w:r>
              <w:rPr>
                <w:b w:val="0"/>
              </w:rPr>
              <w:t>logtraffic, logtraffic-start, security-event or UTM logging settings.</w:t>
            </w:r>
          </w:p>
        </w:tc>
      </w:tr>
      <w:tr>
        <w:tc>
          <w:tcPr>
            <w:tcW w:type="dxa" w:w="2592"/>
            <w:vAlign w:val="top"/>
          </w:tcPr>
          <w:p>
            <w:pPr>
              <w:spacing w:after="0"/>
            </w:pPr>
            <w:r/>
            <w:r>
              <w:rPr>
                <w:b w:val="0"/>
              </w:rPr>
              <w:t>NAT</w:t>
            </w:r>
          </w:p>
        </w:tc>
        <w:tc>
          <w:tcPr>
            <w:tcW w:type="dxa" w:w="7056"/>
            <w:vAlign w:val="top"/>
          </w:tcPr>
          <w:p>
            <w:pPr>
              <w:spacing w:after="0"/>
            </w:pPr>
            <w:r/>
            <w:r>
              <w:rPr>
                <w:b w:val="0"/>
              </w:rPr>
              <w:t>nat enabled/disabled and relevant NAT flags.</w:t>
            </w:r>
          </w:p>
        </w:tc>
      </w:tr>
      <w:tr>
        <w:tc>
          <w:tcPr>
            <w:tcW w:type="dxa" w:w="2592"/>
            <w:vAlign w:val="top"/>
          </w:tcPr>
          <w:p>
            <w:pPr>
              <w:spacing w:after="0"/>
            </w:pPr>
            <w:r/>
            <w:r>
              <w:rPr>
                <w:b w:val="0"/>
              </w:rPr>
              <w:t>Schedule</w:t>
            </w:r>
          </w:p>
        </w:tc>
        <w:tc>
          <w:tcPr>
            <w:tcW w:type="dxa" w:w="7056"/>
            <w:vAlign w:val="top"/>
          </w:tcPr>
          <w:p>
            <w:pPr>
              <w:spacing w:after="0"/>
            </w:pPr>
            <w:r/>
            <w:r>
              <w:rPr>
                <w:b w:val="0"/>
              </w:rPr>
              <w:t>schedule name.</w:t>
            </w:r>
          </w:p>
        </w:tc>
      </w:tr>
      <w:tr>
        <w:tc>
          <w:tcPr>
            <w:tcW w:type="dxa" w:w="2592"/>
            <w:vAlign w:val="top"/>
          </w:tcPr>
          <w:p>
            <w:pPr>
              <w:spacing w:after="0"/>
            </w:pPr>
            <w:r/>
            <w:r>
              <w:rPr>
                <w:b w:val="0"/>
              </w:rPr>
              <w:t>VDOM</w:t>
            </w:r>
          </w:p>
        </w:tc>
        <w:tc>
          <w:tcPr>
            <w:tcW w:type="dxa" w:w="7056"/>
            <w:vAlign w:val="top"/>
          </w:tcPr>
          <w:p>
            <w:pPr>
              <w:spacing w:after="0"/>
            </w:pPr>
            <w:r/>
            <w:r>
              <w:rPr>
                <w:b w:val="0"/>
              </w:rPr>
              <w:t>VDOM name when applicable.</w:t>
            </w:r>
          </w:p>
        </w:tc>
      </w:tr>
    </w:tbl>
    <w:p/>
    <w:p>
      <w:pPr>
        <w:pStyle w:val="Heading2"/>
      </w:pPr>
      <w:r>
        <w:t>9.5 FortiGate Connector Output</w:t>
      </w:r>
    </w:p>
    <w:p>
      <w:pPr>
        <w:pStyle w:val="CodeBlock"/>
      </w:pPr>
      <w:r>
        <w:rPr>
          <w:rFonts w:ascii="Consolas" w:hAnsi="Consolas"/>
          <w:sz w:val="16"/>
        </w:rPr>
        <w:t>FortiGateAcquisitionBundle:</w:t>
      </w:r>
      <w:r>
        <w:br/>
      </w:r>
      <w:r>
        <w:rPr>
          <w:rFonts w:ascii="Consolas" w:hAnsi="Consolas"/>
          <w:sz w:val="16"/>
        </w:rPr>
        <w:t xml:space="preserve">  device_metadata: dict</w:t>
      </w:r>
      <w:r>
        <w:br/>
      </w:r>
      <w:r>
        <w:rPr>
          <w:rFonts w:ascii="Consolas" w:hAnsi="Consolas"/>
          <w:sz w:val="16"/>
        </w:rPr>
        <w:t xml:space="preserve">  policies: list[dict]</w:t>
      </w:r>
      <w:r>
        <w:br/>
      </w:r>
      <w:r>
        <w:rPr>
          <w:rFonts w:ascii="Consolas" w:hAnsi="Consolas"/>
          <w:sz w:val="16"/>
        </w:rPr>
        <w:t xml:space="preserve">  address_objects: list[dict]</w:t>
      </w:r>
      <w:r>
        <w:br/>
      </w:r>
      <w:r>
        <w:rPr>
          <w:rFonts w:ascii="Consolas" w:hAnsi="Consolas"/>
          <w:sz w:val="16"/>
        </w:rPr>
        <w:t xml:space="preserve">  address_groups: list[dict]</w:t>
      </w:r>
      <w:r>
        <w:br/>
      </w:r>
      <w:r>
        <w:rPr>
          <w:rFonts w:ascii="Consolas" w:hAnsi="Consolas"/>
          <w:sz w:val="16"/>
        </w:rPr>
        <w:t xml:space="preserve">  service_objects: list[dict]</w:t>
      </w:r>
      <w:r>
        <w:br/>
      </w:r>
      <w:r>
        <w:rPr>
          <w:rFonts w:ascii="Consolas" w:hAnsi="Consolas"/>
          <w:sz w:val="16"/>
        </w:rPr>
        <w:t xml:space="preserve">  service_groups: list[dict]</w:t>
      </w:r>
      <w:r>
        <w:br/>
      </w:r>
      <w:r>
        <w:rPr>
          <w:rFonts w:ascii="Consolas" w:hAnsi="Consolas"/>
          <w:sz w:val="16"/>
        </w:rPr>
        <w:t xml:space="preserve">  interfaces: list[dict]</w:t>
      </w:r>
      <w:r>
        <w:br/>
      </w:r>
      <w:r>
        <w:rPr>
          <w:rFonts w:ascii="Consolas" w:hAnsi="Consolas"/>
          <w:sz w:val="16"/>
        </w:rPr>
        <w:t xml:space="preserve">  schedules: list[dict]</w:t>
      </w:r>
      <w:r>
        <w:br/>
      </w:r>
      <w:r>
        <w:rPr>
          <w:rFonts w:ascii="Consolas" w:hAnsi="Consolas"/>
          <w:sz w:val="16"/>
        </w:rPr>
        <w:t xml:space="preserve">  raw_artifacts: list[RawArtifact]</w:t>
      </w:r>
      <w:r>
        <w:br/>
      </w:r>
      <w:r>
        <w:rPr>
          <w:rFonts w:ascii="Consolas" w:hAnsi="Consolas"/>
          <w:sz w:val="16"/>
        </w:rPr>
        <w:t xml:space="preserve">  warnings: list[AcquisitionWarning]</w:t>
      </w:r>
      <w:r>
        <w:br/>
      </w:r>
    </w:p>
    <w:p>
      <w:pPr>
        <w:pStyle w:val="Heading2"/>
      </w:pPr>
      <w:r>
        <w:t>9.6 FortiGate Error Handling</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3024"/>
            <w:shd w:fill="1F4E79"/>
            <w:vAlign w:val="center"/>
          </w:tcPr>
          <w:p>
            <w:pPr>
              <w:spacing w:after="0"/>
            </w:pPr>
            <w:r/>
            <w:r>
              <w:rPr>
                <w:b/>
                <w:color w:val="FFFFFF"/>
              </w:rPr>
              <w:t>Condition</w:t>
            </w:r>
          </w:p>
        </w:tc>
        <w:tc>
          <w:tcPr>
            <w:tcW w:type="dxa" w:w="6623"/>
            <w:shd w:fill="1F4E79"/>
            <w:vAlign w:val="center"/>
          </w:tcPr>
          <w:p>
            <w:pPr>
              <w:spacing w:after="0"/>
            </w:pPr>
            <w:r/>
            <w:r>
              <w:rPr>
                <w:b/>
                <w:color w:val="FFFFFF"/>
              </w:rPr>
              <w:t>Expected Handling</w:t>
            </w:r>
          </w:p>
        </w:tc>
      </w:tr>
      <w:tr>
        <w:tc>
          <w:tcPr>
            <w:tcW w:type="dxa" w:w="3024"/>
            <w:vAlign w:val="top"/>
          </w:tcPr>
          <w:p>
            <w:pPr>
              <w:spacing w:after="0"/>
            </w:pPr>
            <w:r/>
            <w:r>
              <w:rPr>
                <w:b w:val="0"/>
              </w:rPr>
              <w:t>HTTP 401/403</w:t>
            </w:r>
          </w:p>
        </w:tc>
        <w:tc>
          <w:tcPr>
            <w:tcW w:type="dxa" w:w="6623"/>
            <w:vAlign w:val="top"/>
          </w:tcPr>
          <w:p>
            <w:pPr>
              <w:spacing w:after="0"/>
            </w:pPr>
            <w:r/>
            <w:r>
              <w:rPr>
                <w:b w:val="0"/>
              </w:rPr>
              <w:t>Mark job authentication_failed or authorization_failed. Do not retry indefinitely.</w:t>
            </w:r>
          </w:p>
        </w:tc>
      </w:tr>
      <w:tr>
        <w:tc>
          <w:tcPr>
            <w:tcW w:type="dxa" w:w="3024"/>
            <w:vAlign w:val="top"/>
          </w:tcPr>
          <w:p>
            <w:pPr>
              <w:spacing w:after="0"/>
            </w:pPr>
            <w:r/>
            <w:r>
              <w:rPr>
                <w:b w:val="0"/>
              </w:rPr>
              <w:t>HTTP 404</w:t>
            </w:r>
          </w:p>
        </w:tc>
        <w:tc>
          <w:tcPr>
            <w:tcW w:type="dxa" w:w="6623"/>
            <w:vAlign w:val="top"/>
          </w:tcPr>
          <w:p>
            <w:pPr>
              <w:spacing w:after="0"/>
            </w:pPr>
            <w:r/>
            <w:r>
              <w:rPr>
                <w:b w:val="0"/>
              </w:rPr>
              <w:t>Mark endpoint unsupported for that FortiOS version if optional, failed if required.</w:t>
            </w:r>
          </w:p>
        </w:tc>
      </w:tr>
      <w:tr>
        <w:tc>
          <w:tcPr>
            <w:tcW w:type="dxa" w:w="3024"/>
            <w:vAlign w:val="top"/>
          </w:tcPr>
          <w:p>
            <w:pPr>
              <w:spacing w:after="0"/>
            </w:pPr>
            <w:r/>
            <w:r>
              <w:rPr>
                <w:b w:val="0"/>
              </w:rPr>
              <w:t>Timeout</w:t>
            </w:r>
          </w:p>
        </w:tc>
        <w:tc>
          <w:tcPr>
            <w:tcW w:type="dxa" w:w="6623"/>
            <w:vAlign w:val="top"/>
          </w:tcPr>
          <w:p>
            <w:pPr>
              <w:spacing w:after="0"/>
            </w:pPr>
            <w:r/>
            <w:r>
              <w:rPr>
                <w:b w:val="0"/>
              </w:rPr>
              <w:t>Retry according to policy, then mark timeout.</w:t>
            </w:r>
          </w:p>
        </w:tc>
      </w:tr>
      <w:tr>
        <w:tc>
          <w:tcPr>
            <w:tcW w:type="dxa" w:w="3024"/>
            <w:vAlign w:val="top"/>
          </w:tcPr>
          <w:p>
            <w:pPr>
              <w:spacing w:after="0"/>
            </w:pPr>
            <w:r/>
            <w:r>
              <w:rPr>
                <w:b w:val="0"/>
              </w:rPr>
              <w:t>TLS error</w:t>
            </w:r>
          </w:p>
        </w:tc>
        <w:tc>
          <w:tcPr>
            <w:tcW w:type="dxa" w:w="6623"/>
            <w:vAlign w:val="top"/>
          </w:tcPr>
          <w:p>
            <w:pPr>
              <w:spacing w:after="0"/>
            </w:pPr>
            <w:r/>
            <w:r>
              <w:rPr>
                <w:b w:val="0"/>
              </w:rPr>
              <w:t>Fail unless lab mode explicitly allows insecure TLS.</w:t>
            </w:r>
          </w:p>
        </w:tc>
      </w:tr>
      <w:tr>
        <w:tc>
          <w:tcPr>
            <w:tcW w:type="dxa" w:w="3024"/>
            <w:vAlign w:val="top"/>
          </w:tcPr>
          <w:p>
            <w:pPr>
              <w:spacing w:after="0"/>
            </w:pPr>
            <w:r/>
            <w:r>
              <w:rPr>
                <w:b w:val="0"/>
              </w:rPr>
              <w:t>Partial endpoint failure</w:t>
            </w:r>
          </w:p>
        </w:tc>
        <w:tc>
          <w:tcPr>
            <w:tcW w:type="dxa" w:w="6623"/>
            <w:vAlign w:val="top"/>
          </w:tcPr>
          <w:p>
            <w:pPr>
              <w:spacing w:after="0"/>
            </w:pPr>
            <w:r/>
            <w:r>
              <w:rPr>
                <w:b w:val="0"/>
              </w:rPr>
              <w:t>Return partial_success if core policies were extracted successfully.</w:t>
            </w:r>
          </w:p>
        </w:tc>
      </w:tr>
    </w:tbl>
    <w:p/>
    <w:p>
      <w:pPr>
        <w:pStyle w:val="Heading1"/>
      </w:pPr>
      <w:r>
        <w:t>10. Palo Alto Connector Specification</w:t>
      </w:r>
    </w:p>
    <w:p>
      <w:r>
        <w:t>The Palo Alto connector must use the PAN-OS XML API. It must support API key generation and configuration extraction using XPath queries. It must not perform set, edit, delete, move, or commit operations.</w:t>
      </w:r>
    </w:p>
    <w:p>
      <w:pPr>
        <w:pStyle w:val="Heading2"/>
      </w:pPr>
      <w:r>
        <w:t>10.1 Palo Alto Lab Device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3168"/>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3168"/>
            <w:vAlign w:val="top"/>
          </w:tcPr>
          <w:p>
            <w:pPr>
              <w:spacing w:after="0"/>
            </w:pPr>
            <w:r/>
            <w:r>
              <w:rPr>
                <w:b w:val="0"/>
              </w:rPr>
              <w:t>Vendor</w:t>
            </w:r>
          </w:p>
        </w:tc>
        <w:tc>
          <w:tcPr>
            <w:tcW w:type="dxa" w:w="6480"/>
            <w:vAlign w:val="top"/>
          </w:tcPr>
          <w:p>
            <w:pPr>
              <w:spacing w:after="0"/>
            </w:pPr>
            <w:r/>
            <w:r>
              <w:rPr>
                <w:b w:val="0"/>
              </w:rPr>
              <w:t>Palo Alto Networks</w:t>
            </w:r>
          </w:p>
        </w:tc>
      </w:tr>
      <w:tr>
        <w:tc>
          <w:tcPr>
            <w:tcW w:type="dxa" w:w="3168"/>
            <w:vAlign w:val="top"/>
          </w:tcPr>
          <w:p>
            <w:pPr>
              <w:spacing w:after="0"/>
            </w:pPr>
            <w:r/>
            <w:r>
              <w:rPr>
                <w:b w:val="0"/>
              </w:rPr>
              <w:t>Device Type</w:t>
            </w:r>
          </w:p>
        </w:tc>
        <w:tc>
          <w:tcPr>
            <w:tcW w:type="dxa" w:w="6480"/>
            <w:vAlign w:val="top"/>
          </w:tcPr>
          <w:p>
            <w:pPr>
              <w:spacing w:after="0"/>
            </w:pPr>
            <w:r/>
            <w:r>
              <w:rPr>
                <w:b w:val="0"/>
              </w:rPr>
              <w:t>PA-VM</w:t>
            </w:r>
          </w:p>
        </w:tc>
      </w:tr>
      <w:tr>
        <w:tc>
          <w:tcPr>
            <w:tcW w:type="dxa" w:w="3168"/>
            <w:vAlign w:val="top"/>
          </w:tcPr>
          <w:p>
            <w:pPr>
              <w:spacing w:after="0"/>
            </w:pPr>
            <w:r/>
            <w:r>
              <w:rPr>
                <w:b w:val="0"/>
              </w:rPr>
              <w:t>Management IP</w:t>
            </w:r>
          </w:p>
        </w:tc>
        <w:tc>
          <w:tcPr>
            <w:tcW w:type="dxa" w:w="6480"/>
            <w:vAlign w:val="top"/>
          </w:tcPr>
          <w:p>
            <w:pPr>
              <w:spacing w:after="0"/>
            </w:pPr>
            <w:r/>
            <w:r>
              <w:rPr>
                <w:b w:val="0"/>
              </w:rPr>
              <w:t>192.168.55.20</w:t>
            </w:r>
          </w:p>
        </w:tc>
      </w:tr>
      <w:tr>
        <w:tc>
          <w:tcPr>
            <w:tcW w:type="dxa" w:w="3168"/>
            <w:vAlign w:val="top"/>
          </w:tcPr>
          <w:p>
            <w:pPr>
              <w:spacing w:after="0"/>
            </w:pPr>
            <w:r/>
            <w:r>
              <w:rPr>
                <w:b w:val="0"/>
              </w:rPr>
              <w:t>API Type</w:t>
            </w:r>
          </w:p>
        </w:tc>
        <w:tc>
          <w:tcPr>
            <w:tcW w:type="dxa" w:w="6480"/>
            <w:vAlign w:val="top"/>
          </w:tcPr>
          <w:p>
            <w:pPr>
              <w:spacing w:after="0"/>
            </w:pPr>
            <w:r/>
            <w:r>
              <w:rPr>
                <w:b w:val="0"/>
              </w:rPr>
              <w:t>PAN-OS XML API</w:t>
            </w:r>
          </w:p>
        </w:tc>
      </w:tr>
      <w:tr>
        <w:tc>
          <w:tcPr>
            <w:tcW w:type="dxa" w:w="3168"/>
            <w:vAlign w:val="top"/>
          </w:tcPr>
          <w:p>
            <w:pPr>
              <w:spacing w:after="0"/>
            </w:pPr>
            <w:r/>
            <w:r>
              <w:rPr>
                <w:b w:val="0"/>
              </w:rPr>
              <w:t>Management Interface</w:t>
            </w:r>
          </w:p>
        </w:tc>
        <w:tc>
          <w:tcPr>
            <w:tcW w:type="dxa" w:w="6480"/>
            <w:vAlign w:val="top"/>
          </w:tcPr>
          <w:p>
            <w:pPr>
              <w:spacing w:after="0"/>
            </w:pPr>
            <w:r/>
            <w:r>
              <w:rPr>
                <w:b w:val="0"/>
              </w:rPr>
              <w:t>management</w:t>
            </w:r>
          </w:p>
        </w:tc>
      </w:tr>
      <w:tr>
        <w:tc>
          <w:tcPr>
            <w:tcW w:type="dxa" w:w="3168"/>
            <w:vAlign w:val="top"/>
          </w:tcPr>
          <w:p>
            <w:pPr>
              <w:spacing w:after="0"/>
            </w:pPr>
            <w:r/>
            <w:r>
              <w:rPr>
                <w:b w:val="0"/>
              </w:rPr>
              <w:t>Operation Mode</w:t>
            </w:r>
          </w:p>
        </w:tc>
        <w:tc>
          <w:tcPr>
            <w:tcW w:type="dxa" w:w="6480"/>
            <w:vAlign w:val="top"/>
          </w:tcPr>
          <w:p>
            <w:pPr>
              <w:spacing w:after="0"/>
            </w:pPr>
            <w:r/>
            <w:r>
              <w:rPr>
                <w:b w:val="0"/>
              </w:rPr>
              <w:t>Read-only extraction</w:t>
            </w:r>
          </w:p>
        </w:tc>
      </w:tr>
    </w:tbl>
    <w:p/>
    <w:p>
      <w:pPr>
        <w:pStyle w:val="Heading2"/>
      </w:pPr>
      <w:r>
        <w:t>10.2 Palo Alto Authentication</w:t>
      </w:r>
    </w:p>
    <w:p>
      <w:pPr>
        <w:pStyle w:val="ListBullet"/>
      </w:pPr>
      <w:r>
        <w:t>Use PAN-OS API key authentication.</w:t>
      </w:r>
    </w:p>
    <w:p>
      <w:pPr>
        <w:pStyle w:val="ListBullet"/>
      </w:pPr>
      <w:r>
        <w:t>The key may be generated using type=keygen from a stored username/password, or stored directly as a secret if operationally approved.</w:t>
      </w:r>
    </w:p>
    <w:p>
      <w:pPr>
        <w:pStyle w:val="ListBullet"/>
      </w:pPr>
      <w:r>
        <w:t>The API key must be stored encrypted and never exposed to the frontend.</w:t>
      </w:r>
    </w:p>
    <w:p>
      <w:pPr>
        <w:pStyle w:val="ListBullet"/>
      </w:pPr>
      <w:r>
        <w:t>The connector must support key expiration or regeneration workflows.</w:t>
      </w:r>
    </w:p>
    <w:p>
      <w:pPr>
        <w:pStyle w:val="CodeBlock"/>
      </w:pPr>
      <w:r>
        <w:rPr>
          <w:rFonts w:ascii="Consolas" w:hAnsi="Consolas"/>
          <w:sz w:val="16"/>
        </w:rPr>
        <w:t>GET https://{pa_host}/api/?type=keygen&amp;user={user}&amp;password={password}</w:t>
      </w:r>
      <w:r>
        <w:br/>
      </w:r>
    </w:p>
    <w:p>
      <w:pPr>
        <w:pStyle w:val="Heading2"/>
      </w:pPr>
      <w:r>
        <w:t>10.3 Required Palo Alto XML API Queries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rPr>
          <w:tblHeader w:val="true"/>
        </w:trPr>
        <w:tc>
          <w:tcPr>
            <w:tcW w:type="dxa" w:w="2304"/>
            <w:shd w:fill="1F4E79"/>
            <w:vAlign w:val="center"/>
          </w:tcPr>
          <w:p>
            <w:pPr>
              <w:spacing w:after="0"/>
            </w:pPr>
            <w:r/>
            <w:r>
              <w:rPr>
                <w:b/>
                <w:color w:val="FFFFFF"/>
              </w:rPr>
              <w:t>Data Type</w:t>
            </w:r>
          </w:p>
        </w:tc>
        <w:tc>
          <w:tcPr>
            <w:tcW w:type="dxa" w:w="5184"/>
            <w:shd w:fill="1F4E79"/>
            <w:vAlign w:val="center"/>
          </w:tcPr>
          <w:p>
            <w:pPr>
              <w:spacing w:after="0"/>
            </w:pPr>
            <w:r/>
            <w:r>
              <w:rPr>
                <w:b/>
                <w:color w:val="FFFFFF"/>
              </w:rPr>
              <w:t>XPath or API Operation</w:t>
            </w:r>
          </w:p>
        </w:tc>
        <w:tc>
          <w:tcPr>
            <w:tcW w:type="dxa" w:w="1584"/>
            <w:shd w:fill="1F4E79"/>
            <w:vAlign w:val="center"/>
          </w:tcPr>
          <w:p>
            <w:pPr>
              <w:spacing w:after="0"/>
            </w:pPr>
            <w:r/>
            <w:r>
              <w:rPr>
                <w:b/>
                <w:color w:val="FFFFFF"/>
              </w:rPr>
              <w:t>Required</w:t>
            </w:r>
          </w:p>
        </w:tc>
      </w:tr>
      <w:tr>
        <w:tc>
          <w:tcPr>
            <w:tcW w:type="dxa" w:w="2304"/>
            <w:vAlign w:val="top"/>
          </w:tcPr>
          <w:p>
            <w:pPr>
              <w:spacing w:after="0"/>
            </w:pPr>
            <w:r/>
            <w:r>
              <w:rPr>
                <w:b w:val="0"/>
              </w:rPr>
              <w:t>Security policies</w:t>
            </w:r>
          </w:p>
        </w:tc>
        <w:tc>
          <w:tcPr>
            <w:tcW w:type="dxa" w:w="5184"/>
            <w:vAlign w:val="top"/>
          </w:tcPr>
          <w:p>
            <w:pPr>
              <w:spacing w:after="0"/>
            </w:pPr>
            <w:r/>
            <w:r>
              <w:rPr>
                <w:b w:val="0"/>
              </w:rPr>
              <w:t>/config/devices/entry/vsys/entry/rulebase/security</w:t>
            </w:r>
          </w:p>
        </w:tc>
        <w:tc>
          <w:tcPr>
            <w:tcW w:type="dxa" w:w="1584"/>
            <w:vAlign w:val="top"/>
          </w:tcPr>
          <w:p>
            <w:pPr>
              <w:spacing w:after="0"/>
            </w:pPr>
            <w:r/>
            <w:r>
              <w:rPr>
                <w:b w:val="0"/>
              </w:rPr>
              <w:t>Yes</w:t>
            </w:r>
          </w:p>
        </w:tc>
      </w:tr>
      <w:tr>
        <w:tc>
          <w:tcPr>
            <w:tcW w:type="dxa" w:w="2304"/>
            <w:vAlign w:val="top"/>
          </w:tcPr>
          <w:p>
            <w:pPr>
              <w:spacing w:after="0"/>
            </w:pPr>
            <w:r/>
            <w:r>
              <w:rPr>
                <w:b w:val="0"/>
              </w:rPr>
              <w:t>Address objects</w:t>
            </w:r>
          </w:p>
        </w:tc>
        <w:tc>
          <w:tcPr>
            <w:tcW w:type="dxa" w:w="5184"/>
            <w:vAlign w:val="top"/>
          </w:tcPr>
          <w:p>
            <w:pPr>
              <w:spacing w:after="0"/>
            </w:pPr>
            <w:r/>
            <w:r>
              <w:rPr>
                <w:b w:val="0"/>
              </w:rPr>
              <w:t>/config/devices/entry/vsys/entry/address</w:t>
            </w:r>
          </w:p>
        </w:tc>
        <w:tc>
          <w:tcPr>
            <w:tcW w:type="dxa" w:w="1584"/>
            <w:vAlign w:val="top"/>
          </w:tcPr>
          <w:p>
            <w:pPr>
              <w:spacing w:after="0"/>
            </w:pPr>
            <w:r/>
            <w:r>
              <w:rPr>
                <w:b w:val="0"/>
              </w:rPr>
              <w:t>Yes</w:t>
            </w:r>
          </w:p>
        </w:tc>
      </w:tr>
      <w:tr>
        <w:tc>
          <w:tcPr>
            <w:tcW w:type="dxa" w:w="2304"/>
            <w:vAlign w:val="top"/>
          </w:tcPr>
          <w:p>
            <w:pPr>
              <w:spacing w:after="0"/>
            </w:pPr>
            <w:r/>
            <w:r>
              <w:rPr>
                <w:b w:val="0"/>
              </w:rPr>
              <w:t>Address groups</w:t>
            </w:r>
          </w:p>
        </w:tc>
        <w:tc>
          <w:tcPr>
            <w:tcW w:type="dxa" w:w="5184"/>
            <w:vAlign w:val="top"/>
          </w:tcPr>
          <w:p>
            <w:pPr>
              <w:spacing w:after="0"/>
            </w:pPr>
            <w:r/>
            <w:r>
              <w:rPr>
                <w:b w:val="0"/>
              </w:rPr>
              <w:t>/config/devices/entry/vsys/entry/address-group</w:t>
            </w:r>
          </w:p>
        </w:tc>
        <w:tc>
          <w:tcPr>
            <w:tcW w:type="dxa" w:w="1584"/>
            <w:vAlign w:val="top"/>
          </w:tcPr>
          <w:p>
            <w:pPr>
              <w:spacing w:after="0"/>
            </w:pPr>
            <w:r/>
            <w:r>
              <w:rPr>
                <w:b w:val="0"/>
              </w:rPr>
              <w:t>Yes</w:t>
            </w:r>
          </w:p>
        </w:tc>
      </w:tr>
      <w:tr>
        <w:tc>
          <w:tcPr>
            <w:tcW w:type="dxa" w:w="2304"/>
            <w:vAlign w:val="top"/>
          </w:tcPr>
          <w:p>
            <w:pPr>
              <w:spacing w:after="0"/>
            </w:pPr>
            <w:r/>
            <w:r>
              <w:rPr>
                <w:b w:val="0"/>
              </w:rPr>
              <w:t>Service objects</w:t>
            </w:r>
          </w:p>
        </w:tc>
        <w:tc>
          <w:tcPr>
            <w:tcW w:type="dxa" w:w="5184"/>
            <w:vAlign w:val="top"/>
          </w:tcPr>
          <w:p>
            <w:pPr>
              <w:spacing w:after="0"/>
            </w:pPr>
            <w:r/>
            <w:r>
              <w:rPr>
                <w:b w:val="0"/>
              </w:rPr>
              <w:t>/config/devices/entry/vsys/entry/service</w:t>
            </w:r>
          </w:p>
        </w:tc>
        <w:tc>
          <w:tcPr>
            <w:tcW w:type="dxa" w:w="1584"/>
            <w:vAlign w:val="top"/>
          </w:tcPr>
          <w:p>
            <w:pPr>
              <w:spacing w:after="0"/>
            </w:pPr>
            <w:r/>
            <w:r>
              <w:rPr>
                <w:b w:val="0"/>
              </w:rPr>
              <w:t>Yes</w:t>
            </w:r>
          </w:p>
        </w:tc>
      </w:tr>
      <w:tr>
        <w:tc>
          <w:tcPr>
            <w:tcW w:type="dxa" w:w="2304"/>
            <w:vAlign w:val="top"/>
          </w:tcPr>
          <w:p>
            <w:pPr>
              <w:spacing w:after="0"/>
            </w:pPr>
            <w:r/>
            <w:r>
              <w:rPr>
                <w:b w:val="0"/>
              </w:rPr>
              <w:t>Service groups</w:t>
            </w:r>
          </w:p>
        </w:tc>
        <w:tc>
          <w:tcPr>
            <w:tcW w:type="dxa" w:w="5184"/>
            <w:vAlign w:val="top"/>
          </w:tcPr>
          <w:p>
            <w:pPr>
              <w:spacing w:after="0"/>
            </w:pPr>
            <w:r/>
            <w:r>
              <w:rPr>
                <w:b w:val="0"/>
              </w:rPr>
              <w:t>/config/devices/entry/vsys/entry/service-group</w:t>
            </w:r>
          </w:p>
        </w:tc>
        <w:tc>
          <w:tcPr>
            <w:tcW w:type="dxa" w:w="1584"/>
            <w:vAlign w:val="top"/>
          </w:tcPr>
          <w:p>
            <w:pPr>
              <w:spacing w:after="0"/>
            </w:pPr>
            <w:r/>
            <w:r>
              <w:rPr>
                <w:b w:val="0"/>
              </w:rPr>
              <w:t>Yes</w:t>
            </w:r>
          </w:p>
        </w:tc>
      </w:tr>
      <w:tr>
        <w:tc>
          <w:tcPr>
            <w:tcW w:type="dxa" w:w="2304"/>
            <w:vAlign w:val="top"/>
          </w:tcPr>
          <w:p>
            <w:pPr>
              <w:spacing w:after="0"/>
            </w:pPr>
            <w:r/>
            <w:r>
              <w:rPr>
                <w:b w:val="0"/>
              </w:rPr>
              <w:t>Zones</w:t>
            </w:r>
          </w:p>
        </w:tc>
        <w:tc>
          <w:tcPr>
            <w:tcW w:type="dxa" w:w="5184"/>
            <w:vAlign w:val="top"/>
          </w:tcPr>
          <w:p>
            <w:pPr>
              <w:spacing w:after="0"/>
            </w:pPr>
            <w:r/>
            <w:r>
              <w:rPr>
                <w:b w:val="0"/>
              </w:rPr>
              <w:t>/config/devices/entry/vsys/entry/zone</w:t>
            </w:r>
          </w:p>
        </w:tc>
        <w:tc>
          <w:tcPr>
            <w:tcW w:type="dxa" w:w="1584"/>
            <w:vAlign w:val="top"/>
          </w:tcPr>
          <w:p>
            <w:pPr>
              <w:spacing w:after="0"/>
            </w:pPr>
            <w:r/>
            <w:r>
              <w:rPr>
                <w:b w:val="0"/>
              </w:rPr>
              <w:t>Recommended</w:t>
            </w:r>
          </w:p>
        </w:tc>
      </w:tr>
      <w:tr>
        <w:tc>
          <w:tcPr>
            <w:tcW w:type="dxa" w:w="2304"/>
            <w:vAlign w:val="top"/>
          </w:tcPr>
          <w:p>
            <w:pPr>
              <w:spacing w:after="0"/>
            </w:pPr>
            <w:r/>
            <w:r>
              <w:rPr>
                <w:b w:val="0"/>
              </w:rPr>
              <w:t>Interfaces</w:t>
            </w:r>
          </w:p>
        </w:tc>
        <w:tc>
          <w:tcPr>
            <w:tcW w:type="dxa" w:w="5184"/>
            <w:vAlign w:val="top"/>
          </w:tcPr>
          <w:p>
            <w:pPr>
              <w:spacing w:after="0"/>
            </w:pPr>
            <w:r/>
            <w:r>
              <w:rPr>
                <w:b w:val="0"/>
              </w:rPr>
              <w:t>/config/devices/entry/network/interface</w:t>
            </w:r>
          </w:p>
        </w:tc>
        <w:tc>
          <w:tcPr>
            <w:tcW w:type="dxa" w:w="1584"/>
            <w:vAlign w:val="top"/>
          </w:tcPr>
          <w:p>
            <w:pPr>
              <w:spacing w:after="0"/>
            </w:pPr>
            <w:r/>
            <w:r>
              <w:rPr>
                <w:b w:val="0"/>
              </w:rPr>
              <w:t>Recommended</w:t>
            </w:r>
          </w:p>
        </w:tc>
      </w:tr>
      <w:tr>
        <w:tc>
          <w:tcPr>
            <w:tcW w:type="dxa" w:w="2304"/>
            <w:vAlign w:val="top"/>
          </w:tcPr>
          <w:p>
            <w:pPr>
              <w:spacing w:after="0"/>
            </w:pPr>
            <w:r/>
            <w:r>
              <w:rPr>
                <w:b w:val="0"/>
              </w:rPr>
              <w:t>System information</w:t>
            </w:r>
          </w:p>
        </w:tc>
        <w:tc>
          <w:tcPr>
            <w:tcW w:type="dxa" w:w="5184"/>
            <w:vAlign w:val="top"/>
          </w:tcPr>
          <w:p>
            <w:pPr>
              <w:spacing w:after="0"/>
            </w:pPr>
            <w:r/>
            <w:r>
              <w:rPr>
                <w:b w:val="0"/>
              </w:rPr>
              <w:t>type=op system info command</w:t>
            </w:r>
          </w:p>
        </w:tc>
        <w:tc>
          <w:tcPr>
            <w:tcW w:type="dxa" w:w="1584"/>
            <w:vAlign w:val="top"/>
          </w:tcPr>
          <w:p>
            <w:pPr>
              <w:spacing w:after="0"/>
            </w:pPr>
            <w:r/>
            <w:r>
              <w:rPr>
                <w:b w:val="0"/>
              </w:rPr>
              <w:t>Yes</w:t>
            </w:r>
          </w:p>
        </w:tc>
      </w:tr>
    </w:tbl>
    <w:p/>
    <w:p>
      <w:pPr>
        <w:pStyle w:val="Heading2"/>
      </w:pPr>
      <w:r>
        <w:t>10.4 Palo Alto Required Extracted Fields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592"/>
            <w:shd w:fill="1F4E79"/>
            <w:vAlign w:val="center"/>
          </w:tcPr>
          <w:p>
            <w:pPr>
              <w:spacing w:after="0"/>
            </w:pPr>
            <w:r/>
            <w:r>
              <w:rPr>
                <w:b/>
                <w:color w:val="FFFFFF"/>
              </w:rPr>
              <w:t>Field Category</w:t>
            </w:r>
          </w:p>
        </w:tc>
        <w:tc>
          <w:tcPr>
            <w:tcW w:type="dxa" w:w="7056"/>
            <w:shd w:fill="1F4E79"/>
            <w:vAlign w:val="center"/>
          </w:tcPr>
          <w:p>
            <w:pPr>
              <w:spacing w:after="0"/>
            </w:pPr>
            <w:r/>
            <w:r>
              <w:rPr>
                <w:b/>
                <w:color w:val="FFFFFF"/>
              </w:rPr>
              <w:t>Examples</w:t>
            </w:r>
          </w:p>
        </w:tc>
      </w:tr>
      <w:tr>
        <w:tc>
          <w:tcPr>
            <w:tcW w:type="dxa" w:w="2592"/>
            <w:vAlign w:val="top"/>
          </w:tcPr>
          <w:p>
            <w:pPr>
              <w:spacing w:after="0"/>
            </w:pPr>
            <w:r/>
            <w:r>
              <w:rPr>
                <w:b w:val="0"/>
              </w:rPr>
              <w:t>Rule identity</w:t>
            </w:r>
          </w:p>
        </w:tc>
        <w:tc>
          <w:tcPr>
            <w:tcW w:type="dxa" w:w="7056"/>
            <w:vAlign w:val="top"/>
          </w:tcPr>
          <w:p>
            <w:pPr>
              <w:spacing w:after="0"/>
            </w:pPr>
            <w:r/>
            <w:r>
              <w:rPr>
                <w:b w:val="0"/>
              </w:rPr>
              <w:t>entry name, uuid if available, rulebase location.</w:t>
            </w:r>
          </w:p>
        </w:tc>
      </w:tr>
      <w:tr>
        <w:tc>
          <w:tcPr>
            <w:tcW w:type="dxa" w:w="2592"/>
            <w:vAlign w:val="top"/>
          </w:tcPr>
          <w:p>
            <w:pPr>
              <w:spacing w:after="0"/>
            </w:pPr>
            <w:r/>
            <w:r>
              <w:rPr>
                <w:b w:val="0"/>
              </w:rPr>
              <w:t>Rule order</w:t>
            </w:r>
          </w:p>
        </w:tc>
        <w:tc>
          <w:tcPr>
            <w:tcW w:type="dxa" w:w="7056"/>
            <w:vAlign w:val="top"/>
          </w:tcPr>
          <w:p>
            <w:pPr>
              <w:spacing w:after="0"/>
            </w:pPr>
            <w:r/>
            <w:r>
              <w:rPr>
                <w:b w:val="0"/>
              </w:rPr>
              <w:t>Resolved order in the security rulebase.</w:t>
            </w:r>
          </w:p>
        </w:tc>
      </w:tr>
      <w:tr>
        <w:tc>
          <w:tcPr>
            <w:tcW w:type="dxa" w:w="2592"/>
            <w:vAlign w:val="top"/>
          </w:tcPr>
          <w:p>
            <w:pPr>
              <w:spacing w:after="0"/>
            </w:pPr>
            <w:r/>
            <w:r>
              <w:rPr>
                <w:b w:val="0"/>
              </w:rPr>
              <w:t>Traffic direction</w:t>
            </w:r>
          </w:p>
        </w:tc>
        <w:tc>
          <w:tcPr>
            <w:tcW w:type="dxa" w:w="7056"/>
            <w:vAlign w:val="top"/>
          </w:tcPr>
          <w:p>
            <w:pPr>
              <w:spacing w:after="0"/>
            </w:pPr>
            <w:r/>
            <w:r>
              <w:rPr>
                <w:b w:val="0"/>
              </w:rPr>
              <w:t>from zone, to zone.</w:t>
            </w:r>
          </w:p>
        </w:tc>
      </w:tr>
      <w:tr>
        <w:tc>
          <w:tcPr>
            <w:tcW w:type="dxa" w:w="2592"/>
            <w:vAlign w:val="top"/>
          </w:tcPr>
          <w:p>
            <w:pPr>
              <w:spacing w:after="0"/>
            </w:pPr>
            <w:r/>
            <w:r>
              <w:rPr>
                <w:b w:val="0"/>
              </w:rPr>
              <w:t>Match objects</w:t>
            </w:r>
          </w:p>
        </w:tc>
        <w:tc>
          <w:tcPr>
            <w:tcW w:type="dxa" w:w="7056"/>
            <w:vAlign w:val="top"/>
          </w:tcPr>
          <w:p>
            <w:pPr>
              <w:spacing w:after="0"/>
            </w:pPr>
            <w:r/>
            <w:r>
              <w:rPr>
                <w:b w:val="0"/>
              </w:rPr>
              <w:t>source, destination, service, application.</w:t>
            </w:r>
          </w:p>
        </w:tc>
      </w:tr>
      <w:tr>
        <w:tc>
          <w:tcPr>
            <w:tcW w:type="dxa" w:w="2592"/>
            <w:vAlign w:val="top"/>
          </w:tcPr>
          <w:p>
            <w:pPr>
              <w:spacing w:after="0"/>
            </w:pPr>
            <w:r/>
            <w:r>
              <w:rPr>
                <w:b w:val="0"/>
              </w:rPr>
              <w:t>Action</w:t>
            </w:r>
          </w:p>
        </w:tc>
        <w:tc>
          <w:tcPr>
            <w:tcW w:type="dxa" w:w="7056"/>
            <w:vAlign w:val="top"/>
          </w:tcPr>
          <w:p>
            <w:pPr>
              <w:spacing w:after="0"/>
            </w:pPr>
            <w:r/>
            <w:r>
              <w:rPr>
                <w:b w:val="0"/>
              </w:rPr>
              <w:t>allow, deny, drop, reset-client, reset-server.</w:t>
            </w:r>
          </w:p>
        </w:tc>
      </w:tr>
      <w:tr>
        <w:tc>
          <w:tcPr>
            <w:tcW w:type="dxa" w:w="2592"/>
            <w:vAlign w:val="top"/>
          </w:tcPr>
          <w:p>
            <w:pPr>
              <w:spacing w:after="0"/>
            </w:pPr>
            <w:r/>
            <w:r>
              <w:rPr>
                <w:b w:val="0"/>
              </w:rPr>
              <w:t>Security posture</w:t>
            </w:r>
          </w:p>
        </w:tc>
        <w:tc>
          <w:tcPr>
            <w:tcW w:type="dxa" w:w="7056"/>
            <w:vAlign w:val="top"/>
          </w:tcPr>
          <w:p>
            <w:pPr>
              <w:spacing w:after="0"/>
            </w:pPr>
            <w:r/>
            <w:r>
              <w:rPr>
                <w:b w:val="0"/>
              </w:rPr>
              <w:t>profile-setting, group, antivirus, anti-spyware, vulnerability, URL filtering, WildFire where present.</w:t>
            </w:r>
          </w:p>
        </w:tc>
      </w:tr>
      <w:tr>
        <w:tc>
          <w:tcPr>
            <w:tcW w:type="dxa" w:w="2592"/>
            <w:vAlign w:val="top"/>
          </w:tcPr>
          <w:p>
            <w:pPr>
              <w:spacing w:after="0"/>
            </w:pPr>
            <w:r/>
            <w:r>
              <w:rPr>
                <w:b w:val="0"/>
              </w:rPr>
              <w:t>Logging</w:t>
            </w:r>
          </w:p>
        </w:tc>
        <w:tc>
          <w:tcPr>
            <w:tcW w:type="dxa" w:w="7056"/>
            <w:vAlign w:val="top"/>
          </w:tcPr>
          <w:p>
            <w:pPr>
              <w:spacing w:after="0"/>
            </w:pPr>
            <w:r/>
            <w:r>
              <w:rPr>
                <w:b w:val="0"/>
              </w:rPr>
              <w:t>log-start, log-end, log-setting forwarding profile.</w:t>
            </w:r>
          </w:p>
        </w:tc>
      </w:tr>
      <w:tr>
        <w:tc>
          <w:tcPr>
            <w:tcW w:type="dxa" w:w="2592"/>
            <w:vAlign w:val="top"/>
          </w:tcPr>
          <w:p>
            <w:pPr>
              <w:spacing w:after="0"/>
            </w:pPr>
            <w:r/>
            <w:r>
              <w:rPr>
                <w:b w:val="0"/>
              </w:rPr>
              <w:t>Schedule</w:t>
            </w:r>
          </w:p>
        </w:tc>
        <w:tc>
          <w:tcPr>
            <w:tcW w:type="dxa" w:w="7056"/>
            <w:vAlign w:val="top"/>
          </w:tcPr>
          <w:p>
            <w:pPr>
              <w:spacing w:after="0"/>
            </w:pPr>
            <w:r/>
            <w:r>
              <w:rPr>
                <w:b w:val="0"/>
              </w:rPr>
              <w:t>schedule field.</w:t>
            </w:r>
          </w:p>
        </w:tc>
      </w:tr>
      <w:tr>
        <w:tc>
          <w:tcPr>
            <w:tcW w:type="dxa" w:w="2592"/>
            <w:vAlign w:val="top"/>
          </w:tcPr>
          <w:p>
            <w:pPr>
              <w:spacing w:after="0"/>
            </w:pPr>
            <w:r/>
            <w:r>
              <w:rPr>
                <w:b w:val="0"/>
              </w:rPr>
              <w:t>Rule type</w:t>
            </w:r>
          </w:p>
        </w:tc>
        <w:tc>
          <w:tcPr>
            <w:tcW w:type="dxa" w:w="7056"/>
            <w:vAlign w:val="top"/>
          </w:tcPr>
          <w:p>
            <w:pPr>
              <w:spacing w:after="0"/>
            </w:pPr>
            <w:r/>
            <w:r>
              <w:rPr>
                <w:b w:val="0"/>
              </w:rPr>
              <w:t>universal, intrazone, interzone.</w:t>
            </w:r>
          </w:p>
        </w:tc>
      </w:tr>
      <w:tr>
        <w:tc>
          <w:tcPr>
            <w:tcW w:type="dxa" w:w="2592"/>
            <w:vAlign w:val="top"/>
          </w:tcPr>
          <w:p>
            <w:pPr>
              <w:spacing w:after="0"/>
            </w:pPr>
            <w:r/>
            <w:r>
              <w:rPr>
                <w:b w:val="0"/>
              </w:rPr>
              <w:t>Tags and description</w:t>
            </w:r>
          </w:p>
        </w:tc>
        <w:tc>
          <w:tcPr>
            <w:tcW w:type="dxa" w:w="7056"/>
            <w:vAlign w:val="top"/>
          </w:tcPr>
          <w:p>
            <w:pPr>
              <w:spacing w:after="0"/>
            </w:pPr>
            <w:r/>
            <w:r>
              <w:rPr>
                <w:b w:val="0"/>
              </w:rPr>
              <w:t>tag entries, description field.</w:t>
            </w:r>
          </w:p>
        </w:tc>
      </w:tr>
      <w:tr>
        <w:tc>
          <w:tcPr>
            <w:tcW w:type="dxa" w:w="2592"/>
            <w:vAlign w:val="top"/>
          </w:tcPr>
          <w:p>
            <w:pPr>
              <w:spacing w:after="0"/>
            </w:pPr>
            <w:r/>
            <w:r>
              <w:rPr>
                <w:b w:val="0"/>
              </w:rPr>
              <w:t>VSYS</w:t>
            </w:r>
          </w:p>
        </w:tc>
        <w:tc>
          <w:tcPr>
            <w:tcW w:type="dxa" w:w="7056"/>
            <w:vAlign w:val="top"/>
          </w:tcPr>
          <w:p>
            <w:pPr>
              <w:spacing w:after="0"/>
            </w:pPr>
            <w:r/>
            <w:r>
              <w:rPr>
                <w:b w:val="0"/>
              </w:rPr>
              <w:t>vsys name or device-group context.</w:t>
            </w:r>
          </w:p>
        </w:tc>
      </w:tr>
    </w:tbl>
    <w:p/>
    <w:p>
      <w:pPr>
        <w:pStyle w:val="Heading2"/>
      </w:pPr>
      <w:r>
        <w:t>10.5 Palo Alto Connector Output</w:t>
      </w:r>
    </w:p>
    <w:p>
      <w:pPr>
        <w:pStyle w:val="CodeBlock"/>
      </w:pPr>
      <w:r>
        <w:rPr>
          <w:rFonts w:ascii="Consolas" w:hAnsi="Consolas"/>
          <w:sz w:val="16"/>
        </w:rPr>
        <w:t>PaloAltoAcquisitionBundle:</w:t>
      </w:r>
      <w:r>
        <w:br/>
      </w:r>
      <w:r>
        <w:rPr>
          <w:rFonts w:ascii="Consolas" w:hAnsi="Consolas"/>
          <w:sz w:val="16"/>
        </w:rPr>
        <w:t xml:space="preserve">  device_metadata: dict</w:t>
      </w:r>
      <w:r>
        <w:br/>
      </w:r>
      <w:r>
        <w:rPr>
          <w:rFonts w:ascii="Consolas" w:hAnsi="Consolas"/>
          <w:sz w:val="16"/>
        </w:rPr>
        <w:t xml:space="preserve">  security_rules_xml: str</w:t>
      </w:r>
      <w:r>
        <w:br/>
      </w:r>
      <w:r>
        <w:rPr>
          <w:rFonts w:ascii="Consolas" w:hAnsi="Consolas"/>
          <w:sz w:val="16"/>
        </w:rPr>
        <w:t xml:space="preserve">  address_objects_xml: str</w:t>
      </w:r>
      <w:r>
        <w:br/>
      </w:r>
      <w:r>
        <w:rPr>
          <w:rFonts w:ascii="Consolas" w:hAnsi="Consolas"/>
          <w:sz w:val="16"/>
        </w:rPr>
        <w:t xml:space="preserve">  address_groups_xml: str</w:t>
      </w:r>
      <w:r>
        <w:br/>
      </w:r>
      <w:r>
        <w:rPr>
          <w:rFonts w:ascii="Consolas" w:hAnsi="Consolas"/>
          <w:sz w:val="16"/>
        </w:rPr>
        <w:t xml:space="preserve">  service_objects_xml: str</w:t>
      </w:r>
      <w:r>
        <w:br/>
      </w:r>
      <w:r>
        <w:rPr>
          <w:rFonts w:ascii="Consolas" w:hAnsi="Consolas"/>
          <w:sz w:val="16"/>
        </w:rPr>
        <w:t xml:space="preserve">  service_groups_xml: str</w:t>
      </w:r>
      <w:r>
        <w:br/>
      </w:r>
      <w:r>
        <w:rPr>
          <w:rFonts w:ascii="Consolas" w:hAnsi="Consolas"/>
          <w:sz w:val="16"/>
        </w:rPr>
        <w:t xml:space="preserve">  zones_xml: str</w:t>
      </w:r>
      <w:r>
        <w:br/>
      </w:r>
      <w:r>
        <w:rPr>
          <w:rFonts w:ascii="Consolas" w:hAnsi="Consolas"/>
          <w:sz w:val="16"/>
        </w:rPr>
        <w:t xml:space="preserve">  interfaces_xml: str</w:t>
      </w:r>
      <w:r>
        <w:br/>
      </w:r>
      <w:r>
        <w:rPr>
          <w:rFonts w:ascii="Consolas" w:hAnsi="Consolas"/>
          <w:sz w:val="16"/>
        </w:rPr>
        <w:t xml:space="preserve">  raw_artifacts: list[RawArtifact]</w:t>
      </w:r>
      <w:r>
        <w:br/>
      </w:r>
      <w:r>
        <w:rPr>
          <w:rFonts w:ascii="Consolas" w:hAnsi="Consolas"/>
          <w:sz w:val="16"/>
        </w:rPr>
        <w:t xml:space="preserve">  warnings: list[AcquisitionWarning]</w:t>
      </w:r>
      <w:r>
        <w:br/>
      </w:r>
    </w:p>
    <w:p>
      <w:pPr>
        <w:pStyle w:val="Heading2"/>
      </w:pPr>
      <w:r>
        <w:t>10.6 Palo Alto Error Handling</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3024"/>
            <w:shd w:fill="1F4E79"/>
            <w:vAlign w:val="center"/>
          </w:tcPr>
          <w:p>
            <w:pPr>
              <w:spacing w:after="0"/>
            </w:pPr>
            <w:r/>
            <w:r>
              <w:rPr>
                <w:b/>
                <w:color w:val="FFFFFF"/>
              </w:rPr>
              <w:t>Condition</w:t>
            </w:r>
          </w:p>
        </w:tc>
        <w:tc>
          <w:tcPr>
            <w:tcW w:type="dxa" w:w="6623"/>
            <w:shd w:fill="1F4E79"/>
            <w:vAlign w:val="center"/>
          </w:tcPr>
          <w:p>
            <w:pPr>
              <w:spacing w:after="0"/>
            </w:pPr>
            <w:r/>
            <w:r>
              <w:rPr>
                <w:b/>
                <w:color w:val="FFFFFF"/>
              </w:rPr>
              <w:t>Expected Handling</w:t>
            </w:r>
          </w:p>
        </w:tc>
      </w:tr>
      <w:tr>
        <w:tc>
          <w:tcPr>
            <w:tcW w:type="dxa" w:w="3024"/>
            <w:vAlign w:val="top"/>
          </w:tcPr>
          <w:p>
            <w:pPr>
              <w:spacing w:after="0"/>
            </w:pPr>
            <w:r/>
            <w:r>
              <w:rPr>
                <w:b w:val="0"/>
              </w:rPr>
              <w:t>Invalid key</w:t>
            </w:r>
          </w:p>
        </w:tc>
        <w:tc>
          <w:tcPr>
            <w:tcW w:type="dxa" w:w="6623"/>
            <w:vAlign w:val="top"/>
          </w:tcPr>
          <w:p>
            <w:pPr>
              <w:spacing w:after="0"/>
            </w:pPr>
            <w:r/>
            <w:r>
              <w:rPr>
                <w:b w:val="0"/>
              </w:rPr>
              <w:t>Generate a new key if credentials are available; otherwise mark authentication_failed.</w:t>
            </w:r>
          </w:p>
        </w:tc>
      </w:tr>
      <w:tr>
        <w:tc>
          <w:tcPr>
            <w:tcW w:type="dxa" w:w="3024"/>
            <w:vAlign w:val="top"/>
          </w:tcPr>
          <w:p>
            <w:pPr>
              <w:spacing w:after="0"/>
            </w:pPr>
            <w:r/>
            <w:r>
              <w:rPr>
                <w:b w:val="0"/>
              </w:rPr>
              <w:t>XPath returns empty result</w:t>
            </w:r>
          </w:p>
        </w:tc>
        <w:tc>
          <w:tcPr>
            <w:tcW w:type="dxa" w:w="6623"/>
            <w:vAlign w:val="top"/>
          </w:tcPr>
          <w:p>
            <w:pPr>
              <w:spacing w:after="0"/>
            </w:pPr>
            <w:r/>
            <w:r>
              <w:rPr>
                <w:b w:val="0"/>
              </w:rPr>
              <w:t>Treat as warning only if the object type is optional; fail if security rules cannot be extracted.</w:t>
            </w:r>
          </w:p>
        </w:tc>
      </w:tr>
      <w:tr>
        <w:tc>
          <w:tcPr>
            <w:tcW w:type="dxa" w:w="3024"/>
            <w:vAlign w:val="top"/>
          </w:tcPr>
          <w:p>
            <w:pPr>
              <w:spacing w:after="0"/>
            </w:pPr>
            <w:r/>
            <w:r>
              <w:rPr>
                <w:b w:val="0"/>
              </w:rPr>
              <w:t>Commit lock or candidate config warning</w:t>
            </w:r>
          </w:p>
        </w:tc>
        <w:tc>
          <w:tcPr>
            <w:tcW w:type="dxa" w:w="6623"/>
            <w:vAlign w:val="top"/>
          </w:tcPr>
          <w:p>
            <w:pPr>
              <w:spacing w:after="0"/>
            </w:pPr>
            <w:r/>
            <w:r>
              <w:rPr>
                <w:b w:val="0"/>
              </w:rPr>
              <w:t>Do not commit. Extract running configuration only unless explicitly configured otherwise.</w:t>
            </w:r>
          </w:p>
        </w:tc>
      </w:tr>
      <w:tr>
        <w:tc>
          <w:tcPr>
            <w:tcW w:type="dxa" w:w="3024"/>
            <w:vAlign w:val="top"/>
          </w:tcPr>
          <w:p>
            <w:pPr>
              <w:spacing w:after="0"/>
            </w:pPr>
            <w:r/>
            <w:r>
              <w:rPr>
                <w:b w:val="0"/>
              </w:rPr>
              <w:t>Timeout</w:t>
            </w:r>
          </w:p>
        </w:tc>
        <w:tc>
          <w:tcPr>
            <w:tcW w:type="dxa" w:w="6623"/>
            <w:vAlign w:val="top"/>
          </w:tcPr>
          <w:p>
            <w:pPr>
              <w:spacing w:after="0"/>
            </w:pPr>
            <w:r/>
            <w:r>
              <w:rPr>
                <w:b w:val="0"/>
              </w:rPr>
              <w:t>Retry according to policy, then mark timeout.</w:t>
            </w:r>
          </w:p>
        </w:tc>
      </w:tr>
      <w:tr>
        <w:tc>
          <w:tcPr>
            <w:tcW w:type="dxa" w:w="3024"/>
            <w:vAlign w:val="top"/>
          </w:tcPr>
          <w:p>
            <w:pPr>
              <w:spacing w:after="0"/>
            </w:pPr>
            <w:r/>
            <w:r>
              <w:rPr>
                <w:b w:val="0"/>
              </w:rPr>
              <w:t>Malformed XML</w:t>
            </w:r>
          </w:p>
        </w:tc>
        <w:tc>
          <w:tcPr>
            <w:tcW w:type="dxa" w:w="6623"/>
            <w:vAlign w:val="top"/>
          </w:tcPr>
          <w:p>
            <w:pPr>
              <w:spacing w:after="0"/>
            </w:pPr>
            <w:r/>
            <w:r>
              <w:rPr>
                <w:b w:val="0"/>
              </w:rPr>
              <w:t>Store raw response and mark parsing_failed at the parser stage.</w:t>
            </w:r>
          </w:p>
        </w:tc>
      </w:tr>
    </w:tbl>
    <w:p/>
    <w:p>
      <w:pPr>
        <w:pStyle w:val="Heading1"/>
      </w:pPr>
      <w:r>
        <w:t>11. Parser Handoff Contract</w:t>
      </w:r>
    </w:p>
    <w:p>
      <w:r>
        <w:t>The acquisition layer hands raw acquisition bundles to the parser layer. The parser layer then converts vendor raw data into structured parser models and passes those to the normalization layer.</w:t>
      </w:r>
    </w:p>
    <w:p>
      <w:pPr>
        <w:pStyle w:val="CodeBlock"/>
      </w:pPr>
      <w:r>
        <w:rPr>
          <w:rFonts w:ascii="Consolas" w:hAnsi="Consolas"/>
          <w:sz w:val="16"/>
        </w:rPr>
        <w:t>AcquisitionBundle</w:t>
      </w:r>
      <w:r>
        <w:br/>
      </w:r>
      <w:r>
        <w:rPr>
          <w:rFonts w:ascii="Consolas" w:hAnsi="Consolas"/>
          <w:sz w:val="16"/>
        </w:rPr>
        <w:t xml:space="preserve">  job_id: str</w:t>
      </w:r>
      <w:r>
        <w:br/>
      </w:r>
      <w:r>
        <w:rPr>
          <w:rFonts w:ascii="Consolas" w:hAnsi="Consolas"/>
          <w:sz w:val="16"/>
        </w:rPr>
        <w:t xml:space="preserve">  device_id: int</w:t>
      </w:r>
      <w:r>
        <w:br/>
      </w:r>
      <w:r>
        <w:rPr>
          <w:rFonts w:ascii="Consolas" w:hAnsi="Consolas"/>
          <w:sz w:val="16"/>
        </w:rPr>
        <w:t xml:space="preserve">  vendor_type: str</w:t>
      </w:r>
      <w:r>
        <w:br/>
      </w:r>
      <w:r>
        <w:rPr>
          <w:rFonts w:ascii="Consolas" w:hAnsi="Consolas"/>
          <w:sz w:val="16"/>
        </w:rPr>
        <w:t xml:space="preserve">  management_ip: str</w:t>
      </w:r>
      <w:r>
        <w:br/>
      </w:r>
      <w:r>
        <w:rPr>
          <w:rFonts w:ascii="Consolas" w:hAnsi="Consolas"/>
          <w:sz w:val="16"/>
        </w:rPr>
        <w:t xml:space="preserve">  firmware_version: str | null</w:t>
      </w:r>
      <w:r>
        <w:br/>
      </w:r>
      <w:r>
        <w:rPr>
          <w:rFonts w:ascii="Consolas" w:hAnsi="Consolas"/>
          <w:sz w:val="16"/>
        </w:rPr>
        <w:t xml:space="preserve">  collected_at: datetime</w:t>
      </w:r>
      <w:r>
        <w:br/>
      </w:r>
      <w:r>
        <w:rPr>
          <w:rFonts w:ascii="Consolas" w:hAnsi="Consolas"/>
          <w:sz w:val="16"/>
        </w:rPr>
        <w:t xml:space="preserve">  raw_artifacts: list[RawArtifact]</w:t>
      </w:r>
      <w:r>
        <w:br/>
      </w:r>
      <w:r>
        <w:rPr>
          <w:rFonts w:ascii="Consolas" w:hAnsi="Consolas"/>
          <w:sz w:val="16"/>
        </w:rPr>
        <w:t xml:space="preserve">  metadata: dict</w:t>
      </w:r>
      <w:r>
        <w:br/>
      </w:r>
      <w:r>
        <w:rPr>
          <w:rFonts w:ascii="Consolas" w:hAnsi="Consolas"/>
          <w:sz w:val="16"/>
        </w:rPr>
        <w:t xml:space="preserve">  warnings: list[AcquisitionWarning]</w:t>
      </w:r>
      <w:r>
        <w:br/>
      </w:r>
      <w:r>
        <w:rPr>
          <w:rFonts w:ascii="Consolas" w:hAnsi="Consolas"/>
          <w:sz w:val="16"/>
        </w:rPr>
        <w:t xml:space="preserve">  status: AcquisitionStatus</w:t>
      </w:r>
      <w:r>
        <w:br/>
      </w:r>
    </w:p>
    <w:p>
      <w:pPr>
        <w:pStyle w:val="Heading2"/>
      </w:pPr>
      <w:r>
        <w:t>11.1 Required Handoff Rules</w:t>
      </w:r>
    </w:p>
    <w:p>
      <w:pPr>
        <w:pStyle w:val="ListBullet"/>
      </w:pPr>
      <w:r>
        <w:t>The parser must receive references to raw artifacts, not only in-memory objects.</w:t>
      </w:r>
    </w:p>
    <w:p>
      <w:pPr>
        <w:pStyle w:val="ListBullet"/>
      </w:pPr>
      <w:r>
        <w:t>The parser must be able to replay from stored raw artifacts without polling the device again.</w:t>
      </w:r>
    </w:p>
    <w:p>
      <w:pPr>
        <w:pStyle w:val="ListBullet"/>
      </w:pPr>
      <w:r>
        <w:t>The acquisition layer must identify vendor_type clearly as fortinet or paloalto.</w:t>
      </w:r>
    </w:p>
    <w:p>
      <w:pPr>
        <w:pStyle w:val="ListBullet"/>
      </w:pPr>
      <w:r>
        <w:t>If acquisition is partial_success, parser must be informed which artifacts are missing or incomplete.</w:t>
      </w:r>
    </w:p>
    <w:p>
      <w:pPr>
        <w:pStyle w:val="Heading1"/>
      </w:pPr>
      <w:r>
        <w:t>12. Incremental Synchronization Requirements</w:t>
      </w:r>
    </w:p>
    <w:p>
      <w:r>
        <w:t>LuminaFPM must support repeated polling without creating duplicate rules. Acquisition itself collects current configuration snapshots; the parser and repository layers use stable identifiers to update existing rows.</w:t>
      </w:r>
    </w:p>
    <w:p>
      <w:pPr>
        <w:pStyle w:val="Heading2"/>
      </w:pPr>
      <w:r>
        <w:t>12.1 Sync Philosophy</w:t>
      </w:r>
    </w:p>
    <w:p>
      <w:pPr>
        <w:pStyle w:val="CodeBlock"/>
      </w:pPr>
      <w:r>
        <w:rPr>
          <w:rFonts w:ascii="Consolas" w:hAnsi="Consolas"/>
          <w:sz w:val="16"/>
        </w:rPr>
        <w:t>Device API current state</w:t>
      </w:r>
      <w:r>
        <w:br/>
      </w:r>
      <w:r>
        <w:rPr>
          <w:rFonts w:ascii="Consolas" w:hAnsi="Consolas"/>
          <w:sz w:val="16"/>
        </w:rPr>
        <w:t xml:space="preserve">        -&gt; Acquisition bundle</w:t>
      </w:r>
      <w:r>
        <w:br/>
      </w:r>
      <w:r>
        <w:rPr>
          <w:rFonts w:ascii="Consolas" w:hAnsi="Consolas"/>
          <w:sz w:val="16"/>
        </w:rPr>
        <w:t xml:space="preserve">        -&gt; Parser model</w:t>
      </w:r>
      <w:r>
        <w:br/>
      </w:r>
      <w:r>
        <w:rPr>
          <w:rFonts w:ascii="Consolas" w:hAnsi="Consolas"/>
          <w:sz w:val="16"/>
        </w:rPr>
        <w:t xml:space="preserve">        -&gt; Normalization</w:t>
      </w:r>
      <w:r>
        <w:br/>
      </w:r>
      <w:r>
        <w:rPr>
          <w:rFonts w:ascii="Consolas" w:hAnsi="Consolas"/>
          <w:sz w:val="16"/>
        </w:rPr>
        <w:t xml:space="preserve">        -&gt; Upsert by (device_id, vdom_vsys, vendor_uuid)</w:t>
      </w:r>
      <w:r>
        <w:br/>
      </w:r>
      <w:r>
        <w:rPr>
          <w:rFonts w:ascii="Consolas" w:hAnsi="Consolas"/>
          <w:sz w:val="16"/>
        </w:rPr>
        <w:t xml:space="preserve">        -&gt; Preserve internal rule_id and anomaly history</w:t>
      </w:r>
      <w:r>
        <w:br/>
      </w:r>
    </w:p>
    <w:p>
      <w:pPr>
        <w:pStyle w:val="Heading2"/>
      </w:pPr>
      <w:r>
        <w:t>12.2 Acquisition Hashing</w:t>
      </w:r>
    </w:p>
    <w:p>
      <w:r>
        <w:t>Each raw artifact should receive a SHA-256 hash. Hashes allow LuminaFPM to identify whether content changed between poll runs and support parser replay decisions.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3168"/>
            <w:shd w:fill="1F4E79"/>
            <w:vAlign w:val="center"/>
          </w:tcPr>
          <w:p>
            <w:pPr>
              <w:spacing w:after="0"/>
            </w:pPr>
            <w:r/>
            <w:r>
              <w:rPr>
                <w:b/>
                <w:color w:val="FFFFFF"/>
              </w:rPr>
              <w:t>Hash Target</w:t>
            </w:r>
          </w:p>
        </w:tc>
        <w:tc>
          <w:tcPr>
            <w:tcW w:type="dxa" w:w="6480"/>
            <w:shd w:fill="1F4E79"/>
            <w:vAlign w:val="center"/>
          </w:tcPr>
          <w:p>
            <w:pPr>
              <w:spacing w:after="0"/>
            </w:pPr>
            <w:r/>
            <w:r>
              <w:rPr>
                <w:b/>
                <w:color w:val="FFFFFF"/>
              </w:rPr>
              <w:t>Reason</w:t>
            </w:r>
          </w:p>
        </w:tc>
      </w:tr>
      <w:tr>
        <w:tc>
          <w:tcPr>
            <w:tcW w:type="dxa" w:w="3168"/>
            <w:vAlign w:val="top"/>
          </w:tcPr>
          <w:p>
            <w:pPr>
              <w:spacing w:after="0"/>
            </w:pPr>
            <w:r/>
            <w:r>
              <w:rPr>
                <w:b w:val="0"/>
              </w:rPr>
              <w:t>Raw policy response</w:t>
            </w:r>
          </w:p>
        </w:tc>
        <w:tc>
          <w:tcPr>
            <w:tcW w:type="dxa" w:w="6480"/>
            <w:vAlign w:val="top"/>
          </w:tcPr>
          <w:p>
            <w:pPr>
              <w:spacing w:after="0"/>
            </w:pPr>
            <w:r/>
            <w:r>
              <w:rPr>
                <w:b w:val="0"/>
              </w:rPr>
              <w:t>Detect policy rulebase changes.</w:t>
            </w:r>
          </w:p>
        </w:tc>
      </w:tr>
      <w:tr>
        <w:tc>
          <w:tcPr>
            <w:tcW w:type="dxa" w:w="3168"/>
            <w:vAlign w:val="top"/>
          </w:tcPr>
          <w:p>
            <w:pPr>
              <w:spacing w:after="0"/>
            </w:pPr>
            <w:r/>
            <w:r>
              <w:rPr>
                <w:b w:val="0"/>
              </w:rPr>
              <w:t>Raw object response</w:t>
            </w:r>
          </w:p>
        </w:tc>
        <w:tc>
          <w:tcPr>
            <w:tcW w:type="dxa" w:w="6480"/>
            <w:vAlign w:val="top"/>
          </w:tcPr>
          <w:p>
            <w:pPr>
              <w:spacing w:after="0"/>
            </w:pPr>
            <w:r/>
            <w:r>
              <w:rPr>
                <w:b w:val="0"/>
              </w:rPr>
              <w:t>Detect object definition changes.</w:t>
            </w:r>
          </w:p>
        </w:tc>
      </w:tr>
      <w:tr>
        <w:tc>
          <w:tcPr>
            <w:tcW w:type="dxa" w:w="3168"/>
            <w:vAlign w:val="top"/>
          </w:tcPr>
          <w:p>
            <w:pPr>
              <w:spacing w:after="0"/>
            </w:pPr>
            <w:r/>
            <w:r>
              <w:rPr>
                <w:b w:val="0"/>
              </w:rPr>
              <w:t>Raw service response</w:t>
            </w:r>
          </w:p>
        </w:tc>
        <w:tc>
          <w:tcPr>
            <w:tcW w:type="dxa" w:w="6480"/>
            <w:vAlign w:val="top"/>
          </w:tcPr>
          <w:p>
            <w:pPr>
              <w:spacing w:after="0"/>
            </w:pPr>
            <w:r/>
            <w:r>
              <w:rPr>
                <w:b w:val="0"/>
              </w:rPr>
              <w:t>Detect service definition changes.</w:t>
            </w:r>
          </w:p>
        </w:tc>
      </w:tr>
      <w:tr>
        <w:tc>
          <w:tcPr>
            <w:tcW w:type="dxa" w:w="3168"/>
            <w:vAlign w:val="top"/>
          </w:tcPr>
          <w:p>
            <w:pPr>
              <w:spacing w:after="0"/>
            </w:pPr>
            <w:r/>
            <w:r>
              <w:rPr>
                <w:b w:val="0"/>
              </w:rPr>
              <w:t>Acquisition manifest</w:t>
            </w:r>
          </w:p>
        </w:tc>
        <w:tc>
          <w:tcPr>
            <w:tcW w:type="dxa" w:w="6480"/>
            <w:vAlign w:val="top"/>
          </w:tcPr>
          <w:p>
            <w:pPr>
              <w:spacing w:after="0"/>
            </w:pPr>
            <w:r/>
            <w:r>
              <w:rPr>
                <w:b w:val="0"/>
              </w:rPr>
              <w:t>Detect entire acquisition bundle changes.</w:t>
            </w:r>
          </w:p>
        </w:tc>
      </w:tr>
    </w:tbl>
    <w:p/>
    <w:p>
      <w:pPr>
        <w:pStyle w:val="Heading2"/>
      </w:pPr>
      <w:r>
        <w:t>12.3 Deleted Rules</w:t>
      </w:r>
    </w:p>
    <w:p>
      <w:r>
        <w:t>The acquisition layer should not delete database rules directly. It reports the current vendor rule set. The repository synchronization process determines whether rules are removed, inactive, or missing from the current pull.</w:t>
      </w:r>
    </w:p>
    <w:tbl>
      <w:tblPr>
        <w:tblW w:type="auto" w:w="0"/>
        <w:jc w:val="center"/>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224"/>
      </w:tblGrid>
      <w:tr>
        <w:tc>
          <w:tcPr>
            <w:tcW w:type="dxa" w:w="10224"/>
            <w:shd w:fill="FFF2CC"/>
          </w:tcPr>
          <w:p>
            <w:r>
              <w:rPr>
                <w:b/>
                <w:color w:val="1F4E79"/>
              </w:rPr>
              <w:t>History Preservation</w:t>
            </w:r>
            <w:r>
              <w:br/>
              <w:t>Physical deletion of rows may destroy anomaly history. The implementation should prefer soft-state tracking for historical analysis unless a formal data-retention policy says otherwise.</w:t>
            </w:r>
          </w:p>
        </w:tc>
      </w:tr>
    </w:tbl>
    <w:p/>
    <w:p>
      <w:pPr>
        <w:pStyle w:val="Heading1"/>
      </w:pPr>
      <w:r>
        <w:t>13. Error Handling and Retry Policy</w:t>
      </w:r>
    </w:p>
    <w:p>
      <w:pPr>
        <w:pStyle w:val="Heading2"/>
      </w:pPr>
      <w:r>
        <w:t>13.1 Normalized Error Codes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rPr>
          <w:tblHeader w:val="true"/>
        </w:trPr>
        <w:tc>
          <w:tcPr>
            <w:tcW w:type="dxa" w:w="2304"/>
            <w:shd w:fill="1F4E79"/>
            <w:vAlign w:val="center"/>
          </w:tcPr>
          <w:p>
            <w:pPr>
              <w:spacing w:after="0"/>
            </w:pPr>
            <w:r/>
            <w:r>
              <w:rPr>
                <w:b/>
                <w:color w:val="FFFFFF"/>
              </w:rPr>
              <w:t>Error Code</w:t>
            </w:r>
          </w:p>
        </w:tc>
        <w:tc>
          <w:tcPr>
            <w:tcW w:type="dxa" w:w="4896"/>
            <w:shd w:fill="1F4E79"/>
            <w:vAlign w:val="center"/>
          </w:tcPr>
          <w:p>
            <w:pPr>
              <w:spacing w:after="0"/>
            </w:pPr>
            <w:r/>
            <w:r>
              <w:rPr>
                <w:b/>
                <w:color w:val="FFFFFF"/>
              </w:rPr>
              <w:t>Meaning</w:t>
            </w:r>
          </w:p>
        </w:tc>
        <w:tc>
          <w:tcPr>
            <w:tcW w:type="dxa" w:w="2448"/>
            <w:shd w:fill="1F4E79"/>
            <w:vAlign w:val="center"/>
          </w:tcPr>
          <w:p>
            <w:pPr>
              <w:spacing w:after="0"/>
            </w:pPr>
            <w:r/>
            <w:r>
              <w:rPr>
                <w:b/>
                <w:color w:val="FFFFFF"/>
              </w:rPr>
              <w:t>Retry?</w:t>
            </w:r>
          </w:p>
        </w:tc>
      </w:tr>
      <w:tr>
        <w:tc>
          <w:tcPr>
            <w:tcW w:type="dxa" w:w="2304"/>
            <w:vAlign w:val="top"/>
          </w:tcPr>
          <w:p>
            <w:pPr>
              <w:spacing w:after="0"/>
            </w:pPr>
            <w:r/>
            <w:r>
              <w:rPr>
                <w:b w:val="0"/>
              </w:rPr>
              <w:t>AUTH_FAILED</w:t>
            </w:r>
          </w:p>
        </w:tc>
        <w:tc>
          <w:tcPr>
            <w:tcW w:type="dxa" w:w="4896"/>
            <w:vAlign w:val="top"/>
          </w:tcPr>
          <w:p>
            <w:pPr>
              <w:spacing w:after="0"/>
            </w:pPr>
            <w:r/>
            <w:r>
              <w:rPr>
                <w:b w:val="0"/>
              </w:rPr>
              <w:t>Invalid token, key, username, or password.</w:t>
            </w:r>
          </w:p>
        </w:tc>
        <w:tc>
          <w:tcPr>
            <w:tcW w:type="dxa" w:w="2448"/>
            <w:vAlign w:val="top"/>
          </w:tcPr>
          <w:p>
            <w:pPr>
              <w:spacing w:after="0"/>
            </w:pPr>
            <w:r/>
            <w:r>
              <w:rPr>
                <w:b w:val="0"/>
              </w:rPr>
              <w:t>No automatic retry unless credential refresh is possible.</w:t>
            </w:r>
          </w:p>
        </w:tc>
      </w:tr>
      <w:tr>
        <w:tc>
          <w:tcPr>
            <w:tcW w:type="dxa" w:w="2304"/>
            <w:vAlign w:val="top"/>
          </w:tcPr>
          <w:p>
            <w:pPr>
              <w:spacing w:after="0"/>
            </w:pPr>
            <w:r/>
            <w:r>
              <w:rPr>
                <w:b w:val="0"/>
              </w:rPr>
              <w:t>AUTHZ_FAILED</w:t>
            </w:r>
          </w:p>
        </w:tc>
        <w:tc>
          <w:tcPr>
            <w:tcW w:type="dxa" w:w="4896"/>
            <w:vAlign w:val="top"/>
          </w:tcPr>
          <w:p>
            <w:pPr>
              <w:spacing w:after="0"/>
            </w:pPr>
            <w:r/>
            <w:r>
              <w:rPr>
                <w:b w:val="0"/>
              </w:rPr>
              <w:t>Credentials valid but insufficient permissions.</w:t>
            </w:r>
          </w:p>
        </w:tc>
        <w:tc>
          <w:tcPr>
            <w:tcW w:type="dxa" w:w="2448"/>
            <w:vAlign w:val="top"/>
          </w:tcPr>
          <w:p>
            <w:pPr>
              <w:spacing w:after="0"/>
            </w:pPr>
            <w:r/>
            <w:r>
              <w:rPr>
                <w:b w:val="0"/>
              </w:rPr>
              <w:t>No. Requires operator fix.</w:t>
            </w:r>
          </w:p>
        </w:tc>
      </w:tr>
      <w:tr>
        <w:tc>
          <w:tcPr>
            <w:tcW w:type="dxa" w:w="2304"/>
            <w:vAlign w:val="top"/>
          </w:tcPr>
          <w:p>
            <w:pPr>
              <w:spacing w:after="0"/>
            </w:pPr>
            <w:r/>
            <w:r>
              <w:rPr>
                <w:b w:val="0"/>
              </w:rPr>
              <w:t>CONNECTION_FAILED</w:t>
            </w:r>
          </w:p>
        </w:tc>
        <w:tc>
          <w:tcPr>
            <w:tcW w:type="dxa" w:w="4896"/>
            <w:vAlign w:val="top"/>
          </w:tcPr>
          <w:p>
            <w:pPr>
              <w:spacing w:after="0"/>
            </w:pPr>
            <w:r/>
            <w:r>
              <w:rPr>
                <w:b w:val="0"/>
              </w:rPr>
              <w:t>Host unreachable or connection refused.</w:t>
            </w:r>
          </w:p>
        </w:tc>
        <w:tc>
          <w:tcPr>
            <w:tcW w:type="dxa" w:w="2448"/>
            <w:vAlign w:val="top"/>
          </w:tcPr>
          <w:p>
            <w:pPr>
              <w:spacing w:after="0"/>
            </w:pPr>
            <w:r/>
            <w:r>
              <w:rPr>
                <w:b w:val="0"/>
              </w:rPr>
              <w:t>Yes.</w:t>
            </w:r>
          </w:p>
        </w:tc>
      </w:tr>
      <w:tr>
        <w:tc>
          <w:tcPr>
            <w:tcW w:type="dxa" w:w="2304"/>
            <w:vAlign w:val="top"/>
          </w:tcPr>
          <w:p>
            <w:pPr>
              <w:spacing w:after="0"/>
            </w:pPr>
            <w:r/>
            <w:r>
              <w:rPr>
                <w:b w:val="0"/>
              </w:rPr>
              <w:t>TIMEOUT</w:t>
            </w:r>
          </w:p>
        </w:tc>
        <w:tc>
          <w:tcPr>
            <w:tcW w:type="dxa" w:w="4896"/>
            <w:vAlign w:val="top"/>
          </w:tcPr>
          <w:p>
            <w:pPr>
              <w:spacing w:after="0"/>
            </w:pPr>
            <w:r/>
            <w:r>
              <w:rPr>
                <w:b w:val="0"/>
              </w:rPr>
              <w:t>Request exceeded timeout.</w:t>
            </w:r>
          </w:p>
        </w:tc>
        <w:tc>
          <w:tcPr>
            <w:tcW w:type="dxa" w:w="2448"/>
            <w:vAlign w:val="top"/>
          </w:tcPr>
          <w:p>
            <w:pPr>
              <w:spacing w:after="0"/>
            </w:pPr>
            <w:r/>
            <w:r>
              <w:rPr>
                <w:b w:val="0"/>
              </w:rPr>
              <w:t>Yes.</w:t>
            </w:r>
          </w:p>
        </w:tc>
      </w:tr>
      <w:tr>
        <w:tc>
          <w:tcPr>
            <w:tcW w:type="dxa" w:w="2304"/>
            <w:vAlign w:val="top"/>
          </w:tcPr>
          <w:p>
            <w:pPr>
              <w:spacing w:after="0"/>
            </w:pPr>
            <w:r/>
            <w:r>
              <w:rPr>
                <w:b w:val="0"/>
              </w:rPr>
              <w:t>TLS_FAILED</w:t>
            </w:r>
          </w:p>
        </w:tc>
        <w:tc>
          <w:tcPr>
            <w:tcW w:type="dxa" w:w="4896"/>
            <w:vAlign w:val="top"/>
          </w:tcPr>
          <w:p>
            <w:pPr>
              <w:spacing w:after="0"/>
            </w:pPr>
            <w:r/>
            <w:r>
              <w:rPr>
                <w:b w:val="0"/>
              </w:rPr>
              <w:t>Certificate or TLS problem.</w:t>
            </w:r>
          </w:p>
        </w:tc>
        <w:tc>
          <w:tcPr>
            <w:tcW w:type="dxa" w:w="2448"/>
            <w:vAlign w:val="top"/>
          </w:tcPr>
          <w:p>
            <w:pPr>
              <w:spacing w:after="0"/>
            </w:pPr>
            <w:r/>
            <w:r>
              <w:rPr>
                <w:b w:val="0"/>
              </w:rPr>
              <w:t>No in production; configurable in lab.</w:t>
            </w:r>
          </w:p>
        </w:tc>
      </w:tr>
      <w:tr>
        <w:tc>
          <w:tcPr>
            <w:tcW w:type="dxa" w:w="2304"/>
            <w:vAlign w:val="top"/>
          </w:tcPr>
          <w:p>
            <w:pPr>
              <w:spacing w:after="0"/>
            </w:pPr>
            <w:r/>
            <w:r>
              <w:rPr>
                <w:b w:val="0"/>
              </w:rPr>
              <w:t>RATE_LIMITED</w:t>
            </w:r>
          </w:p>
        </w:tc>
        <w:tc>
          <w:tcPr>
            <w:tcW w:type="dxa" w:w="4896"/>
            <w:vAlign w:val="top"/>
          </w:tcPr>
          <w:p>
            <w:pPr>
              <w:spacing w:after="0"/>
            </w:pPr>
            <w:r/>
            <w:r>
              <w:rPr>
                <w:b w:val="0"/>
              </w:rPr>
              <w:t>Device rejected excessive requests.</w:t>
            </w:r>
          </w:p>
        </w:tc>
        <w:tc>
          <w:tcPr>
            <w:tcW w:type="dxa" w:w="2448"/>
            <w:vAlign w:val="top"/>
          </w:tcPr>
          <w:p>
            <w:pPr>
              <w:spacing w:after="0"/>
            </w:pPr>
            <w:r/>
            <w:r>
              <w:rPr>
                <w:b w:val="0"/>
              </w:rPr>
              <w:t>Yes with backoff.</w:t>
            </w:r>
          </w:p>
        </w:tc>
      </w:tr>
      <w:tr>
        <w:tc>
          <w:tcPr>
            <w:tcW w:type="dxa" w:w="2304"/>
            <w:vAlign w:val="top"/>
          </w:tcPr>
          <w:p>
            <w:pPr>
              <w:spacing w:after="0"/>
            </w:pPr>
            <w:r/>
            <w:r>
              <w:rPr>
                <w:b w:val="0"/>
              </w:rPr>
              <w:t>UNSUPPORTED_ENDPOINT</w:t>
            </w:r>
          </w:p>
        </w:tc>
        <w:tc>
          <w:tcPr>
            <w:tcW w:type="dxa" w:w="4896"/>
            <w:vAlign w:val="top"/>
          </w:tcPr>
          <w:p>
            <w:pPr>
              <w:spacing w:after="0"/>
            </w:pPr>
            <w:r/>
            <w:r>
              <w:rPr>
                <w:b w:val="0"/>
              </w:rPr>
              <w:t>Endpoint not available on this version.</w:t>
            </w:r>
          </w:p>
        </w:tc>
        <w:tc>
          <w:tcPr>
            <w:tcW w:type="dxa" w:w="2448"/>
            <w:vAlign w:val="top"/>
          </w:tcPr>
          <w:p>
            <w:pPr>
              <w:spacing w:after="0"/>
            </w:pPr>
            <w:r/>
            <w:r>
              <w:rPr>
                <w:b w:val="0"/>
              </w:rPr>
              <w:t>No for required endpoint; warning for optional endpoint.</w:t>
            </w:r>
          </w:p>
        </w:tc>
      </w:tr>
      <w:tr>
        <w:tc>
          <w:tcPr>
            <w:tcW w:type="dxa" w:w="2304"/>
            <w:vAlign w:val="top"/>
          </w:tcPr>
          <w:p>
            <w:pPr>
              <w:spacing w:after="0"/>
            </w:pPr>
            <w:r/>
            <w:r>
              <w:rPr>
                <w:b w:val="0"/>
              </w:rPr>
              <w:t>MALFORMED_RESPONSE</w:t>
            </w:r>
          </w:p>
        </w:tc>
        <w:tc>
          <w:tcPr>
            <w:tcW w:type="dxa" w:w="4896"/>
            <w:vAlign w:val="top"/>
          </w:tcPr>
          <w:p>
            <w:pPr>
              <w:spacing w:after="0"/>
            </w:pPr>
            <w:r/>
            <w:r>
              <w:rPr>
                <w:b w:val="0"/>
              </w:rPr>
              <w:t>Invalid JSON/XML returned.</w:t>
            </w:r>
          </w:p>
        </w:tc>
        <w:tc>
          <w:tcPr>
            <w:tcW w:type="dxa" w:w="2448"/>
            <w:vAlign w:val="top"/>
          </w:tcPr>
          <w:p>
            <w:pPr>
              <w:spacing w:after="0"/>
            </w:pPr>
            <w:r/>
            <w:r>
              <w:rPr>
                <w:b w:val="0"/>
              </w:rPr>
              <w:t>No immediate retry unless transient suspected.</w:t>
            </w:r>
          </w:p>
        </w:tc>
      </w:tr>
      <w:tr>
        <w:tc>
          <w:tcPr>
            <w:tcW w:type="dxa" w:w="2304"/>
            <w:vAlign w:val="top"/>
          </w:tcPr>
          <w:p>
            <w:pPr>
              <w:spacing w:after="0"/>
            </w:pPr>
            <w:r/>
            <w:r>
              <w:rPr>
                <w:b w:val="0"/>
              </w:rPr>
              <w:t>PARTIAL_DATA</w:t>
            </w:r>
          </w:p>
        </w:tc>
        <w:tc>
          <w:tcPr>
            <w:tcW w:type="dxa" w:w="4896"/>
            <w:vAlign w:val="top"/>
          </w:tcPr>
          <w:p>
            <w:pPr>
              <w:spacing w:after="0"/>
            </w:pPr>
            <w:r/>
            <w:r>
              <w:rPr>
                <w:b w:val="0"/>
              </w:rPr>
              <w:t>Some required data missing.</w:t>
            </w:r>
          </w:p>
        </w:tc>
        <w:tc>
          <w:tcPr>
            <w:tcW w:type="dxa" w:w="2448"/>
            <w:vAlign w:val="top"/>
          </w:tcPr>
          <w:p>
            <w:pPr>
              <w:spacing w:after="0"/>
            </w:pPr>
            <w:r/>
            <w:r>
              <w:rPr>
                <w:b w:val="0"/>
              </w:rPr>
              <w:t>Depends on missing data type.</w:t>
            </w:r>
          </w:p>
        </w:tc>
      </w:tr>
    </w:tbl>
    <w:p/>
    <w:p>
      <w:pPr>
        <w:pStyle w:val="Heading2"/>
      </w:pPr>
      <w:r>
        <w:t>13.2 Retry Rules</w:t>
      </w:r>
    </w:p>
    <w:p>
      <w:pPr>
        <w:pStyle w:val="ListBullet"/>
      </w:pPr>
      <w:r>
        <w:t>Use exponential backoff for network failures and timeouts.</w:t>
      </w:r>
    </w:p>
    <w:p>
      <w:pPr>
        <w:pStyle w:val="ListBullet"/>
      </w:pPr>
      <w:r>
        <w:t>Do not retry authentication failures repeatedly because this may trigger lockouts.</w:t>
      </w:r>
    </w:p>
    <w:p>
      <w:pPr>
        <w:pStyle w:val="ListBullet"/>
      </w:pPr>
      <w:r>
        <w:t>Do not retry unsafe operations because unsafe operations are forbidden entirely.</w:t>
      </w:r>
    </w:p>
    <w:p>
      <w:pPr>
        <w:pStyle w:val="ListBullet"/>
      </w:pPr>
      <w:r>
        <w:t>Limit retries per endpoint and per job.</w:t>
      </w:r>
    </w:p>
    <w:p>
      <w:pPr>
        <w:pStyle w:val="ListBullet"/>
      </w:pPr>
      <w:r>
        <w:t>Record every retry attempt in job logs.</w:t>
      </w:r>
    </w:p>
    <w:p>
      <w:pPr>
        <w:pStyle w:val="CodeBlock"/>
      </w:pPr>
      <w:r>
        <w:rPr>
          <w:rFonts w:ascii="Consolas" w:hAnsi="Consolas"/>
          <w:sz w:val="16"/>
        </w:rPr>
        <w:t>Recommended default retry policy:</w:t>
      </w:r>
      <w:r>
        <w:br/>
      </w:r>
      <w:r>
        <w:rPr>
          <w:rFonts w:ascii="Consolas" w:hAnsi="Consolas"/>
          <w:sz w:val="16"/>
        </w:rPr>
        <w:t xml:space="preserve">  max_retries: 3</w:t>
      </w:r>
      <w:r>
        <w:br/>
      </w:r>
      <w:r>
        <w:rPr>
          <w:rFonts w:ascii="Consolas" w:hAnsi="Consolas"/>
          <w:sz w:val="16"/>
        </w:rPr>
        <w:t xml:space="preserve">  initial_delay_seconds: 5</w:t>
      </w:r>
      <w:r>
        <w:br/>
      </w:r>
      <w:r>
        <w:rPr>
          <w:rFonts w:ascii="Consolas" w:hAnsi="Consolas"/>
          <w:sz w:val="16"/>
        </w:rPr>
        <w:t xml:space="preserve">  backoff_multiplier: 2</w:t>
      </w:r>
      <w:r>
        <w:br/>
      </w:r>
      <w:r>
        <w:rPr>
          <w:rFonts w:ascii="Consolas" w:hAnsi="Consolas"/>
          <w:sz w:val="16"/>
        </w:rPr>
        <w:t xml:space="preserve">  max_delay_seconds: 60</w:t>
      </w:r>
      <w:r>
        <w:br/>
      </w:r>
      <w:r>
        <w:rPr>
          <w:rFonts w:ascii="Consolas" w:hAnsi="Consolas"/>
          <w:sz w:val="16"/>
        </w:rPr>
        <w:t xml:space="preserve">  retryable_errors: CONNECTION_FAILED, TIMEOUT, RATE_LIMITED</w:t>
      </w:r>
      <w:r>
        <w:br/>
      </w:r>
    </w:p>
    <w:p>
      <w:pPr>
        <w:pStyle w:val="Heading1"/>
      </w:pPr>
      <w:r>
        <w:t>14. Security Requirements</w:t>
      </w:r>
    </w:p>
    <w:p>
      <w:pPr>
        <w:pStyle w:val="Heading2"/>
      </w:pPr>
      <w:r>
        <w:t>14.1 Forbidden Connector Actions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3456"/>
            <w:shd w:fill="1F4E79"/>
            <w:vAlign w:val="center"/>
          </w:tcPr>
          <w:p>
            <w:pPr>
              <w:spacing w:after="0"/>
            </w:pPr>
            <w:r/>
            <w:r>
              <w:rPr>
                <w:b/>
                <w:color w:val="FFFFFF"/>
              </w:rPr>
              <w:t>Forbidden Action</w:t>
            </w:r>
          </w:p>
        </w:tc>
        <w:tc>
          <w:tcPr>
            <w:tcW w:type="dxa" w:w="6192"/>
            <w:shd w:fill="1F4E79"/>
            <w:vAlign w:val="center"/>
          </w:tcPr>
          <w:p>
            <w:pPr>
              <w:spacing w:after="0"/>
            </w:pPr>
            <w:r/>
            <w:r>
              <w:rPr>
                <w:b/>
                <w:color w:val="FFFFFF"/>
              </w:rPr>
              <w:t>Reason</w:t>
            </w:r>
          </w:p>
        </w:tc>
      </w:tr>
      <w:tr>
        <w:tc>
          <w:tcPr>
            <w:tcW w:type="dxa" w:w="3456"/>
            <w:vAlign w:val="top"/>
          </w:tcPr>
          <w:p>
            <w:pPr>
              <w:spacing w:after="0"/>
            </w:pPr>
            <w:r/>
            <w:r>
              <w:rPr>
                <w:b w:val="0"/>
              </w:rPr>
              <w:t>FortiGate config set/edit/delete</w:t>
            </w:r>
          </w:p>
        </w:tc>
        <w:tc>
          <w:tcPr>
            <w:tcW w:type="dxa" w:w="6192"/>
            <w:vAlign w:val="top"/>
          </w:tcPr>
          <w:p>
            <w:pPr>
              <w:spacing w:after="0"/>
            </w:pPr>
            <w:r/>
            <w:r>
              <w:rPr>
                <w:b w:val="0"/>
              </w:rPr>
              <w:t>Would modify production configuration.</w:t>
            </w:r>
          </w:p>
        </w:tc>
      </w:tr>
      <w:tr>
        <w:tc>
          <w:tcPr>
            <w:tcW w:type="dxa" w:w="3456"/>
            <w:vAlign w:val="top"/>
          </w:tcPr>
          <w:p>
            <w:pPr>
              <w:spacing w:after="0"/>
            </w:pPr>
            <w:r/>
            <w:r>
              <w:rPr>
                <w:b w:val="0"/>
              </w:rPr>
              <w:t>Palo Alto set/edit/delete/move</w:t>
            </w:r>
          </w:p>
        </w:tc>
        <w:tc>
          <w:tcPr>
            <w:tcW w:type="dxa" w:w="6192"/>
            <w:vAlign w:val="top"/>
          </w:tcPr>
          <w:p>
            <w:pPr>
              <w:spacing w:after="0"/>
            </w:pPr>
            <w:r/>
            <w:r>
              <w:rPr>
                <w:b w:val="0"/>
              </w:rPr>
              <w:t>Would modify candidate configuration.</w:t>
            </w:r>
          </w:p>
        </w:tc>
      </w:tr>
      <w:tr>
        <w:tc>
          <w:tcPr>
            <w:tcW w:type="dxa" w:w="3456"/>
            <w:vAlign w:val="top"/>
          </w:tcPr>
          <w:p>
            <w:pPr>
              <w:spacing w:after="0"/>
            </w:pPr>
            <w:r/>
            <w:r>
              <w:rPr>
                <w:b w:val="0"/>
              </w:rPr>
              <w:t>Palo Alto commit</w:t>
            </w:r>
          </w:p>
        </w:tc>
        <w:tc>
          <w:tcPr>
            <w:tcW w:type="dxa" w:w="6192"/>
            <w:vAlign w:val="top"/>
          </w:tcPr>
          <w:p>
            <w:pPr>
              <w:spacing w:after="0"/>
            </w:pPr>
            <w:r/>
            <w:r>
              <w:rPr>
                <w:b w:val="0"/>
              </w:rPr>
              <w:t>Would apply changes to running configuration.</w:t>
            </w:r>
          </w:p>
        </w:tc>
      </w:tr>
      <w:tr>
        <w:tc>
          <w:tcPr>
            <w:tcW w:type="dxa" w:w="3456"/>
            <w:vAlign w:val="top"/>
          </w:tcPr>
          <w:p>
            <w:pPr>
              <w:spacing w:after="0"/>
            </w:pPr>
            <w:r/>
            <w:r>
              <w:rPr>
                <w:b w:val="0"/>
              </w:rPr>
              <w:t>Rule enable/disable</w:t>
            </w:r>
          </w:p>
        </w:tc>
        <w:tc>
          <w:tcPr>
            <w:tcW w:type="dxa" w:w="6192"/>
            <w:vAlign w:val="top"/>
          </w:tcPr>
          <w:p>
            <w:pPr>
              <w:spacing w:after="0"/>
            </w:pPr>
            <w:r/>
            <w:r>
              <w:rPr>
                <w:b w:val="0"/>
              </w:rPr>
              <w:t>Remediation is outside v1 scope.</w:t>
            </w:r>
          </w:p>
        </w:tc>
      </w:tr>
      <w:tr>
        <w:tc>
          <w:tcPr>
            <w:tcW w:type="dxa" w:w="3456"/>
            <w:vAlign w:val="top"/>
          </w:tcPr>
          <w:p>
            <w:pPr>
              <w:spacing w:after="0"/>
            </w:pPr>
            <w:r/>
            <w:r>
              <w:rPr>
                <w:b w:val="0"/>
              </w:rPr>
              <w:t>Object modification</w:t>
            </w:r>
          </w:p>
        </w:tc>
        <w:tc>
          <w:tcPr>
            <w:tcW w:type="dxa" w:w="6192"/>
            <w:vAlign w:val="top"/>
          </w:tcPr>
          <w:p>
            <w:pPr>
              <w:spacing w:after="0"/>
            </w:pPr>
            <w:r/>
            <w:r>
              <w:rPr>
                <w:b w:val="0"/>
              </w:rPr>
              <w:t>System is read-only.</w:t>
            </w:r>
          </w:p>
        </w:tc>
      </w:tr>
      <w:tr>
        <w:tc>
          <w:tcPr>
            <w:tcW w:type="dxa" w:w="3456"/>
            <w:vAlign w:val="top"/>
          </w:tcPr>
          <w:p>
            <w:pPr>
              <w:spacing w:after="0"/>
            </w:pPr>
            <w:r/>
            <w:r>
              <w:rPr>
                <w:b w:val="0"/>
              </w:rPr>
              <w:t>Service modification</w:t>
            </w:r>
          </w:p>
        </w:tc>
        <w:tc>
          <w:tcPr>
            <w:tcW w:type="dxa" w:w="6192"/>
            <w:vAlign w:val="top"/>
          </w:tcPr>
          <w:p>
            <w:pPr>
              <w:spacing w:after="0"/>
            </w:pPr>
            <w:r/>
            <w:r>
              <w:rPr>
                <w:b w:val="0"/>
              </w:rPr>
              <w:t>System is read-only.</w:t>
            </w:r>
          </w:p>
        </w:tc>
      </w:tr>
      <w:tr>
        <w:tc>
          <w:tcPr>
            <w:tcW w:type="dxa" w:w="3456"/>
            <w:vAlign w:val="top"/>
          </w:tcPr>
          <w:p>
            <w:pPr>
              <w:spacing w:after="0"/>
            </w:pPr>
            <w:r/>
            <w:r>
              <w:rPr>
                <w:b w:val="0"/>
              </w:rPr>
              <w:t>Policy push</w:t>
            </w:r>
          </w:p>
        </w:tc>
        <w:tc>
          <w:tcPr>
            <w:tcW w:type="dxa" w:w="6192"/>
            <w:vAlign w:val="top"/>
          </w:tcPr>
          <w:p>
            <w:pPr>
              <w:spacing w:after="0"/>
            </w:pPr>
            <w:r/>
            <w:r>
              <w:rPr>
                <w:b w:val="0"/>
              </w:rPr>
              <w:t>System does not deploy rules.</w:t>
            </w:r>
          </w:p>
        </w:tc>
      </w:tr>
    </w:tbl>
    <w:p/>
    <w:p>
      <w:pPr>
        <w:pStyle w:val="Heading2"/>
      </w:pPr>
      <w:r>
        <w:t>14.2 Secret Handling</w:t>
      </w:r>
    </w:p>
    <w:p>
      <w:pPr>
        <w:pStyle w:val="ListBullet"/>
      </w:pPr>
      <w:r>
        <w:t>Secrets must be encrypted at rest using an approved encryption mechanism.</w:t>
      </w:r>
    </w:p>
    <w:p>
      <w:pPr>
        <w:pStyle w:val="ListBullet"/>
      </w:pPr>
      <w:r>
        <w:t>Secrets must be decrypted only inside backend or worker runtime memory.</w:t>
      </w:r>
    </w:p>
    <w:p>
      <w:pPr>
        <w:pStyle w:val="ListBullet"/>
      </w:pPr>
      <w:r>
        <w:t>Secrets must not be printed in logs, stack traces, job metadata, API responses, or generated reports.</w:t>
      </w:r>
    </w:p>
    <w:p>
      <w:pPr>
        <w:pStyle w:val="ListBullet"/>
      </w:pPr>
      <w:r>
        <w:t>The frontend must never receive plaintext credentials or API tokens.</w:t>
      </w:r>
    </w:p>
    <w:p>
      <w:pPr>
        <w:pStyle w:val="ListBullet"/>
      </w:pPr>
      <w:r>
        <w:t>Credential testing endpoints must return status only, not secret values.</w:t>
      </w:r>
    </w:p>
    <w:p>
      <w:pPr>
        <w:pStyle w:val="Heading2"/>
      </w:pPr>
      <w:r>
        <w:t>14.3 TLS Policy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448"/>
            <w:shd w:fill="1F4E79"/>
            <w:vAlign w:val="center"/>
          </w:tcPr>
          <w:p>
            <w:pPr>
              <w:spacing w:after="0"/>
            </w:pPr>
            <w:r/>
            <w:r>
              <w:rPr>
                <w:b/>
                <w:color w:val="FFFFFF"/>
              </w:rPr>
              <w:t>Mode</w:t>
            </w:r>
          </w:p>
        </w:tc>
        <w:tc>
          <w:tcPr>
            <w:tcW w:type="dxa" w:w="7200"/>
            <w:shd w:fill="1F4E79"/>
            <w:vAlign w:val="center"/>
          </w:tcPr>
          <w:p>
            <w:pPr>
              <w:spacing w:after="0"/>
            </w:pPr>
            <w:r/>
            <w:r>
              <w:rPr>
                <w:b/>
                <w:color w:val="FFFFFF"/>
              </w:rPr>
              <w:t>TLS Behavior</w:t>
            </w:r>
          </w:p>
        </w:tc>
      </w:tr>
      <w:tr>
        <w:tc>
          <w:tcPr>
            <w:tcW w:type="dxa" w:w="2448"/>
            <w:vAlign w:val="top"/>
          </w:tcPr>
          <w:p>
            <w:pPr>
              <w:spacing w:after="0"/>
            </w:pPr>
            <w:r/>
            <w:r>
              <w:rPr>
                <w:b w:val="0"/>
              </w:rPr>
              <w:t>Lab mode</w:t>
            </w:r>
          </w:p>
        </w:tc>
        <w:tc>
          <w:tcPr>
            <w:tcW w:type="dxa" w:w="7200"/>
            <w:vAlign w:val="top"/>
          </w:tcPr>
          <w:p>
            <w:pPr>
              <w:spacing w:after="0"/>
            </w:pPr>
            <w:r/>
            <w:r>
              <w:rPr>
                <w:b w:val="0"/>
              </w:rPr>
              <w:t>May allow insecure verification for self-signed firewall certificates, with warning flag.</w:t>
            </w:r>
          </w:p>
        </w:tc>
      </w:tr>
      <w:tr>
        <w:tc>
          <w:tcPr>
            <w:tcW w:type="dxa" w:w="2448"/>
            <w:vAlign w:val="top"/>
          </w:tcPr>
          <w:p>
            <w:pPr>
              <w:spacing w:after="0"/>
            </w:pPr>
            <w:r/>
            <w:r>
              <w:rPr>
                <w:b w:val="0"/>
              </w:rPr>
              <w:t>Production mode</w:t>
            </w:r>
          </w:p>
        </w:tc>
        <w:tc>
          <w:tcPr>
            <w:tcW w:type="dxa" w:w="7200"/>
            <w:vAlign w:val="top"/>
          </w:tcPr>
          <w:p>
            <w:pPr>
              <w:spacing w:after="0"/>
            </w:pPr>
            <w:r/>
            <w:r>
              <w:rPr>
                <w:b w:val="0"/>
              </w:rPr>
              <w:t>Must validate TLS certificates or use explicitly trusted certificate bundles.</w:t>
            </w:r>
          </w:p>
        </w:tc>
      </w:tr>
      <w:tr>
        <w:tc>
          <w:tcPr>
            <w:tcW w:type="dxa" w:w="2448"/>
            <w:vAlign w:val="top"/>
          </w:tcPr>
          <w:p>
            <w:pPr>
              <w:spacing w:after="0"/>
            </w:pPr>
            <w:r/>
            <w:r>
              <w:rPr>
                <w:b w:val="0"/>
              </w:rPr>
              <w:t>Audit mode</w:t>
            </w:r>
          </w:p>
        </w:tc>
        <w:tc>
          <w:tcPr>
            <w:tcW w:type="dxa" w:w="7200"/>
            <w:vAlign w:val="top"/>
          </w:tcPr>
          <w:p>
            <w:pPr>
              <w:spacing w:after="0"/>
            </w:pPr>
            <w:r/>
            <w:r>
              <w:rPr>
                <w:b w:val="0"/>
              </w:rPr>
              <w:t>Must record whether TLS verification was enforced during acquisition.</w:t>
            </w:r>
          </w:p>
        </w:tc>
      </w:tr>
    </w:tbl>
    <w:p/>
    <w:p>
      <w:pPr>
        <w:pStyle w:val="Heading1"/>
      </w:pPr>
      <w:r>
        <w:t>15. Logging and Audit Requirements</w:t>
      </w:r>
    </w:p>
    <w:p>
      <w:r>
        <w:t>The acquisition layer must provide strong operational auditability without leaking secrets.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880"/>
            <w:shd w:fill="1F4E79"/>
            <w:vAlign w:val="center"/>
          </w:tcPr>
          <w:p>
            <w:pPr>
              <w:spacing w:after="0"/>
            </w:pPr>
            <w:r/>
            <w:r>
              <w:rPr>
                <w:b/>
                <w:color w:val="FFFFFF"/>
              </w:rPr>
              <w:t>Event</w:t>
            </w:r>
          </w:p>
        </w:tc>
        <w:tc>
          <w:tcPr>
            <w:tcW w:type="dxa" w:w="6768"/>
            <w:shd w:fill="1F4E79"/>
            <w:vAlign w:val="center"/>
          </w:tcPr>
          <w:p>
            <w:pPr>
              <w:spacing w:after="0"/>
            </w:pPr>
            <w:r/>
            <w:r>
              <w:rPr>
                <w:b/>
                <w:color w:val="FFFFFF"/>
              </w:rPr>
              <w:t>Required Audit Fields</w:t>
            </w:r>
          </w:p>
        </w:tc>
      </w:tr>
      <w:tr>
        <w:tc>
          <w:tcPr>
            <w:tcW w:type="dxa" w:w="2880"/>
            <w:vAlign w:val="top"/>
          </w:tcPr>
          <w:p>
            <w:pPr>
              <w:spacing w:after="0"/>
            </w:pPr>
            <w:r/>
            <w:r>
              <w:rPr>
                <w:b w:val="0"/>
              </w:rPr>
              <w:t>Device registered</w:t>
            </w:r>
          </w:p>
        </w:tc>
        <w:tc>
          <w:tcPr>
            <w:tcW w:type="dxa" w:w="6768"/>
            <w:vAlign w:val="top"/>
          </w:tcPr>
          <w:p>
            <w:pPr>
              <w:spacing w:after="0"/>
            </w:pPr>
            <w:r/>
            <w:r>
              <w:rPr>
                <w:b w:val="0"/>
              </w:rPr>
              <w:t>user, device_id, vendor, management_ip, timestamp.</w:t>
            </w:r>
          </w:p>
        </w:tc>
      </w:tr>
      <w:tr>
        <w:tc>
          <w:tcPr>
            <w:tcW w:type="dxa" w:w="2880"/>
            <w:vAlign w:val="top"/>
          </w:tcPr>
          <w:p>
            <w:pPr>
              <w:spacing w:after="0"/>
            </w:pPr>
            <w:r/>
            <w:r>
              <w:rPr>
                <w:b w:val="0"/>
              </w:rPr>
              <w:t>Credential created/updated</w:t>
            </w:r>
          </w:p>
        </w:tc>
        <w:tc>
          <w:tcPr>
            <w:tcW w:type="dxa" w:w="6768"/>
            <w:vAlign w:val="top"/>
          </w:tcPr>
          <w:p>
            <w:pPr>
              <w:spacing w:after="0"/>
            </w:pPr>
            <w:r/>
            <w:r>
              <w:rPr>
                <w:b w:val="0"/>
              </w:rPr>
              <w:t>user, device_id, credential_id, timestamp; no secret value.</w:t>
            </w:r>
          </w:p>
        </w:tc>
      </w:tr>
      <w:tr>
        <w:tc>
          <w:tcPr>
            <w:tcW w:type="dxa" w:w="2880"/>
            <w:vAlign w:val="top"/>
          </w:tcPr>
          <w:p>
            <w:pPr>
              <w:spacing w:after="0"/>
            </w:pPr>
            <w:r/>
            <w:r>
              <w:rPr>
                <w:b w:val="0"/>
              </w:rPr>
              <w:t>Connection tested</w:t>
            </w:r>
          </w:p>
        </w:tc>
        <w:tc>
          <w:tcPr>
            <w:tcW w:type="dxa" w:w="6768"/>
            <w:vAlign w:val="top"/>
          </w:tcPr>
          <w:p>
            <w:pPr>
              <w:spacing w:after="0"/>
            </w:pPr>
            <w:r/>
            <w:r>
              <w:rPr>
                <w:b w:val="0"/>
              </w:rPr>
              <w:t>user, device_id, result, timestamp.</w:t>
            </w:r>
          </w:p>
        </w:tc>
      </w:tr>
      <w:tr>
        <w:tc>
          <w:tcPr>
            <w:tcW w:type="dxa" w:w="2880"/>
            <w:vAlign w:val="top"/>
          </w:tcPr>
          <w:p>
            <w:pPr>
              <w:spacing w:after="0"/>
            </w:pPr>
            <w:r/>
            <w:r>
              <w:rPr>
                <w:b w:val="0"/>
              </w:rPr>
              <w:t>Polling job started</w:t>
            </w:r>
          </w:p>
        </w:tc>
        <w:tc>
          <w:tcPr>
            <w:tcW w:type="dxa" w:w="6768"/>
            <w:vAlign w:val="top"/>
          </w:tcPr>
          <w:p>
            <w:pPr>
              <w:spacing w:after="0"/>
            </w:pPr>
            <w:r/>
            <w:r>
              <w:rPr>
                <w:b w:val="0"/>
              </w:rPr>
              <w:t>job_id, device_id, user/scheduler, timestamp.</w:t>
            </w:r>
          </w:p>
        </w:tc>
      </w:tr>
      <w:tr>
        <w:tc>
          <w:tcPr>
            <w:tcW w:type="dxa" w:w="2880"/>
            <w:vAlign w:val="top"/>
          </w:tcPr>
          <w:p>
            <w:pPr>
              <w:spacing w:after="0"/>
            </w:pPr>
            <w:r/>
            <w:r>
              <w:rPr>
                <w:b w:val="0"/>
              </w:rPr>
              <w:t>Endpoint requested</w:t>
            </w:r>
          </w:p>
        </w:tc>
        <w:tc>
          <w:tcPr>
            <w:tcW w:type="dxa" w:w="6768"/>
            <w:vAlign w:val="top"/>
          </w:tcPr>
          <w:p>
            <w:pPr>
              <w:spacing w:after="0"/>
            </w:pPr>
            <w:r/>
            <w:r>
              <w:rPr>
                <w:b w:val="0"/>
              </w:rPr>
              <w:t>job_id, endpoint category, result, duration.</w:t>
            </w:r>
          </w:p>
        </w:tc>
      </w:tr>
      <w:tr>
        <w:tc>
          <w:tcPr>
            <w:tcW w:type="dxa" w:w="2880"/>
            <w:vAlign w:val="top"/>
          </w:tcPr>
          <w:p>
            <w:pPr>
              <w:spacing w:after="0"/>
            </w:pPr>
            <w:r/>
            <w:r>
              <w:rPr>
                <w:b w:val="0"/>
              </w:rPr>
              <w:t>Polling job failed</w:t>
            </w:r>
          </w:p>
        </w:tc>
        <w:tc>
          <w:tcPr>
            <w:tcW w:type="dxa" w:w="6768"/>
            <w:vAlign w:val="top"/>
          </w:tcPr>
          <w:p>
            <w:pPr>
              <w:spacing w:after="0"/>
            </w:pPr>
            <w:r/>
            <w:r>
              <w:rPr>
                <w:b w:val="0"/>
              </w:rPr>
              <w:t>job_id, error_code, safe message, timestamp.</w:t>
            </w:r>
          </w:p>
        </w:tc>
      </w:tr>
      <w:tr>
        <w:tc>
          <w:tcPr>
            <w:tcW w:type="dxa" w:w="2880"/>
            <w:vAlign w:val="top"/>
          </w:tcPr>
          <w:p>
            <w:pPr>
              <w:spacing w:after="0"/>
            </w:pPr>
            <w:r/>
            <w:r>
              <w:rPr>
                <w:b w:val="0"/>
              </w:rPr>
              <w:t>Raw artifact stored</w:t>
            </w:r>
          </w:p>
        </w:tc>
        <w:tc>
          <w:tcPr>
            <w:tcW w:type="dxa" w:w="6768"/>
            <w:vAlign w:val="top"/>
          </w:tcPr>
          <w:p>
            <w:pPr>
              <w:spacing w:after="0"/>
            </w:pPr>
            <w:r/>
            <w:r>
              <w:rPr>
                <w:b w:val="0"/>
              </w:rPr>
              <w:t>job_id, artifact type, hash, storage path/reference.</w:t>
            </w:r>
          </w:p>
        </w:tc>
      </w:tr>
      <w:tr>
        <w:tc>
          <w:tcPr>
            <w:tcW w:type="dxa" w:w="2880"/>
            <w:vAlign w:val="top"/>
          </w:tcPr>
          <w:p>
            <w:pPr>
              <w:spacing w:after="0"/>
            </w:pPr>
            <w:r/>
            <w:r>
              <w:rPr>
                <w:b w:val="0"/>
              </w:rPr>
              <w:t>Parser queued</w:t>
            </w:r>
          </w:p>
        </w:tc>
        <w:tc>
          <w:tcPr>
            <w:tcW w:type="dxa" w:w="6768"/>
            <w:vAlign w:val="top"/>
          </w:tcPr>
          <w:p>
            <w:pPr>
              <w:spacing w:after="0"/>
            </w:pPr>
            <w:r/>
            <w:r>
              <w:rPr>
                <w:b w:val="0"/>
              </w:rPr>
              <w:t>job_id, parser_job_id, timestamp.</w:t>
            </w:r>
          </w:p>
        </w:tc>
      </w:tr>
    </w:tbl>
    <w:p/>
    <w:p>
      <w:pPr>
        <w:pStyle w:val="Heading1"/>
      </w:pPr>
      <w:r>
        <w:t>16. API Endpoints for Acquisition Management</w:t>
      </w:r>
    </w:p>
    <w:p>
      <w:r>
        <w:t>FastAPI must expose acquisition management endpoints to the frontend and administrative clients. These endpoints trigger jobs, return status, and expose safe metadata. They must not expose raw secrets.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rPr>
          <w:tblHeader w:val="true"/>
        </w:trPr>
        <w:tc>
          <w:tcPr>
            <w:tcW w:type="dxa" w:w="1152"/>
            <w:shd w:fill="1F4E79"/>
            <w:vAlign w:val="center"/>
          </w:tcPr>
          <w:p>
            <w:pPr>
              <w:spacing w:after="0"/>
            </w:pPr>
            <w:r/>
            <w:r>
              <w:rPr>
                <w:b/>
                <w:color w:val="FFFFFF"/>
              </w:rPr>
              <w:t>Method</w:t>
            </w:r>
          </w:p>
        </w:tc>
        <w:tc>
          <w:tcPr>
            <w:tcW w:type="dxa" w:w="4031"/>
            <w:shd w:fill="1F4E79"/>
            <w:vAlign w:val="center"/>
          </w:tcPr>
          <w:p>
            <w:pPr>
              <w:spacing w:after="0"/>
            </w:pPr>
            <w:r/>
            <w:r>
              <w:rPr>
                <w:b/>
                <w:color w:val="FFFFFF"/>
              </w:rPr>
              <w:t>Endpoint</w:t>
            </w:r>
          </w:p>
        </w:tc>
        <w:tc>
          <w:tcPr>
            <w:tcW w:type="dxa" w:w="4464"/>
            <w:shd w:fill="1F4E79"/>
            <w:vAlign w:val="center"/>
          </w:tcPr>
          <w:p>
            <w:pPr>
              <w:spacing w:after="0"/>
            </w:pPr>
            <w:r/>
            <w:r>
              <w:rPr>
                <w:b/>
                <w:color w:val="FFFFFF"/>
              </w:rPr>
              <w:t>Purpose</w:t>
            </w:r>
          </w:p>
        </w:tc>
      </w:tr>
      <w:tr>
        <w:tc>
          <w:tcPr>
            <w:tcW w:type="dxa" w:w="1152"/>
            <w:vAlign w:val="top"/>
          </w:tcPr>
          <w:p>
            <w:pPr>
              <w:spacing w:after="0"/>
            </w:pPr>
            <w:r/>
            <w:r>
              <w:rPr>
                <w:b w:val="0"/>
              </w:rPr>
              <w:t>GET</w:t>
            </w:r>
          </w:p>
        </w:tc>
        <w:tc>
          <w:tcPr>
            <w:tcW w:type="dxa" w:w="4031"/>
            <w:vAlign w:val="top"/>
          </w:tcPr>
          <w:p>
            <w:pPr>
              <w:spacing w:after="0"/>
            </w:pPr>
            <w:r/>
            <w:r>
              <w:rPr>
                <w:b w:val="0"/>
              </w:rPr>
              <w:t>/api/devices</w:t>
            </w:r>
          </w:p>
        </w:tc>
        <w:tc>
          <w:tcPr>
            <w:tcW w:type="dxa" w:w="4464"/>
            <w:vAlign w:val="top"/>
          </w:tcPr>
          <w:p>
            <w:pPr>
              <w:spacing w:after="0"/>
            </w:pPr>
            <w:r/>
            <w:r>
              <w:rPr>
                <w:b w:val="0"/>
              </w:rPr>
              <w:t>List registered firewall devices.</w:t>
            </w:r>
          </w:p>
        </w:tc>
      </w:tr>
      <w:tr>
        <w:tc>
          <w:tcPr>
            <w:tcW w:type="dxa" w:w="1152"/>
            <w:vAlign w:val="top"/>
          </w:tcPr>
          <w:p>
            <w:pPr>
              <w:spacing w:after="0"/>
            </w:pPr>
            <w:r/>
            <w:r>
              <w:rPr>
                <w:b w:val="0"/>
              </w:rPr>
              <w:t>POST</w:t>
            </w:r>
          </w:p>
        </w:tc>
        <w:tc>
          <w:tcPr>
            <w:tcW w:type="dxa" w:w="4031"/>
            <w:vAlign w:val="top"/>
          </w:tcPr>
          <w:p>
            <w:pPr>
              <w:spacing w:after="0"/>
            </w:pPr>
            <w:r/>
            <w:r>
              <w:rPr>
                <w:b w:val="0"/>
              </w:rPr>
              <w:t>/api/devices</w:t>
            </w:r>
          </w:p>
        </w:tc>
        <w:tc>
          <w:tcPr>
            <w:tcW w:type="dxa" w:w="4464"/>
            <w:vAlign w:val="top"/>
          </w:tcPr>
          <w:p>
            <w:pPr>
              <w:spacing w:after="0"/>
            </w:pPr>
            <w:r/>
            <w:r>
              <w:rPr>
                <w:b w:val="0"/>
              </w:rPr>
              <w:t>Register a new firewall device.</w:t>
            </w:r>
          </w:p>
        </w:tc>
      </w:tr>
      <w:tr>
        <w:tc>
          <w:tcPr>
            <w:tcW w:type="dxa" w:w="1152"/>
            <w:vAlign w:val="top"/>
          </w:tcPr>
          <w:p>
            <w:pPr>
              <w:spacing w:after="0"/>
            </w:pPr>
            <w:r/>
            <w:r>
              <w:rPr>
                <w:b w:val="0"/>
              </w:rPr>
              <w:t>GET</w:t>
            </w:r>
          </w:p>
        </w:tc>
        <w:tc>
          <w:tcPr>
            <w:tcW w:type="dxa" w:w="4031"/>
            <w:vAlign w:val="top"/>
          </w:tcPr>
          <w:p>
            <w:pPr>
              <w:spacing w:after="0"/>
            </w:pPr>
            <w:r/>
            <w:r>
              <w:rPr>
                <w:b w:val="0"/>
              </w:rPr>
              <w:t>/api/devices/{device_id}</w:t>
            </w:r>
          </w:p>
        </w:tc>
        <w:tc>
          <w:tcPr>
            <w:tcW w:type="dxa" w:w="4464"/>
            <w:vAlign w:val="top"/>
          </w:tcPr>
          <w:p>
            <w:pPr>
              <w:spacing w:after="0"/>
            </w:pPr>
            <w:r/>
            <w:r>
              <w:rPr>
                <w:b w:val="0"/>
              </w:rPr>
              <w:t>Get device details.</w:t>
            </w:r>
          </w:p>
        </w:tc>
      </w:tr>
      <w:tr>
        <w:tc>
          <w:tcPr>
            <w:tcW w:type="dxa" w:w="1152"/>
            <w:vAlign w:val="top"/>
          </w:tcPr>
          <w:p>
            <w:pPr>
              <w:spacing w:after="0"/>
            </w:pPr>
            <w:r/>
            <w:r>
              <w:rPr>
                <w:b w:val="0"/>
              </w:rPr>
              <w:t>POST</w:t>
            </w:r>
          </w:p>
        </w:tc>
        <w:tc>
          <w:tcPr>
            <w:tcW w:type="dxa" w:w="4031"/>
            <w:vAlign w:val="top"/>
          </w:tcPr>
          <w:p>
            <w:pPr>
              <w:spacing w:after="0"/>
            </w:pPr>
            <w:r/>
            <w:r>
              <w:rPr>
                <w:b w:val="0"/>
              </w:rPr>
              <w:t>/api/devices/{device_id}/credentials</w:t>
            </w:r>
          </w:p>
        </w:tc>
        <w:tc>
          <w:tcPr>
            <w:tcW w:type="dxa" w:w="4464"/>
            <w:vAlign w:val="top"/>
          </w:tcPr>
          <w:p>
            <w:pPr>
              <w:spacing w:after="0"/>
            </w:pPr>
            <w:r/>
            <w:r>
              <w:rPr>
                <w:b w:val="0"/>
              </w:rPr>
              <w:t>Create or update encrypted credentials.</w:t>
            </w:r>
          </w:p>
        </w:tc>
      </w:tr>
      <w:tr>
        <w:tc>
          <w:tcPr>
            <w:tcW w:type="dxa" w:w="1152"/>
            <w:vAlign w:val="top"/>
          </w:tcPr>
          <w:p>
            <w:pPr>
              <w:spacing w:after="0"/>
            </w:pPr>
            <w:r/>
            <w:r>
              <w:rPr>
                <w:b w:val="0"/>
              </w:rPr>
              <w:t>POST</w:t>
            </w:r>
          </w:p>
        </w:tc>
        <w:tc>
          <w:tcPr>
            <w:tcW w:type="dxa" w:w="4031"/>
            <w:vAlign w:val="top"/>
          </w:tcPr>
          <w:p>
            <w:pPr>
              <w:spacing w:after="0"/>
            </w:pPr>
            <w:r/>
            <w:r>
              <w:rPr>
                <w:b w:val="0"/>
              </w:rPr>
              <w:t>/api/devices/{device_id}/test-connection</w:t>
            </w:r>
          </w:p>
        </w:tc>
        <w:tc>
          <w:tcPr>
            <w:tcW w:type="dxa" w:w="4464"/>
            <w:vAlign w:val="top"/>
          </w:tcPr>
          <w:p>
            <w:pPr>
              <w:spacing w:after="0"/>
            </w:pPr>
            <w:r/>
            <w:r>
              <w:rPr>
                <w:b w:val="0"/>
              </w:rPr>
              <w:t>Validate API connectivity.</w:t>
            </w:r>
          </w:p>
        </w:tc>
      </w:tr>
      <w:tr>
        <w:tc>
          <w:tcPr>
            <w:tcW w:type="dxa" w:w="1152"/>
            <w:vAlign w:val="top"/>
          </w:tcPr>
          <w:p>
            <w:pPr>
              <w:spacing w:after="0"/>
            </w:pPr>
            <w:r/>
            <w:r>
              <w:rPr>
                <w:b w:val="0"/>
              </w:rPr>
              <w:t>POST</w:t>
            </w:r>
          </w:p>
        </w:tc>
        <w:tc>
          <w:tcPr>
            <w:tcW w:type="dxa" w:w="4031"/>
            <w:vAlign w:val="top"/>
          </w:tcPr>
          <w:p>
            <w:pPr>
              <w:spacing w:after="0"/>
            </w:pPr>
            <w:r/>
            <w:r>
              <w:rPr>
                <w:b w:val="0"/>
              </w:rPr>
              <w:t>/api/devices/{device_id}/poll</w:t>
            </w:r>
          </w:p>
        </w:tc>
        <w:tc>
          <w:tcPr>
            <w:tcW w:type="dxa" w:w="4464"/>
            <w:vAlign w:val="top"/>
          </w:tcPr>
          <w:p>
            <w:pPr>
              <w:spacing w:after="0"/>
            </w:pPr>
            <w:r/>
            <w:r>
              <w:rPr>
                <w:b w:val="0"/>
              </w:rPr>
              <w:t>Trigger acquisition job.</w:t>
            </w:r>
          </w:p>
        </w:tc>
      </w:tr>
      <w:tr>
        <w:tc>
          <w:tcPr>
            <w:tcW w:type="dxa" w:w="1152"/>
            <w:vAlign w:val="top"/>
          </w:tcPr>
          <w:p>
            <w:pPr>
              <w:spacing w:after="0"/>
            </w:pPr>
            <w:r/>
            <w:r>
              <w:rPr>
                <w:b w:val="0"/>
              </w:rPr>
              <w:t>GET</w:t>
            </w:r>
          </w:p>
        </w:tc>
        <w:tc>
          <w:tcPr>
            <w:tcW w:type="dxa" w:w="4031"/>
            <w:vAlign w:val="top"/>
          </w:tcPr>
          <w:p>
            <w:pPr>
              <w:spacing w:after="0"/>
            </w:pPr>
            <w:r/>
            <w:r>
              <w:rPr>
                <w:b w:val="0"/>
              </w:rPr>
              <w:t>/api/jobs/{job_id}</w:t>
            </w:r>
          </w:p>
        </w:tc>
        <w:tc>
          <w:tcPr>
            <w:tcW w:type="dxa" w:w="4464"/>
            <w:vAlign w:val="top"/>
          </w:tcPr>
          <w:p>
            <w:pPr>
              <w:spacing w:after="0"/>
            </w:pPr>
            <w:r/>
            <w:r>
              <w:rPr>
                <w:b w:val="0"/>
              </w:rPr>
              <w:t>Get acquisition job status.</w:t>
            </w:r>
          </w:p>
        </w:tc>
      </w:tr>
      <w:tr>
        <w:tc>
          <w:tcPr>
            <w:tcW w:type="dxa" w:w="1152"/>
            <w:vAlign w:val="top"/>
          </w:tcPr>
          <w:p>
            <w:pPr>
              <w:spacing w:after="0"/>
            </w:pPr>
            <w:r/>
            <w:r>
              <w:rPr>
                <w:b w:val="0"/>
              </w:rPr>
              <w:t>GET</w:t>
            </w:r>
          </w:p>
        </w:tc>
        <w:tc>
          <w:tcPr>
            <w:tcW w:type="dxa" w:w="4031"/>
            <w:vAlign w:val="top"/>
          </w:tcPr>
          <w:p>
            <w:pPr>
              <w:spacing w:after="0"/>
            </w:pPr>
            <w:r/>
            <w:r>
              <w:rPr>
                <w:b w:val="0"/>
              </w:rPr>
              <w:t>/api/jobs?device_id={id}</w:t>
            </w:r>
          </w:p>
        </w:tc>
        <w:tc>
          <w:tcPr>
            <w:tcW w:type="dxa" w:w="4464"/>
            <w:vAlign w:val="top"/>
          </w:tcPr>
          <w:p>
            <w:pPr>
              <w:spacing w:after="0"/>
            </w:pPr>
            <w:r/>
            <w:r>
              <w:rPr>
                <w:b w:val="0"/>
              </w:rPr>
              <w:t>List jobs for a device.</w:t>
            </w:r>
          </w:p>
        </w:tc>
      </w:tr>
      <w:tr>
        <w:tc>
          <w:tcPr>
            <w:tcW w:type="dxa" w:w="1152"/>
            <w:vAlign w:val="top"/>
          </w:tcPr>
          <w:p>
            <w:pPr>
              <w:spacing w:after="0"/>
            </w:pPr>
            <w:r/>
            <w:r>
              <w:rPr>
                <w:b w:val="0"/>
              </w:rPr>
              <w:t>GET</w:t>
            </w:r>
          </w:p>
        </w:tc>
        <w:tc>
          <w:tcPr>
            <w:tcW w:type="dxa" w:w="4031"/>
            <w:vAlign w:val="top"/>
          </w:tcPr>
          <w:p>
            <w:pPr>
              <w:spacing w:after="0"/>
            </w:pPr>
            <w:r/>
            <w:r>
              <w:rPr>
                <w:b w:val="0"/>
              </w:rPr>
              <w:t>/api/jobs/{job_id}/artifacts</w:t>
            </w:r>
          </w:p>
        </w:tc>
        <w:tc>
          <w:tcPr>
            <w:tcW w:type="dxa" w:w="4464"/>
            <w:vAlign w:val="top"/>
          </w:tcPr>
          <w:p>
            <w:pPr>
              <w:spacing w:after="0"/>
            </w:pPr>
            <w:r/>
            <w:r>
              <w:rPr>
                <w:b w:val="0"/>
              </w:rPr>
              <w:t>List raw artifacts for authorized users.</w:t>
            </w:r>
          </w:p>
        </w:tc>
      </w:tr>
      <w:tr>
        <w:tc>
          <w:tcPr>
            <w:tcW w:type="dxa" w:w="1152"/>
            <w:vAlign w:val="top"/>
          </w:tcPr>
          <w:p>
            <w:pPr>
              <w:spacing w:after="0"/>
            </w:pPr>
            <w:r/>
            <w:r>
              <w:rPr>
                <w:b w:val="0"/>
              </w:rPr>
              <w:t>POST</w:t>
            </w:r>
          </w:p>
        </w:tc>
        <w:tc>
          <w:tcPr>
            <w:tcW w:type="dxa" w:w="4031"/>
            <w:vAlign w:val="top"/>
          </w:tcPr>
          <w:p>
            <w:pPr>
              <w:spacing w:after="0"/>
            </w:pPr>
            <w:r/>
            <w:r>
              <w:rPr>
                <w:b w:val="0"/>
              </w:rPr>
              <w:t>/api/jobs/{job_id}/replay-parser</w:t>
            </w:r>
          </w:p>
        </w:tc>
        <w:tc>
          <w:tcPr>
            <w:tcW w:type="dxa" w:w="4464"/>
            <w:vAlign w:val="top"/>
          </w:tcPr>
          <w:p>
            <w:pPr>
              <w:spacing w:after="0"/>
            </w:pPr>
            <w:r/>
            <w:r>
              <w:rPr>
                <w:b w:val="0"/>
              </w:rPr>
              <w:t>Replay parser from stored raw artifacts.</w:t>
            </w:r>
          </w:p>
        </w:tc>
      </w:tr>
    </w:tbl>
    <w:p/>
    <w:p>
      <w:pPr>
        <w:pStyle w:val="Heading1"/>
      </w:pPr>
      <w:r>
        <w:t>17. Worker and Queue Design</w:t>
      </w:r>
    </w:p>
    <w:p>
      <w:r>
        <w:t>Celery workers must isolate acquisition workloads from analysis, CTI, and reporting workloads. This prevents slow firewall APIs from blocking other platform operations.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rPr>
          <w:tblHeader w:val="true"/>
        </w:trPr>
        <w:tc>
          <w:tcPr>
            <w:tcW w:type="dxa" w:w="2160"/>
            <w:shd w:fill="1F4E79"/>
            <w:vAlign w:val="center"/>
          </w:tcPr>
          <w:p>
            <w:pPr>
              <w:spacing w:after="0"/>
            </w:pPr>
            <w:r/>
            <w:r>
              <w:rPr>
                <w:b/>
                <w:color w:val="FFFFFF"/>
              </w:rPr>
              <w:t>Queue</w:t>
            </w:r>
          </w:p>
        </w:tc>
        <w:tc>
          <w:tcPr>
            <w:tcW w:type="dxa" w:w="2592"/>
            <w:shd w:fill="1F4E79"/>
            <w:vAlign w:val="center"/>
          </w:tcPr>
          <w:p>
            <w:pPr>
              <w:spacing w:after="0"/>
            </w:pPr>
            <w:r/>
            <w:r>
              <w:rPr>
                <w:b/>
                <w:color w:val="FFFFFF"/>
              </w:rPr>
              <w:t>Worker</w:t>
            </w:r>
          </w:p>
        </w:tc>
        <w:tc>
          <w:tcPr>
            <w:tcW w:type="dxa" w:w="4896"/>
            <w:shd w:fill="1F4E79"/>
            <w:vAlign w:val="center"/>
          </w:tcPr>
          <w:p>
            <w:pPr>
              <w:spacing w:after="0"/>
            </w:pPr>
            <w:r/>
            <w:r>
              <w:rPr>
                <w:b/>
                <w:color w:val="FFFFFF"/>
              </w:rPr>
              <w:t>Purpose</w:t>
            </w:r>
          </w:p>
        </w:tc>
      </w:tr>
      <w:tr>
        <w:tc>
          <w:tcPr>
            <w:tcW w:type="dxa" w:w="2160"/>
            <w:vAlign w:val="top"/>
          </w:tcPr>
          <w:p>
            <w:pPr>
              <w:spacing w:after="0"/>
            </w:pPr>
            <w:r/>
            <w:r>
              <w:rPr>
                <w:b w:val="0"/>
              </w:rPr>
              <w:t>acquisition</w:t>
            </w:r>
          </w:p>
        </w:tc>
        <w:tc>
          <w:tcPr>
            <w:tcW w:type="dxa" w:w="2592"/>
            <w:vAlign w:val="top"/>
          </w:tcPr>
          <w:p>
            <w:pPr>
              <w:spacing w:after="0"/>
            </w:pPr>
            <w:r/>
            <w:r>
              <w:rPr>
                <w:b w:val="0"/>
              </w:rPr>
              <w:t>worker-acquisition</w:t>
            </w:r>
          </w:p>
        </w:tc>
        <w:tc>
          <w:tcPr>
            <w:tcW w:type="dxa" w:w="4896"/>
            <w:vAlign w:val="top"/>
          </w:tcPr>
          <w:p>
            <w:pPr>
              <w:spacing w:after="0"/>
            </w:pPr>
            <w:r/>
            <w:r>
              <w:rPr>
                <w:b w:val="0"/>
              </w:rPr>
              <w:t>Connect to firewalls and store raw artifacts.</w:t>
            </w:r>
          </w:p>
        </w:tc>
      </w:tr>
      <w:tr>
        <w:tc>
          <w:tcPr>
            <w:tcW w:type="dxa" w:w="2160"/>
            <w:vAlign w:val="top"/>
          </w:tcPr>
          <w:p>
            <w:pPr>
              <w:spacing w:after="0"/>
            </w:pPr>
            <w:r/>
            <w:r>
              <w:rPr>
                <w:b w:val="0"/>
              </w:rPr>
              <w:t>parsing</w:t>
            </w:r>
          </w:p>
        </w:tc>
        <w:tc>
          <w:tcPr>
            <w:tcW w:type="dxa" w:w="2592"/>
            <w:vAlign w:val="top"/>
          </w:tcPr>
          <w:p>
            <w:pPr>
              <w:spacing w:after="0"/>
            </w:pPr>
            <w:r/>
            <w:r>
              <w:rPr>
                <w:b w:val="0"/>
              </w:rPr>
              <w:t>worker-parsing</w:t>
            </w:r>
          </w:p>
        </w:tc>
        <w:tc>
          <w:tcPr>
            <w:tcW w:type="dxa" w:w="4896"/>
            <w:vAlign w:val="top"/>
          </w:tcPr>
          <w:p>
            <w:pPr>
              <w:spacing w:after="0"/>
            </w:pPr>
            <w:r/>
            <w:r>
              <w:rPr>
                <w:b w:val="0"/>
              </w:rPr>
              <w:t>Parse raw FortiGate and Palo Alto outputs.</w:t>
            </w:r>
          </w:p>
        </w:tc>
      </w:tr>
      <w:tr>
        <w:tc>
          <w:tcPr>
            <w:tcW w:type="dxa" w:w="2160"/>
            <w:vAlign w:val="top"/>
          </w:tcPr>
          <w:p>
            <w:pPr>
              <w:spacing w:after="0"/>
            </w:pPr>
            <w:r/>
            <w:r>
              <w:rPr>
                <w:b w:val="0"/>
              </w:rPr>
              <w:t>normalization</w:t>
            </w:r>
          </w:p>
        </w:tc>
        <w:tc>
          <w:tcPr>
            <w:tcW w:type="dxa" w:w="2592"/>
            <w:vAlign w:val="top"/>
          </w:tcPr>
          <w:p>
            <w:pPr>
              <w:spacing w:after="0"/>
            </w:pPr>
            <w:r/>
            <w:r>
              <w:rPr>
                <w:b w:val="0"/>
              </w:rPr>
              <w:t>worker-normalization</w:t>
            </w:r>
          </w:p>
        </w:tc>
        <w:tc>
          <w:tcPr>
            <w:tcW w:type="dxa" w:w="4896"/>
            <w:vAlign w:val="top"/>
          </w:tcPr>
          <w:p>
            <w:pPr>
              <w:spacing w:after="0"/>
            </w:pPr>
            <w:r/>
            <w:r>
              <w:rPr>
                <w:b w:val="0"/>
              </w:rPr>
              <w:t>Convert parser models into normalized repository records.</w:t>
            </w:r>
          </w:p>
        </w:tc>
      </w:tr>
      <w:tr>
        <w:tc>
          <w:tcPr>
            <w:tcW w:type="dxa" w:w="2160"/>
            <w:vAlign w:val="top"/>
          </w:tcPr>
          <w:p>
            <w:pPr>
              <w:spacing w:after="0"/>
            </w:pPr>
            <w:r/>
            <w:r>
              <w:rPr>
                <w:b w:val="0"/>
              </w:rPr>
              <w:t>analysis</w:t>
            </w:r>
          </w:p>
        </w:tc>
        <w:tc>
          <w:tcPr>
            <w:tcW w:type="dxa" w:w="2592"/>
            <w:vAlign w:val="top"/>
          </w:tcPr>
          <w:p>
            <w:pPr>
              <w:spacing w:after="0"/>
            </w:pPr>
            <w:r/>
            <w:r>
              <w:rPr>
                <w:b w:val="0"/>
              </w:rPr>
              <w:t>worker-analysis</w:t>
            </w:r>
          </w:p>
        </w:tc>
        <w:tc>
          <w:tcPr>
            <w:tcW w:type="dxa" w:w="4896"/>
            <w:vAlign w:val="top"/>
          </w:tcPr>
          <w:p>
            <w:pPr>
              <w:spacing w:after="0"/>
            </w:pPr>
            <w:r/>
            <w:r>
              <w:rPr>
                <w:b w:val="0"/>
              </w:rPr>
              <w:t>Run anomaly detection.</w:t>
            </w:r>
          </w:p>
        </w:tc>
      </w:tr>
      <w:tr>
        <w:tc>
          <w:tcPr>
            <w:tcW w:type="dxa" w:w="2160"/>
            <w:vAlign w:val="top"/>
          </w:tcPr>
          <w:p>
            <w:pPr>
              <w:spacing w:after="0"/>
            </w:pPr>
            <w:r/>
            <w:r>
              <w:rPr>
                <w:b w:val="0"/>
              </w:rPr>
              <w:t>cti</w:t>
            </w:r>
          </w:p>
        </w:tc>
        <w:tc>
          <w:tcPr>
            <w:tcW w:type="dxa" w:w="2592"/>
            <w:vAlign w:val="top"/>
          </w:tcPr>
          <w:p>
            <w:pPr>
              <w:spacing w:after="0"/>
            </w:pPr>
            <w:r/>
            <w:r>
              <w:rPr>
                <w:b w:val="0"/>
              </w:rPr>
              <w:t>worker-cti</w:t>
            </w:r>
          </w:p>
        </w:tc>
        <w:tc>
          <w:tcPr>
            <w:tcW w:type="dxa" w:w="4896"/>
            <w:vAlign w:val="top"/>
          </w:tcPr>
          <w:p>
            <w:pPr>
              <w:spacing w:after="0"/>
            </w:pPr>
            <w:r/>
            <w:r>
              <w:rPr>
                <w:b w:val="0"/>
              </w:rPr>
              <w:t>Run CTI enrichment.</w:t>
            </w:r>
          </w:p>
        </w:tc>
      </w:tr>
      <w:tr>
        <w:tc>
          <w:tcPr>
            <w:tcW w:type="dxa" w:w="2160"/>
            <w:vAlign w:val="top"/>
          </w:tcPr>
          <w:p>
            <w:pPr>
              <w:spacing w:after="0"/>
            </w:pPr>
            <w:r/>
            <w:r>
              <w:rPr>
                <w:b w:val="0"/>
              </w:rPr>
              <w:t>reporting</w:t>
            </w:r>
          </w:p>
        </w:tc>
        <w:tc>
          <w:tcPr>
            <w:tcW w:type="dxa" w:w="2592"/>
            <w:vAlign w:val="top"/>
          </w:tcPr>
          <w:p>
            <w:pPr>
              <w:spacing w:after="0"/>
            </w:pPr>
            <w:r/>
            <w:r>
              <w:rPr>
                <w:b w:val="0"/>
              </w:rPr>
              <w:t>worker-reporting</w:t>
            </w:r>
          </w:p>
        </w:tc>
        <w:tc>
          <w:tcPr>
            <w:tcW w:type="dxa" w:w="4896"/>
            <w:vAlign w:val="top"/>
          </w:tcPr>
          <w:p>
            <w:pPr>
              <w:spacing w:after="0"/>
            </w:pPr>
            <w:r/>
            <w:r>
              <w:rPr>
                <w:b w:val="0"/>
              </w:rPr>
              <w:t>Generate SOC and export reports.</w:t>
            </w:r>
          </w:p>
        </w:tc>
      </w:tr>
    </w:tbl>
    <w:p/>
    <w:p>
      <w:pPr>
        <w:pStyle w:val="Heading2"/>
      </w:pPr>
      <w:r>
        <w:t>17.1 Acquisition Task Types</w:t>
      </w:r>
    </w:p>
    <w:p>
      <w:pPr>
        <w:pStyle w:val="CodeBlock"/>
      </w:pPr>
      <w:r>
        <w:rPr>
          <w:rFonts w:ascii="Consolas" w:hAnsi="Consolas"/>
          <w:sz w:val="16"/>
        </w:rPr>
        <w:t>poll_device(device_id, requested_by)</w:t>
      </w:r>
      <w:r>
        <w:br/>
      </w:r>
      <w:r>
        <w:rPr>
          <w:rFonts w:ascii="Consolas" w:hAnsi="Consolas"/>
          <w:sz w:val="16"/>
        </w:rPr>
        <w:t>test_device_connection(device_id)</w:t>
      </w:r>
      <w:r>
        <w:br/>
      </w:r>
      <w:r>
        <w:rPr>
          <w:rFonts w:ascii="Consolas" w:hAnsi="Consolas"/>
          <w:sz w:val="16"/>
        </w:rPr>
        <w:t>refresh_device_metadata(device_id)</w:t>
      </w:r>
      <w:r>
        <w:br/>
      </w:r>
      <w:r>
        <w:rPr>
          <w:rFonts w:ascii="Consolas" w:hAnsi="Consolas"/>
          <w:sz w:val="16"/>
        </w:rPr>
        <w:t>fetch_fortigate_bundle(device_id)</w:t>
      </w:r>
      <w:r>
        <w:br/>
      </w:r>
      <w:r>
        <w:rPr>
          <w:rFonts w:ascii="Consolas" w:hAnsi="Consolas"/>
          <w:sz w:val="16"/>
        </w:rPr>
        <w:t>fetch_paloalto_bundle(device_id)</w:t>
      </w:r>
      <w:r>
        <w:br/>
      </w:r>
      <w:r>
        <w:rPr>
          <w:rFonts w:ascii="Consolas" w:hAnsi="Consolas"/>
          <w:sz w:val="16"/>
        </w:rPr>
        <w:t>store_raw_artifacts(job_id, bundle)</w:t>
      </w:r>
      <w:r>
        <w:br/>
      </w:r>
      <w:r>
        <w:rPr>
          <w:rFonts w:ascii="Consolas" w:hAnsi="Consolas"/>
          <w:sz w:val="16"/>
        </w:rPr>
        <w:t>queue_parser(job_id)</w:t>
      </w:r>
      <w:r>
        <w:br/>
      </w:r>
    </w:p>
    <w:p>
      <w:pPr>
        <w:pStyle w:val="Heading2"/>
      </w:pPr>
      <w:r>
        <w:t>17.2 Concurrency Rules</w:t>
      </w:r>
    </w:p>
    <w:p>
      <w:pPr>
        <w:pStyle w:val="ListBullet"/>
      </w:pPr>
      <w:r>
        <w:t>Only one active acquisition job should run per device at a time unless explicitly configured otherwise.</w:t>
      </w:r>
    </w:p>
    <w:p>
      <w:pPr>
        <w:pStyle w:val="ListBullet"/>
      </w:pPr>
      <w:r>
        <w:t>Different devices may be polled concurrently.</w:t>
      </w:r>
    </w:p>
    <w:p>
      <w:pPr>
        <w:pStyle w:val="ListBullet"/>
      </w:pPr>
      <w:r>
        <w:t>Worker concurrency must be configurable based on lab or production scale.</w:t>
      </w:r>
    </w:p>
    <w:p>
      <w:pPr>
        <w:pStyle w:val="ListBullet"/>
      </w:pPr>
      <w:r>
        <w:t>Polling schedules must include jitter to avoid simultaneous bursts against many devices.</w:t>
      </w:r>
    </w:p>
    <w:p>
      <w:pPr>
        <w:pStyle w:val="Heading1"/>
      </w:pPr>
      <w:r>
        <w:t>18. Lab Validation Requirements</w:t>
      </w:r>
    </w:p>
    <w:p>
      <w:r>
        <w:t>The acquisition layer must be validated against the current Lumina lab before being considered complete.</w:t>
      </w:r>
    </w:p>
    <w:p>
      <w:pPr>
        <w:pStyle w:val="Heading2"/>
      </w:pPr>
      <w:r>
        <w:t>18.1 Current Lab Management Network</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160"/>
            <w:shd w:fill="1F4E79"/>
            <w:vAlign w:val="center"/>
          </w:tcPr>
          <w:p>
            <w:pPr>
              <w:spacing w:after="0"/>
            </w:pPr>
            <w:r/>
            <w:r>
              <w:rPr>
                <w:b/>
                <w:color w:val="FFFFFF"/>
              </w:rPr>
              <w:t>IP</w:t>
            </w:r>
          </w:p>
        </w:tc>
        <w:tc>
          <w:tcPr>
            <w:tcW w:type="dxa" w:w="5040"/>
            <w:shd w:fill="1F4E79"/>
            <w:vAlign w:val="center"/>
          </w:tcPr>
          <w:p>
            <w:pPr>
              <w:spacing w:after="0"/>
            </w:pPr>
            <w:r/>
            <w:r>
              <w:rPr>
                <w:b/>
                <w:color w:val="FFFFFF"/>
              </w:rPr>
              <w:t>Purpose</w:t>
            </w:r>
          </w:p>
        </w:tc>
      </w:tr>
      <w:tr>
        <w:tc>
          <w:tcPr>
            <w:tcW w:type="dxa" w:w="2448"/>
            <w:vAlign w:val="top"/>
          </w:tcPr>
          <w:p>
            <w:pPr>
              <w:spacing w:after="0"/>
            </w:pPr>
            <w:r/>
            <w:r>
              <w:rPr>
                <w:b w:val="0"/>
              </w:rPr>
              <w:t>FortiGate</w:t>
            </w:r>
          </w:p>
        </w:tc>
        <w:tc>
          <w:tcPr>
            <w:tcW w:type="dxa" w:w="2160"/>
            <w:vAlign w:val="top"/>
          </w:tcPr>
          <w:p>
            <w:pPr>
              <w:spacing w:after="0"/>
            </w:pPr>
            <w:r/>
            <w:r>
              <w:rPr>
                <w:b w:val="0"/>
              </w:rPr>
              <w:t>192.168.55.10</w:t>
            </w:r>
          </w:p>
        </w:tc>
        <w:tc>
          <w:tcPr>
            <w:tcW w:type="dxa" w:w="5040"/>
            <w:vAlign w:val="top"/>
          </w:tcPr>
          <w:p>
            <w:pPr>
              <w:spacing w:after="0"/>
            </w:pPr>
            <w:r/>
            <w:r>
              <w:rPr>
                <w:b w:val="0"/>
              </w:rPr>
              <w:t>FortiGate REST API and GUI.</w:t>
            </w:r>
          </w:p>
        </w:tc>
      </w:tr>
      <w:tr>
        <w:tc>
          <w:tcPr>
            <w:tcW w:type="dxa" w:w="2448"/>
            <w:vAlign w:val="top"/>
          </w:tcPr>
          <w:p>
            <w:pPr>
              <w:spacing w:after="0"/>
            </w:pPr>
            <w:r/>
            <w:r>
              <w:rPr>
                <w:b w:val="0"/>
              </w:rPr>
              <w:t>Palo Alto</w:t>
            </w:r>
          </w:p>
        </w:tc>
        <w:tc>
          <w:tcPr>
            <w:tcW w:type="dxa" w:w="2160"/>
            <w:vAlign w:val="top"/>
          </w:tcPr>
          <w:p>
            <w:pPr>
              <w:spacing w:after="0"/>
            </w:pPr>
            <w:r/>
            <w:r>
              <w:rPr>
                <w:b w:val="0"/>
              </w:rPr>
              <w:t>192.168.55.20</w:t>
            </w:r>
          </w:p>
        </w:tc>
        <w:tc>
          <w:tcPr>
            <w:tcW w:type="dxa" w:w="5040"/>
            <w:vAlign w:val="top"/>
          </w:tcPr>
          <w:p>
            <w:pPr>
              <w:spacing w:after="0"/>
            </w:pPr>
            <w:r/>
            <w:r>
              <w:rPr>
                <w:b w:val="0"/>
              </w:rPr>
              <w:t>Palo Alto XML API and GUI.</w:t>
            </w:r>
          </w:p>
        </w:tc>
      </w:tr>
      <w:tr>
        <w:tc>
          <w:tcPr>
            <w:tcW w:type="dxa" w:w="2448"/>
            <w:vAlign w:val="top"/>
          </w:tcPr>
          <w:p>
            <w:pPr>
              <w:spacing w:after="0"/>
            </w:pPr>
            <w:r/>
            <w:r>
              <w:rPr>
                <w:b w:val="0"/>
              </w:rPr>
              <w:t>Kali</w:t>
            </w:r>
          </w:p>
        </w:tc>
        <w:tc>
          <w:tcPr>
            <w:tcW w:type="dxa" w:w="2160"/>
            <w:vAlign w:val="top"/>
          </w:tcPr>
          <w:p>
            <w:pPr>
              <w:spacing w:after="0"/>
            </w:pPr>
            <w:r/>
            <w:r>
              <w:rPr>
                <w:b w:val="0"/>
              </w:rPr>
              <w:t>192.168.55.100</w:t>
            </w:r>
          </w:p>
        </w:tc>
        <w:tc>
          <w:tcPr>
            <w:tcW w:type="dxa" w:w="5040"/>
            <w:vAlign w:val="top"/>
          </w:tcPr>
          <w:p>
            <w:pPr>
              <w:spacing w:after="0"/>
            </w:pPr>
            <w:r/>
            <w:r>
              <w:rPr>
                <w:b w:val="0"/>
              </w:rPr>
              <w:t>Testing host for curl and scripts.</w:t>
            </w:r>
          </w:p>
        </w:tc>
      </w:tr>
      <w:tr>
        <w:tc>
          <w:tcPr>
            <w:tcW w:type="dxa" w:w="2448"/>
            <w:vAlign w:val="top"/>
          </w:tcPr>
          <w:p>
            <w:pPr>
              <w:spacing w:after="0"/>
            </w:pPr>
            <w:r/>
            <w:r>
              <w:rPr>
                <w:b w:val="0"/>
              </w:rPr>
              <w:t>ADMIN/API network</w:t>
            </w:r>
          </w:p>
        </w:tc>
        <w:tc>
          <w:tcPr>
            <w:tcW w:type="dxa" w:w="2160"/>
            <w:vAlign w:val="top"/>
          </w:tcPr>
          <w:p>
            <w:pPr>
              <w:spacing w:after="0"/>
            </w:pPr>
            <w:r/>
            <w:r>
              <w:rPr>
                <w:b w:val="0"/>
              </w:rPr>
              <w:t>192.168.55.0/24</w:t>
            </w:r>
          </w:p>
        </w:tc>
        <w:tc>
          <w:tcPr>
            <w:tcW w:type="dxa" w:w="5040"/>
            <w:vAlign w:val="top"/>
          </w:tcPr>
          <w:p>
            <w:pPr>
              <w:spacing w:after="0"/>
            </w:pPr>
            <w:r/>
            <w:r>
              <w:rPr>
                <w:b w:val="0"/>
              </w:rPr>
              <w:t>Shared management and API access.</w:t>
            </w:r>
          </w:p>
        </w:tc>
      </w:tr>
    </w:tbl>
    <w:p/>
    <w:p>
      <w:pPr>
        <w:pStyle w:val="Heading2"/>
      </w:pPr>
      <w:r>
        <w:t>18.2 Minimum Validation Tests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rPr>
          <w:tblHeader w:val="true"/>
        </w:trPr>
        <w:tc>
          <w:tcPr>
            <w:tcW w:type="dxa" w:w="1584"/>
            <w:shd w:fill="1F4E79"/>
            <w:vAlign w:val="center"/>
          </w:tcPr>
          <w:p>
            <w:pPr>
              <w:spacing w:after="0"/>
            </w:pPr>
            <w:r/>
            <w:r>
              <w:rPr>
                <w:b/>
                <w:color w:val="FFFFFF"/>
              </w:rPr>
              <w:t>Test ID</w:t>
            </w:r>
          </w:p>
        </w:tc>
        <w:tc>
          <w:tcPr>
            <w:tcW w:type="dxa" w:w="4320"/>
            <w:shd w:fill="1F4E79"/>
            <w:vAlign w:val="center"/>
          </w:tcPr>
          <w:p>
            <w:pPr>
              <w:spacing w:after="0"/>
            </w:pPr>
            <w:r/>
            <w:r>
              <w:rPr>
                <w:b/>
                <w:color w:val="FFFFFF"/>
              </w:rPr>
              <w:t>Test</w:t>
            </w:r>
          </w:p>
        </w:tc>
        <w:tc>
          <w:tcPr>
            <w:tcW w:type="dxa" w:w="3744"/>
            <w:shd w:fill="1F4E79"/>
            <w:vAlign w:val="center"/>
          </w:tcPr>
          <w:p>
            <w:pPr>
              <w:spacing w:after="0"/>
            </w:pPr>
            <w:r/>
            <w:r>
              <w:rPr>
                <w:b/>
                <w:color w:val="FFFFFF"/>
              </w:rPr>
              <w:t>Expected Result</w:t>
            </w:r>
          </w:p>
        </w:tc>
      </w:tr>
      <w:tr>
        <w:tc>
          <w:tcPr>
            <w:tcW w:type="dxa" w:w="1584"/>
            <w:vAlign w:val="top"/>
          </w:tcPr>
          <w:p>
            <w:pPr>
              <w:spacing w:after="0"/>
            </w:pPr>
            <w:r/>
            <w:r>
              <w:rPr>
                <w:b w:val="0"/>
              </w:rPr>
              <w:t>ACQ-FGT-001</w:t>
            </w:r>
          </w:p>
        </w:tc>
        <w:tc>
          <w:tcPr>
            <w:tcW w:type="dxa" w:w="4320"/>
            <w:vAlign w:val="top"/>
          </w:tcPr>
          <w:p>
            <w:pPr>
              <w:spacing w:after="0"/>
            </w:pPr>
            <w:r/>
            <w:r>
              <w:rPr>
                <w:b w:val="0"/>
              </w:rPr>
              <w:t>Test FortiGate API token connectivity.</w:t>
            </w:r>
          </w:p>
        </w:tc>
        <w:tc>
          <w:tcPr>
            <w:tcW w:type="dxa" w:w="3744"/>
            <w:vAlign w:val="top"/>
          </w:tcPr>
          <w:p>
            <w:pPr>
              <w:spacing w:after="0"/>
            </w:pPr>
            <w:r/>
            <w:r>
              <w:rPr>
                <w:b w:val="0"/>
              </w:rPr>
              <w:t>Connection succeeds and device metadata is retrieved.</w:t>
            </w:r>
          </w:p>
        </w:tc>
      </w:tr>
      <w:tr>
        <w:tc>
          <w:tcPr>
            <w:tcW w:type="dxa" w:w="1584"/>
            <w:vAlign w:val="top"/>
          </w:tcPr>
          <w:p>
            <w:pPr>
              <w:spacing w:after="0"/>
            </w:pPr>
            <w:r/>
            <w:r>
              <w:rPr>
                <w:b w:val="0"/>
              </w:rPr>
              <w:t>ACQ-FGT-002</w:t>
            </w:r>
          </w:p>
        </w:tc>
        <w:tc>
          <w:tcPr>
            <w:tcW w:type="dxa" w:w="4320"/>
            <w:vAlign w:val="top"/>
          </w:tcPr>
          <w:p>
            <w:pPr>
              <w:spacing w:after="0"/>
            </w:pPr>
            <w:r/>
            <w:r>
              <w:rPr>
                <w:b w:val="0"/>
              </w:rPr>
              <w:t>Extract FortiGate policies.</w:t>
            </w:r>
          </w:p>
        </w:tc>
        <w:tc>
          <w:tcPr>
            <w:tcW w:type="dxa" w:w="3744"/>
            <w:vAlign w:val="top"/>
          </w:tcPr>
          <w:p>
            <w:pPr>
              <w:spacing w:after="0"/>
            </w:pPr>
            <w:r/>
            <w:r>
              <w:rPr>
                <w:b w:val="0"/>
              </w:rPr>
              <w:t>Policies raw artifact stored.</w:t>
            </w:r>
          </w:p>
        </w:tc>
      </w:tr>
      <w:tr>
        <w:tc>
          <w:tcPr>
            <w:tcW w:type="dxa" w:w="1584"/>
            <w:vAlign w:val="top"/>
          </w:tcPr>
          <w:p>
            <w:pPr>
              <w:spacing w:after="0"/>
            </w:pPr>
            <w:r/>
            <w:r>
              <w:rPr>
                <w:b w:val="0"/>
              </w:rPr>
              <w:t>ACQ-FGT-003</w:t>
            </w:r>
          </w:p>
        </w:tc>
        <w:tc>
          <w:tcPr>
            <w:tcW w:type="dxa" w:w="4320"/>
            <w:vAlign w:val="top"/>
          </w:tcPr>
          <w:p>
            <w:pPr>
              <w:spacing w:after="0"/>
            </w:pPr>
            <w:r/>
            <w:r>
              <w:rPr>
                <w:b w:val="0"/>
              </w:rPr>
              <w:t>Extract FortiGate address objects.</w:t>
            </w:r>
          </w:p>
        </w:tc>
        <w:tc>
          <w:tcPr>
            <w:tcW w:type="dxa" w:w="3744"/>
            <w:vAlign w:val="top"/>
          </w:tcPr>
          <w:p>
            <w:pPr>
              <w:spacing w:after="0"/>
            </w:pPr>
            <w:r/>
            <w:r>
              <w:rPr>
                <w:b w:val="0"/>
              </w:rPr>
              <w:t>Objects raw artifact stored.</w:t>
            </w:r>
          </w:p>
        </w:tc>
      </w:tr>
      <w:tr>
        <w:tc>
          <w:tcPr>
            <w:tcW w:type="dxa" w:w="1584"/>
            <w:vAlign w:val="top"/>
          </w:tcPr>
          <w:p>
            <w:pPr>
              <w:spacing w:after="0"/>
            </w:pPr>
            <w:r/>
            <w:r>
              <w:rPr>
                <w:b w:val="0"/>
              </w:rPr>
              <w:t>ACQ-FGT-004</w:t>
            </w:r>
          </w:p>
        </w:tc>
        <w:tc>
          <w:tcPr>
            <w:tcW w:type="dxa" w:w="4320"/>
            <w:vAlign w:val="top"/>
          </w:tcPr>
          <w:p>
            <w:pPr>
              <w:spacing w:after="0"/>
            </w:pPr>
            <w:r/>
            <w:r>
              <w:rPr>
                <w:b w:val="0"/>
              </w:rPr>
              <w:t>Extract FortiGate services.</w:t>
            </w:r>
          </w:p>
        </w:tc>
        <w:tc>
          <w:tcPr>
            <w:tcW w:type="dxa" w:w="3744"/>
            <w:vAlign w:val="top"/>
          </w:tcPr>
          <w:p>
            <w:pPr>
              <w:spacing w:after="0"/>
            </w:pPr>
            <w:r/>
            <w:r>
              <w:rPr>
                <w:b w:val="0"/>
              </w:rPr>
              <w:t>Services raw artifact stored or native services flagged appropriately.</w:t>
            </w:r>
          </w:p>
        </w:tc>
      </w:tr>
      <w:tr>
        <w:tc>
          <w:tcPr>
            <w:tcW w:type="dxa" w:w="1584"/>
            <w:vAlign w:val="top"/>
          </w:tcPr>
          <w:p>
            <w:pPr>
              <w:spacing w:after="0"/>
            </w:pPr>
            <w:r/>
            <w:r>
              <w:rPr>
                <w:b w:val="0"/>
              </w:rPr>
              <w:t>ACQ-PA-001</w:t>
            </w:r>
          </w:p>
        </w:tc>
        <w:tc>
          <w:tcPr>
            <w:tcW w:type="dxa" w:w="4320"/>
            <w:vAlign w:val="top"/>
          </w:tcPr>
          <w:p>
            <w:pPr>
              <w:spacing w:after="0"/>
            </w:pPr>
            <w:r/>
            <w:r>
              <w:rPr>
                <w:b w:val="0"/>
              </w:rPr>
              <w:t>Generate or validate Palo Alto API key.</w:t>
            </w:r>
          </w:p>
        </w:tc>
        <w:tc>
          <w:tcPr>
            <w:tcW w:type="dxa" w:w="3744"/>
            <w:vAlign w:val="top"/>
          </w:tcPr>
          <w:p>
            <w:pPr>
              <w:spacing w:after="0"/>
            </w:pPr>
            <w:r/>
            <w:r>
              <w:rPr>
                <w:b w:val="0"/>
              </w:rPr>
              <w:t>Authentication succeeds.</w:t>
            </w:r>
          </w:p>
        </w:tc>
      </w:tr>
      <w:tr>
        <w:tc>
          <w:tcPr>
            <w:tcW w:type="dxa" w:w="1584"/>
            <w:vAlign w:val="top"/>
          </w:tcPr>
          <w:p>
            <w:pPr>
              <w:spacing w:after="0"/>
            </w:pPr>
            <w:r/>
            <w:r>
              <w:rPr>
                <w:b w:val="0"/>
              </w:rPr>
              <w:t>ACQ-PA-002</w:t>
            </w:r>
          </w:p>
        </w:tc>
        <w:tc>
          <w:tcPr>
            <w:tcW w:type="dxa" w:w="4320"/>
            <w:vAlign w:val="top"/>
          </w:tcPr>
          <w:p>
            <w:pPr>
              <w:spacing w:after="0"/>
            </w:pPr>
            <w:r/>
            <w:r>
              <w:rPr>
                <w:b w:val="0"/>
              </w:rPr>
              <w:t>Extract Palo Alto security rulebase.</w:t>
            </w:r>
          </w:p>
        </w:tc>
        <w:tc>
          <w:tcPr>
            <w:tcW w:type="dxa" w:w="3744"/>
            <w:vAlign w:val="top"/>
          </w:tcPr>
          <w:p>
            <w:pPr>
              <w:spacing w:after="0"/>
            </w:pPr>
            <w:r/>
            <w:r>
              <w:rPr>
                <w:b w:val="0"/>
              </w:rPr>
              <w:t>Rulebase XML raw artifact stored.</w:t>
            </w:r>
          </w:p>
        </w:tc>
      </w:tr>
      <w:tr>
        <w:tc>
          <w:tcPr>
            <w:tcW w:type="dxa" w:w="1584"/>
            <w:vAlign w:val="top"/>
          </w:tcPr>
          <w:p>
            <w:pPr>
              <w:spacing w:after="0"/>
            </w:pPr>
            <w:r/>
            <w:r>
              <w:rPr>
                <w:b w:val="0"/>
              </w:rPr>
              <w:t>ACQ-PA-003</w:t>
            </w:r>
          </w:p>
        </w:tc>
        <w:tc>
          <w:tcPr>
            <w:tcW w:type="dxa" w:w="4320"/>
            <w:vAlign w:val="top"/>
          </w:tcPr>
          <w:p>
            <w:pPr>
              <w:spacing w:after="0"/>
            </w:pPr>
            <w:r/>
            <w:r>
              <w:rPr>
                <w:b w:val="0"/>
              </w:rPr>
              <w:t>Extract Palo Alto address objects.</w:t>
            </w:r>
          </w:p>
        </w:tc>
        <w:tc>
          <w:tcPr>
            <w:tcW w:type="dxa" w:w="3744"/>
            <w:vAlign w:val="top"/>
          </w:tcPr>
          <w:p>
            <w:pPr>
              <w:spacing w:after="0"/>
            </w:pPr>
            <w:r/>
            <w:r>
              <w:rPr>
                <w:b w:val="0"/>
              </w:rPr>
              <w:t>Objects XML raw artifact stored.</w:t>
            </w:r>
          </w:p>
        </w:tc>
      </w:tr>
      <w:tr>
        <w:tc>
          <w:tcPr>
            <w:tcW w:type="dxa" w:w="1584"/>
            <w:vAlign w:val="top"/>
          </w:tcPr>
          <w:p>
            <w:pPr>
              <w:spacing w:after="0"/>
            </w:pPr>
            <w:r/>
            <w:r>
              <w:rPr>
                <w:b w:val="0"/>
              </w:rPr>
              <w:t>ACQ-PA-004</w:t>
            </w:r>
          </w:p>
        </w:tc>
        <w:tc>
          <w:tcPr>
            <w:tcW w:type="dxa" w:w="4320"/>
            <w:vAlign w:val="top"/>
          </w:tcPr>
          <w:p>
            <w:pPr>
              <w:spacing w:after="0"/>
            </w:pPr>
            <w:r/>
            <w:r>
              <w:rPr>
                <w:b w:val="0"/>
              </w:rPr>
              <w:t>Extract Palo Alto services and groups.</w:t>
            </w:r>
          </w:p>
        </w:tc>
        <w:tc>
          <w:tcPr>
            <w:tcW w:type="dxa" w:w="3744"/>
            <w:vAlign w:val="top"/>
          </w:tcPr>
          <w:p>
            <w:pPr>
              <w:spacing w:after="0"/>
            </w:pPr>
            <w:r/>
            <w:r>
              <w:rPr>
                <w:b w:val="0"/>
              </w:rPr>
              <w:t>Services XML raw artifact stored.</w:t>
            </w:r>
          </w:p>
        </w:tc>
      </w:tr>
      <w:tr>
        <w:tc>
          <w:tcPr>
            <w:tcW w:type="dxa" w:w="1584"/>
            <w:vAlign w:val="top"/>
          </w:tcPr>
          <w:p>
            <w:pPr>
              <w:spacing w:after="0"/>
            </w:pPr>
            <w:r/>
            <w:r>
              <w:rPr>
                <w:b w:val="0"/>
              </w:rPr>
              <w:t>ACQ-JOB-001</w:t>
            </w:r>
          </w:p>
        </w:tc>
        <w:tc>
          <w:tcPr>
            <w:tcW w:type="dxa" w:w="4320"/>
            <w:vAlign w:val="top"/>
          </w:tcPr>
          <w:p>
            <w:pPr>
              <w:spacing w:after="0"/>
            </w:pPr>
            <w:r/>
            <w:r>
              <w:rPr>
                <w:b w:val="0"/>
              </w:rPr>
              <w:t>Run two device polls concurrently.</w:t>
            </w:r>
          </w:p>
        </w:tc>
        <w:tc>
          <w:tcPr>
            <w:tcW w:type="dxa" w:w="3744"/>
            <w:vAlign w:val="top"/>
          </w:tcPr>
          <w:p>
            <w:pPr>
              <w:spacing w:after="0"/>
            </w:pPr>
            <w:r/>
            <w:r>
              <w:rPr>
                <w:b w:val="0"/>
              </w:rPr>
              <w:t>Each job completes independently.</w:t>
            </w:r>
          </w:p>
        </w:tc>
      </w:tr>
      <w:tr>
        <w:tc>
          <w:tcPr>
            <w:tcW w:type="dxa" w:w="1584"/>
            <w:vAlign w:val="top"/>
          </w:tcPr>
          <w:p>
            <w:pPr>
              <w:spacing w:after="0"/>
            </w:pPr>
            <w:r/>
            <w:r>
              <w:rPr>
                <w:b w:val="0"/>
              </w:rPr>
              <w:t>ACQ-ERR-001</w:t>
            </w:r>
          </w:p>
        </w:tc>
        <w:tc>
          <w:tcPr>
            <w:tcW w:type="dxa" w:w="4320"/>
            <w:vAlign w:val="top"/>
          </w:tcPr>
          <w:p>
            <w:pPr>
              <w:spacing w:after="0"/>
            </w:pPr>
            <w:r/>
            <w:r>
              <w:rPr>
                <w:b w:val="0"/>
              </w:rPr>
              <w:t>Use invalid credential.</w:t>
            </w:r>
          </w:p>
        </w:tc>
        <w:tc>
          <w:tcPr>
            <w:tcW w:type="dxa" w:w="3744"/>
            <w:vAlign w:val="top"/>
          </w:tcPr>
          <w:p>
            <w:pPr>
              <w:spacing w:after="0"/>
            </w:pPr>
            <w:r/>
            <w:r>
              <w:rPr>
                <w:b w:val="0"/>
              </w:rPr>
              <w:t>Job becomes authentication_failed and secret is not logged.</w:t>
            </w:r>
          </w:p>
        </w:tc>
      </w:tr>
      <w:tr>
        <w:tc>
          <w:tcPr>
            <w:tcW w:type="dxa" w:w="1584"/>
            <w:vAlign w:val="top"/>
          </w:tcPr>
          <w:p>
            <w:pPr>
              <w:spacing w:after="0"/>
            </w:pPr>
            <w:r/>
            <w:r>
              <w:rPr>
                <w:b w:val="0"/>
              </w:rPr>
              <w:t>ACQ-RAW-001</w:t>
            </w:r>
          </w:p>
        </w:tc>
        <w:tc>
          <w:tcPr>
            <w:tcW w:type="dxa" w:w="4320"/>
            <w:vAlign w:val="top"/>
          </w:tcPr>
          <w:p>
            <w:pPr>
              <w:spacing w:after="0"/>
            </w:pPr>
            <w:r/>
            <w:r>
              <w:rPr>
                <w:b w:val="0"/>
              </w:rPr>
              <w:t>Replay parser from raw artifact.</w:t>
            </w:r>
          </w:p>
        </w:tc>
        <w:tc>
          <w:tcPr>
            <w:tcW w:type="dxa" w:w="3744"/>
            <w:vAlign w:val="top"/>
          </w:tcPr>
          <w:p>
            <w:pPr>
              <w:spacing w:after="0"/>
            </w:pPr>
            <w:r/>
            <w:r>
              <w:rPr>
                <w:b w:val="0"/>
              </w:rPr>
              <w:t>Parser can run without contacting firewall.</w:t>
            </w:r>
          </w:p>
        </w:tc>
      </w:tr>
    </w:tbl>
    <w:p/>
    <w:p>
      <w:pPr>
        <w:pStyle w:val="Heading1"/>
      </w:pPr>
      <w:r>
        <w:t>19. Future Manager Integration: FortiManager and Panorama</w:t>
      </w:r>
    </w:p>
    <w:p>
      <w:r>
        <w:t>LuminaFPM v1 must not require FortiManager or Panorama, but the acquisition architecture must leave clean extension points for them. Enterprise deployment will benefit from manager-level extraction because one manager may represent many firewalls.</w:t>
      </w:r>
    </w:p>
    <w:p>
      <w:pPr>
        <w:pStyle w:val="Heading2"/>
      </w:pPr>
      <w:r>
        <w:t>19.1 Future FortiManager Connector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880"/>
            <w:shd w:fill="1F4E79"/>
            <w:vAlign w:val="center"/>
          </w:tcPr>
          <w:p>
            <w:pPr>
              <w:spacing w:after="0"/>
            </w:pPr>
            <w:r/>
            <w:r>
              <w:rPr>
                <w:b/>
                <w:color w:val="FFFFFF"/>
              </w:rPr>
              <w:t>Future Capability</w:t>
            </w:r>
          </w:p>
        </w:tc>
        <w:tc>
          <w:tcPr>
            <w:tcW w:type="dxa" w:w="6768"/>
            <w:shd w:fill="1F4E79"/>
            <w:vAlign w:val="center"/>
          </w:tcPr>
          <w:p>
            <w:pPr>
              <w:spacing w:after="0"/>
            </w:pPr>
            <w:r/>
            <w:r>
              <w:rPr>
                <w:b/>
                <w:color w:val="FFFFFF"/>
              </w:rPr>
              <w:t>Expected Design</w:t>
            </w:r>
          </w:p>
        </w:tc>
      </w:tr>
      <w:tr>
        <w:tc>
          <w:tcPr>
            <w:tcW w:type="dxa" w:w="2880"/>
            <w:vAlign w:val="top"/>
          </w:tcPr>
          <w:p>
            <w:pPr>
              <w:spacing w:after="0"/>
            </w:pPr>
            <w:r/>
            <w:r>
              <w:rPr>
                <w:b w:val="0"/>
              </w:rPr>
              <w:t>Manager inventory</w:t>
            </w:r>
          </w:p>
        </w:tc>
        <w:tc>
          <w:tcPr>
            <w:tcW w:type="dxa" w:w="6768"/>
            <w:vAlign w:val="top"/>
          </w:tcPr>
          <w:p>
            <w:pPr>
              <w:spacing w:after="0"/>
            </w:pPr>
            <w:r/>
            <w:r>
              <w:rPr>
                <w:b w:val="0"/>
              </w:rPr>
              <w:t>Discover managed FortiGate devices and ADOMs.</w:t>
            </w:r>
          </w:p>
        </w:tc>
      </w:tr>
      <w:tr>
        <w:tc>
          <w:tcPr>
            <w:tcW w:type="dxa" w:w="2880"/>
            <w:vAlign w:val="top"/>
          </w:tcPr>
          <w:p>
            <w:pPr>
              <w:spacing w:after="0"/>
            </w:pPr>
            <w:r/>
            <w:r>
              <w:rPr>
                <w:b w:val="0"/>
              </w:rPr>
              <w:t>Policy packages</w:t>
            </w:r>
          </w:p>
        </w:tc>
        <w:tc>
          <w:tcPr>
            <w:tcW w:type="dxa" w:w="6768"/>
            <w:vAlign w:val="top"/>
          </w:tcPr>
          <w:p>
            <w:pPr>
              <w:spacing w:after="0"/>
            </w:pPr>
            <w:r/>
            <w:r>
              <w:rPr>
                <w:b w:val="0"/>
              </w:rPr>
              <w:t>Extract firewall policy packages from FortiManager.</w:t>
            </w:r>
          </w:p>
        </w:tc>
      </w:tr>
      <w:tr>
        <w:tc>
          <w:tcPr>
            <w:tcW w:type="dxa" w:w="2880"/>
            <w:vAlign w:val="top"/>
          </w:tcPr>
          <w:p>
            <w:pPr>
              <w:spacing w:after="0"/>
            </w:pPr>
            <w:r/>
            <w:r>
              <w:rPr>
                <w:b w:val="0"/>
              </w:rPr>
              <w:t>Object database</w:t>
            </w:r>
          </w:p>
        </w:tc>
        <w:tc>
          <w:tcPr>
            <w:tcW w:type="dxa" w:w="6768"/>
            <w:vAlign w:val="top"/>
          </w:tcPr>
          <w:p>
            <w:pPr>
              <w:spacing w:after="0"/>
            </w:pPr>
            <w:r/>
            <w:r>
              <w:rPr>
                <w:b w:val="0"/>
              </w:rPr>
              <w:t>Extract manager-level shared objects and device-specific overrides.</w:t>
            </w:r>
          </w:p>
        </w:tc>
      </w:tr>
      <w:tr>
        <w:tc>
          <w:tcPr>
            <w:tcW w:type="dxa" w:w="2880"/>
            <w:vAlign w:val="top"/>
          </w:tcPr>
          <w:p>
            <w:pPr>
              <w:spacing w:after="0"/>
            </w:pPr>
            <w:r/>
            <w:r>
              <w:rPr>
                <w:b w:val="0"/>
              </w:rPr>
              <w:t>Mapping</w:t>
            </w:r>
          </w:p>
        </w:tc>
        <w:tc>
          <w:tcPr>
            <w:tcW w:type="dxa" w:w="6768"/>
            <w:vAlign w:val="top"/>
          </w:tcPr>
          <w:p>
            <w:pPr>
              <w:spacing w:after="0"/>
            </w:pPr>
            <w:r/>
            <w:r>
              <w:rPr>
                <w:b w:val="0"/>
              </w:rPr>
              <w:t>Map policies to target managed firewalls.</w:t>
            </w:r>
          </w:p>
        </w:tc>
      </w:tr>
      <w:tr>
        <w:tc>
          <w:tcPr>
            <w:tcW w:type="dxa" w:w="2880"/>
            <w:vAlign w:val="top"/>
          </w:tcPr>
          <w:p>
            <w:pPr>
              <w:spacing w:after="0"/>
            </w:pPr>
            <w:r/>
            <w:r>
              <w:rPr>
                <w:b w:val="0"/>
              </w:rPr>
              <w:t>Conflict handling</w:t>
            </w:r>
          </w:p>
        </w:tc>
        <w:tc>
          <w:tcPr>
            <w:tcW w:type="dxa" w:w="6768"/>
            <w:vAlign w:val="top"/>
          </w:tcPr>
          <w:p>
            <w:pPr>
              <w:spacing w:after="0"/>
            </w:pPr>
            <w:r/>
            <w:r>
              <w:rPr>
                <w:b w:val="0"/>
              </w:rPr>
              <w:t>Differentiate manager intended config from device running config.</w:t>
            </w:r>
          </w:p>
        </w:tc>
      </w:tr>
    </w:tbl>
    <w:p/>
    <w:p>
      <w:pPr>
        <w:pStyle w:val="Heading2"/>
      </w:pPr>
      <w:r>
        <w:t>19.2 Future Panorama Connector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880"/>
            <w:shd w:fill="1F4E79"/>
            <w:vAlign w:val="center"/>
          </w:tcPr>
          <w:p>
            <w:pPr>
              <w:spacing w:after="0"/>
            </w:pPr>
            <w:r/>
            <w:r>
              <w:rPr>
                <w:b/>
                <w:color w:val="FFFFFF"/>
              </w:rPr>
              <w:t>Future Capability</w:t>
            </w:r>
          </w:p>
        </w:tc>
        <w:tc>
          <w:tcPr>
            <w:tcW w:type="dxa" w:w="6768"/>
            <w:shd w:fill="1F4E79"/>
            <w:vAlign w:val="center"/>
          </w:tcPr>
          <w:p>
            <w:pPr>
              <w:spacing w:after="0"/>
            </w:pPr>
            <w:r/>
            <w:r>
              <w:rPr>
                <w:b/>
                <w:color w:val="FFFFFF"/>
              </w:rPr>
              <w:t>Expected Design</w:t>
            </w:r>
          </w:p>
        </w:tc>
      </w:tr>
      <w:tr>
        <w:tc>
          <w:tcPr>
            <w:tcW w:type="dxa" w:w="2880"/>
            <w:vAlign w:val="top"/>
          </w:tcPr>
          <w:p>
            <w:pPr>
              <w:spacing w:after="0"/>
            </w:pPr>
            <w:r/>
            <w:r>
              <w:rPr>
                <w:b w:val="0"/>
              </w:rPr>
              <w:t>Device groups</w:t>
            </w:r>
          </w:p>
        </w:tc>
        <w:tc>
          <w:tcPr>
            <w:tcW w:type="dxa" w:w="6768"/>
            <w:vAlign w:val="top"/>
          </w:tcPr>
          <w:p>
            <w:pPr>
              <w:spacing w:after="0"/>
            </w:pPr>
            <w:r/>
            <w:r>
              <w:rPr>
                <w:b w:val="0"/>
              </w:rPr>
              <w:t>Extract Panorama device-group hierarchy.</w:t>
            </w:r>
          </w:p>
        </w:tc>
      </w:tr>
      <w:tr>
        <w:tc>
          <w:tcPr>
            <w:tcW w:type="dxa" w:w="2880"/>
            <w:vAlign w:val="top"/>
          </w:tcPr>
          <w:p>
            <w:pPr>
              <w:spacing w:after="0"/>
            </w:pPr>
            <w:r/>
            <w:r>
              <w:rPr>
                <w:b w:val="0"/>
              </w:rPr>
              <w:t>Templates</w:t>
            </w:r>
          </w:p>
        </w:tc>
        <w:tc>
          <w:tcPr>
            <w:tcW w:type="dxa" w:w="6768"/>
            <w:vAlign w:val="top"/>
          </w:tcPr>
          <w:p>
            <w:pPr>
              <w:spacing w:after="0"/>
            </w:pPr>
            <w:r/>
            <w:r>
              <w:rPr>
                <w:b w:val="0"/>
              </w:rPr>
              <w:t>Extract template and template-stack metadata where relevant.</w:t>
            </w:r>
          </w:p>
        </w:tc>
      </w:tr>
      <w:tr>
        <w:tc>
          <w:tcPr>
            <w:tcW w:type="dxa" w:w="2880"/>
            <w:vAlign w:val="top"/>
          </w:tcPr>
          <w:p>
            <w:pPr>
              <w:spacing w:after="0"/>
            </w:pPr>
            <w:r/>
            <w:r>
              <w:rPr>
                <w:b w:val="0"/>
              </w:rPr>
              <w:t>Pre/post rules</w:t>
            </w:r>
          </w:p>
        </w:tc>
        <w:tc>
          <w:tcPr>
            <w:tcW w:type="dxa" w:w="6768"/>
            <w:vAlign w:val="top"/>
          </w:tcPr>
          <w:p>
            <w:pPr>
              <w:spacing w:after="0"/>
            </w:pPr>
            <w:r/>
            <w:r>
              <w:rPr>
                <w:b w:val="0"/>
              </w:rPr>
              <w:t>Handle pre-rulebase and post-rulebase ordering.</w:t>
            </w:r>
          </w:p>
        </w:tc>
      </w:tr>
      <w:tr>
        <w:tc>
          <w:tcPr>
            <w:tcW w:type="dxa" w:w="2880"/>
            <w:vAlign w:val="top"/>
          </w:tcPr>
          <w:p>
            <w:pPr>
              <w:spacing w:after="0"/>
            </w:pPr>
            <w:r/>
            <w:r>
              <w:rPr>
                <w:b w:val="0"/>
              </w:rPr>
              <w:t>Shared objects</w:t>
            </w:r>
          </w:p>
        </w:tc>
        <w:tc>
          <w:tcPr>
            <w:tcW w:type="dxa" w:w="6768"/>
            <w:vAlign w:val="top"/>
          </w:tcPr>
          <w:p>
            <w:pPr>
              <w:spacing w:after="0"/>
            </w:pPr>
            <w:r/>
            <w:r>
              <w:rPr>
                <w:b w:val="0"/>
              </w:rPr>
              <w:t>Extract shared, device-group, and local object scopes.</w:t>
            </w:r>
          </w:p>
        </w:tc>
      </w:tr>
      <w:tr>
        <w:tc>
          <w:tcPr>
            <w:tcW w:type="dxa" w:w="2880"/>
            <w:vAlign w:val="top"/>
          </w:tcPr>
          <w:p>
            <w:pPr>
              <w:spacing w:after="0"/>
            </w:pPr>
            <w:r/>
            <w:r>
              <w:rPr>
                <w:b w:val="0"/>
              </w:rPr>
              <w:t>Mapping</w:t>
            </w:r>
          </w:p>
        </w:tc>
        <w:tc>
          <w:tcPr>
            <w:tcW w:type="dxa" w:w="6768"/>
            <w:vAlign w:val="top"/>
          </w:tcPr>
          <w:p>
            <w:pPr>
              <w:spacing w:after="0"/>
            </w:pPr>
            <w:r/>
            <w:r>
              <w:rPr>
                <w:b w:val="0"/>
              </w:rPr>
              <w:t>Map rule origins to firewalls and VSYS contexts.</w:t>
            </w:r>
          </w:p>
        </w:tc>
      </w:tr>
    </w:tbl>
    <w:p/>
    <w:tbl>
      <w:tblPr>
        <w:tblW w:type="auto" w:w="0"/>
        <w:jc w:val="center"/>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224"/>
      </w:tblGrid>
      <w:tr>
        <w:tc>
          <w:tcPr>
            <w:tcW w:type="dxa" w:w="10224"/>
            <w:shd w:fill="EAF2F8"/>
          </w:tcPr>
          <w:p>
            <w:r>
              <w:rPr>
                <w:b/>
                <w:color w:val="1F4E79"/>
              </w:rPr>
              <w:t>Future Integration Boundary</w:t>
            </w:r>
            <w:r>
              <w:br/>
              <w:t>Do not implement manager-specific assumptions inside direct local connectors. Use separate connector classes so FortiManager and Panorama can be added without destabilizing FortiGate and Palo Alto local acquisition.</w:t>
            </w:r>
          </w:p>
        </w:tc>
      </w:tr>
    </w:tbl>
    <w:p/>
    <w:p>
      <w:pPr>
        <w:pStyle w:val="Heading1"/>
      </w:pPr>
      <w:r>
        <w:t>20. Acceptance Criteria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1728"/>
            <w:shd w:fill="1F4E79"/>
            <w:vAlign w:val="center"/>
          </w:tcPr>
          <w:p>
            <w:pPr>
              <w:spacing w:after="0"/>
            </w:pPr>
            <w:r/>
            <w:r>
              <w:rPr>
                <w:b/>
                <w:color w:val="FFFFFF"/>
              </w:rPr>
              <w:t>ID</w:t>
            </w:r>
          </w:p>
        </w:tc>
        <w:tc>
          <w:tcPr>
            <w:tcW w:type="dxa" w:w="7920"/>
            <w:shd w:fill="1F4E79"/>
            <w:vAlign w:val="center"/>
          </w:tcPr>
          <w:p>
            <w:pPr>
              <w:spacing w:after="0"/>
            </w:pPr>
            <w:r/>
            <w:r>
              <w:rPr>
                <w:b/>
                <w:color w:val="FFFFFF"/>
              </w:rPr>
              <w:t>Acceptance Criterion</w:t>
            </w:r>
          </w:p>
        </w:tc>
      </w:tr>
      <w:tr>
        <w:tc>
          <w:tcPr>
            <w:tcW w:type="dxa" w:w="1728"/>
            <w:vAlign w:val="top"/>
          </w:tcPr>
          <w:p>
            <w:pPr>
              <w:spacing w:after="0"/>
            </w:pPr>
            <w:r/>
            <w:r>
              <w:rPr>
                <w:b w:val="0"/>
              </w:rPr>
              <w:t>ACQ-AC-001</w:t>
            </w:r>
          </w:p>
        </w:tc>
        <w:tc>
          <w:tcPr>
            <w:tcW w:type="dxa" w:w="7920"/>
            <w:vAlign w:val="top"/>
          </w:tcPr>
          <w:p>
            <w:pPr>
              <w:spacing w:after="0"/>
            </w:pPr>
            <w:r/>
            <w:r>
              <w:rPr>
                <w:b w:val="0"/>
              </w:rPr>
              <w:t>A registered FortiGate device can be polled through REST API from the platform.</w:t>
            </w:r>
          </w:p>
        </w:tc>
      </w:tr>
      <w:tr>
        <w:tc>
          <w:tcPr>
            <w:tcW w:type="dxa" w:w="1728"/>
            <w:vAlign w:val="top"/>
          </w:tcPr>
          <w:p>
            <w:pPr>
              <w:spacing w:after="0"/>
            </w:pPr>
            <w:r/>
            <w:r>
              <w:rPr>
                <w:b w:val="0"/>
              </w:rPr>
              <w:t>ACQ-AC-002</w:t>
            </w:r>
          </w:p>
        </w:tc>
        <w:tc>
          <w:tcPr>
            <w:tcW w:type="dxa" w:w="7920"/>
            <w:vAlign w:val="top"/>
          </w:tcPr>
          <w:p>
            <w:pPr>
              <w:spacing w:after="0"/>
            </w:pPr>
            <w:r/>
            <w:r>
              <w:rPr>
                <w:b w:val="0"/>
              </w:rPr>
              <w:t>A registered Palo Alto device can be polled through XML API from the platform.</w:t>
            </w:r>
          </w:p>
        </w:tc>
      </w:tr>
      <w:tr>
        <w:tc>
          <w:tcPr>
            <w:tcW w:type="dxa" w:w="1728"/>
            <w:vAlign w:val="top"/>
          </w:tcPr>
          <w:p>
            <w:pPr>
              <w:spacing w:after="0"/>
            </w:pPr>
            <w:r/>
            <w:r>
              <w:rPr>
                <w:b w:val="0"/>
              </w:rPr>
              <w:t>ACQ-AC-003</w:t>
            </w:r>
          </w:p>
        </w:tc>
        <w:tc>
          <w:tcPr>
            <w:tcW w:type="dxa" w:w="7920"/>
            <w:vAlign w:val="top"/>
          </w:tcPr>
          <w:p>
            <w:pPr>
              <w:spacing w:after="0"/>
            </w:pPr>
            <w:r/>
            <w:r>
              <w:rPr>
                <w:b w:val="0"/>
              </w:rPr>
              <w:t>Policy, object, service, group, and metadata raw artifacts are stored with manifest and hashes.</w:t>
            </w:r>
          </w:p>
        </w:tc>
      </w:tr>
      <w:tr>
        <w:tc>
          <w:tcPr>
            <w:tcW w:type="dxa" w:w="1728"/>
            <w:vAlign w:val="top"/>
          </w:tcPr>
          <w:p>
            <w:pPr>
              <w:spacing w:after="0"/>
            </w:pPr>
            <w:r/>
            <w:r>
              <w:rPr>
                <w:b w:val="0"/>
              </w:rPr>
              <w:t>ACQ-AC-004</w:t>
            </w:r>
          </w:p>
        </w:tc>
        <w:tc>
          <w:tcPr>
            <w:tcW w:type="dxa" w:w="7920"/>
            <w:vAlign w:val="top"/>
          </w:tcPr>
          <w:p>
            <w:pPr>
              <w:spacing w:after="0"/>
            </w:pPr>
            <w:r/>
            <w:r>
              <w:rPr>
                <w:b w:val="0"/>
              </w:rPr>
              <w:t>Acquisition jobs run asynchronously through Celery and Redis.</w:t>
            </w:r>
          </w:p>
        </w:tc>
      </w:tr>
      <w:tr>
        <w:tc>
          <w:tcPr>
            <w:tcW w:type="dxa" w:w="1728"/>
            <w:vAlign w:val="top"/>
          </w:tcPr>
          <w:p>
            <w:pPr>
              <w:spacing w:after="0"/>
            </w:pPr>
            <w:r/>
            <w:r>
              <w:rPr>
                <w:b w:val="0"/>
              </w:rPr>
              <w:t>ACQ-AC-005</w:t>
            </w:r>
          </w:p>
        </w:tc>
        <w:tc>
          <w:tcPr>
            <w:tcW w:type="dxa" w:w="7920"/>
            <w:vAlign w:val="top"/>
          </w:tcPr>
          <w:p>
            <w:pPr>
              <w:spacing w:after="0"/>
            </w:pPr>
            <w:r/>
            <w:r>
              <w:rPr>
                <w:b w:val="0"/>
              </w:rPr>
              <w:t>The frontend can trigger a poll and view job status without waiting for synchronous completion.</w:t>
            </w:r>
          </w:p>
        </w:tc>
      </w:tr>
      <w:tr>
        <w:tc>
          <w:tcPr>
            <w:tcW w:type="dxa" w:w="1728"/>
            <w:vAlign w:val="top"/>
          </w:tcPr>
          <w:p>
            <w:pPr>
              <w:spacing w:after="0"/>
            </w:pPr>
            <w:r/>
            <w:r>
              <w:rPr>
                <w:b w:val="0"/>
              </w:rPr>
              <w:t>ACQ-AC-006</w:t>
            </w:r>
          </w:p>
        </w:tc>
        <w:tc>
          <w:tcPr>
            <w:tcW w:type="dxa" w:w="7920"/>
            <w:vAlign w:val="top"/>
          </w:tcPr>
          <w:p>
            <w:pPr>
              <w:spacing w:after="0"/>
            </w:pPr>
            <w:r/>
            <w:r>
              <w:rPr>
                <w:b w:val="0"/>
              </w:rPr>
              <w:t>Invalid credentials produce safe errors and never leak secret values.</w:t>
            </w:r>
          </w:p>
        </w:tc>
      </w:tr>
      <w:tr>
        <w:tc>
          <w:tcPr>
            <w:tcW w:type="dxa" w:w="1728"/>
            <w:vAlign w:val="top"/>
          </w:tcPr>
          <w:p>
            <w:pPr>
              <w:spacing w:after="0"/>
            </w:pPr>
            <w:r/>
            <w:r>
              <w:rPr>
                <w:b w:val="0"/>
              </w:rPr>
              <w:t>ACQ-AC-007</w:t>
            </w:r>
          </w:p>
        </w:tc>
        <w:tc>
          <w:tcPr>
            <w:tcW w:type="dxa" w:w="7920"/>
            <w:vAlign w:val="top"/>
          </w:tcPr>
          <w:p>
            <w:pPr>
              <w:spacing w:after="0"/>
            </w:pPr>
            <w:r/>
            <w:r>
              <w:rPr>
                <w:b w:val="0"/>
              </w:rPr>
              <w:t>Failure of one device does not stop other device polling.</w:t>
            </w:r>
          </w:p>
        </w:tc>
      </w:tr>
      <w:tr>
        <w:tc>
          <w:tcPr>
            <w:tcW w:type="dxa" w:w="1728"/>
            <w:vAlign w:val="top"/>
          </w:tcPr>
          <w:p>
            <w:pPr>
              <w:spacing w:after="0"/>
            </w:pPr>
            <w:r/>
            <w:r>
              <w:rPr>
                <w:b w:val="0"/>
              </w:rPr>
              <w:t>ACQ-AC-008</w:t>
            </w:r>
          </w:p>
        </w:tc>
        <w:tc>
          <w:tcPr>
            <w:tcW w:type="dxa" w:w="7920"/>
            <w:vAlign w:val="top"/>
          </w:tcPr>
          <w:p>
            <w:pPr>
              <w:spacing w:after="0"/>
            </w:pPr>
            <w:r/>
            <w:r>
              <w:rPr>
                <w:b w:val="0"/>
              </w:rPr>
              <w:t>Parser replay from stored raw artifacts is supported.</w:t>
            </w:r>
          </w:p>
        </w:tc>
      </w:tr>
      <w:tr>
        <w:tc>
          <w:tcPr>
            <w:tcW w:type="dxa" w:w="1728"/>
            <w:vAlign w:val="top"/>
          </w:tcPr>
          <w:p>
            <w:pPr>
              <w:spacing w:after="0"/>
            </w:pPr>
            <w:r/>
            <w:r>
              <w:rPr>
                <w:b w:val="0"/>
              </w:rPr>
              <w:t>ACQ-AC-009</w:t>
            </w:r>
          </w:p>
        </w:tc>
        <w:tc>
          <w:tcPr>
            <w:tcW w:type="dxa" w:w="7920"/>
            <w:vAlign w:val="top"/>
          </w:tcPr>
          <w:p>
            <w:pPr>
              <w:spacing w:after="0"/>
            </w:pPr>
            <w:r/>
            <w:r>
              <w:rPr>
                <w:b w:val="0"/>
              </w:rPr>
              <w:t>No connector contains any write, commit, set, edit, delete, or modify operation.</w:t>
            </w:r>
          </w:p>
        </w:tc>
      </w:tr>
      <w:tr>
        <w:tc>
          <w:tcPr>
            <w:tcW w:type="dxa" w:w="1728"/>
            <w:vAlign w:val="top"/>
          </w:tcPr>
          <w:p>
            <w:pPr>
              <w:spacing w:after="0"/>
            </w:pPr>
            <w:r/>
            <w:r>
              <w:rPr>
                <w:b w:val="0"/>
              </w:rPr>
              <w:t>ACQ-AC-010</w:t>
            </w:r>
          </w:p>
        </w:tc>
        <w:tc>
          <w:tcPr>
            <w:tcW w:type="dxa" w:w="7920"/>
            <w:vAlign w:val="top"/>
          </w:tcPr>
          <w:p>
            <w:pPr>
              <w:spacing w:after="0"/>
            </w:pPr>
            <w:r/>
            <w:r>
              <w:rPr>
                <w:b w:val="0"/>
              </w:rPr>
              <w:t>Acquisition metadata is sufficient for audit, troubleshooting, and benchmark repeatability.</w:t>
            </w:r>
          </w:p>
        </w:tc>
      </w:tr>
    </w:tbl>
    <w:p/>
    <w:p>
      <w:pPr>
        <w:pStyle w:val="Heading1"/>
      </w:pPr>
      <w:r>
        <w:t>21. Development Company Implementation Checklist</w:t>
      </w:r>
    </w:p>
    <w:p>
      <w:pPr>
        <w:pStyle w:val="ListBullet"/>
      </w:pPr>
      <w:r>
        <w:t>Create connector interface and vendor connector registry.</w:t>
      </w:r>
    </w:p>
    <w:p>
      <w:pPr>
        <w:pStyle w:val="ListBullet"/>
      </w:pPr>
      <w:r>
        <w:t>Implement FortiGate REST API connector with token authentication.</w:t>
      </w:r>
    </w:p>
    <w:p>
      <w:pPr>
        <w:pStyle w:val="ListBullet"/>
      </w:pPr>
      <w:r>
        <w:t>Implement Palo Alto XML API connector with key handling.</w:t>
      </w:r>
    </w:p>
    <w:p>
      <w:pPr>
        <w:pStyle w:val="ListBullet"/>
      </w:pPr>
      <w:r>
        <w:t>Implement acquisition job table/model and job lifecycle states.</w:t>
      </w:r>
    </w:p>
    <w:p>
      <w:pPr>
        <w:pStyle w:val="ListBullet"/>
      </w:pPr>
      <w:r>
        <w:t>Implement Celery acquisition worker and Redis queue routing.</w:t>
      </w:r>
    </w:p>
    <w:p>
      <w:pPr>
        <w:pStyle w:val="ListBullet"/>
      </w:pPr>
      <w:r>
        <w:t>Implement raw artifact storage and acquisition manifest generation.</w:t>
      </w:r>
    </w:p>
    <w:p>
      <w:pPr>
        <w:pStyle w:val="ListBullet"/>
      </w:pPr>
      <w:r>
        <w:t>Implement secure credential storage and retrieval.</w:t>
      </w:r>
    </w:p>
    <w:p>
      <w:pPr>
        <w:pStyle w:val="ListBullet"/>
      </w:pPr>
      <w:r>
        <w:t>Implement connection test endpoints.</w:t>
      </w:r>
    </w:p>
    <w:p>
      <w:pPr>
        <w:pStyle w:val="ListBullet"/>
      </w:pPr>
      <w:r>
        <w:t>Implement poll trigger endpoint and job status endpoint.</w:t>
      </w:r>
    </w:p>
    <w:p>
      <w:pPr>
        <w:pStyle w:val="ListBullet"/>
      </w:pPr>
      <w:r>
        <w:t>Implement normalized error codes and retry policy.</w:t>
      </w:r>
    </w:p>
    <w:p>
      <w:pPr>
        <w:pStyle w:val="ListBullet"/>
      </w:pPr>
      <w:r>
        <w:t>Implement parser handoff and parser replay from raw artifacts.</w:t>
      </w:r>
    </w:p>
    <w:p>
      <w:pPr>
        <w:pStyle w:val="ListBullet"/>
      </w:pPr>
      <w:r>
        <w:t>Validate against FortiGate 192.168.55.10 in the lab.</w:t>
      </w:r>
    </w:p>
    <w:p>
      <w:pPr>
        <w:pStyle w:val="ListBullet"/>
      </w:pPr>
      <w:r>
        <w:t>Validate against Palo Alto 192.168.55.20 in the lab.</w:t>
      </w:r>
    </w:p>
    <w:p>
      <w:pPr>
        <w:pStyle w:val="ListBullet"/>
      </w:pPr>
      <w:r>
        <w:t>Ensure no write/commit operations exist in codebase.</w:t>
      </w:r>
    </w:p>
    <w:p>
      <w:pPr>
        <w:pStyle w:val="ListBullet"/>
      </w:pPr>
      <w:r>
        <w:t>Document endpoint version differences discovered during lab validation.</w:t>
      </w:r>
    </w:p>
    <w:p>
      <w:pPr>
        <w:pStyle w:val="Heading1"/>
      </w:pPr>
      <w:r>
        <w:t>22. End of Volume 3</w:t>
      </w:r>
    </w:p>
    <w:p>
      <w:r>
        <w:t>Volume 3 defines the firewall acquisition layer for LuminaFPM. The next recommended volume is Volume 4 - Normalization Engine Specification, which will define how raw vendor data and parser models are converted into the normalized repository used by the deterministic anomaly engine.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LuminaFPM Master Specification Package - Volume 3 - Firewall Acquisition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righ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LuminaFPM Volume 3 - Firewall Acquisition Specification</dc:title>
  <dc:subject>Firewall acquisition layer implementation specification for LuminaFPM</dc:subject>
  <dc:creator>Lumina Project Team</dc:creator>
  <cp:keywords/>
  <dc:description>Generated as part of the LuminaFPM master specification package.</dc:description>
  <cp:lastModifiedBy/>
  <cp:revision>1</cp:revision>
  <dcterms:created xsi:type="dcterms:W3CDTF">2013-12-23T23:15:00Z</dcterms:created>
  <dcterms:modified xsi:type="dcterms:W3CDTF">2013-12-23T23:15:00Z</dcterms:modified>
  <cp:category/>
</cp:coreProperties>
</file>