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Specifically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r>
        <w:t>affects</w:t>
      </w:r>
      <w:proofErr w:type="spellEnd"/>
      <w:r>
        <w:t xml:space="preserve">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02826373" w:rsidR="009E4EFF" w:rsidRDefault="009E4EFF" w:rsidP="007A3C0B">
      <w:pPr>
        <w:pStyle w:val="ListParagraph"/>
        <w:numPr>
          <w:ilvl w:val="0"/>
          <w:numId w:val="4"/>
        </w:numPr>
      </w:pPr>
      <w:r>
        <w:t>Fig 2. TP</w:t>
      </w:r>
      <w:r w:rsidR="00486B99">
        <w:t>/TN</w:t>
      </w:r>
      <w:r>
        <w:t xml:space="preserve"> retention vs. inflow volume</w:t>
      </w:r>
      <w:r w:rsidR="00CD7EFD">
        <w:t xml:space="preserve"> vs. TP</w:t>
      </w:r>
      <w:r w:rsidR="00486B99">
        <w:t>/TN</w:t>
      </w:r>
      <w:r w:rsidR="00CD7EFD">
        <w:t xml:space="preserve"> concentration</w:t>
      </w:r>
    </w:p>
    <w:p w14:paraId="36A4F356" w14:textId="74857402" w:rsidR="00C456AD" w:rsidRDefault="005852C5" w:rsidP="005852C5">
      <w:r>
        <w:rPr>
          <w:noProof/>
        </w:rPr>
        <w:drawing>
          <wp:inline distT="0" distB="0" distL="0" distR="0" wp14:anchorId="1CA78EBA" wp14:editId="571026E5">
            <wp:extent cx="4433455" cy="3340850"/>
            <wp:effectExtent l="0" t="0" r="5715"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5762" cy="3350124"/>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an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5AF488D6" w14:textId="05E2FB2D" w:rsidR="00A81EC2" w:rsidRDefault="00A81EC2" w:rsidP="00A81EC2">
      <w:r>
        <w:rPr>
          <w:noProof/>
        </w:rPr>
        <w:drawing>
          <wp:inline distT="0" distB="0" distL="0" distR="0" wp14:anchorId="7074163B" wp14:editId="65937695">
            <wp:extent cx="4855152" cy="2163047"/>
            <wp:effectExtent l="0" t="0" r="3175" b="8890"/>
            <wp:docPr id="943382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6726" cy="2168204"/>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30F5A5F0" w14:textId="6943F848" w:rsidR="00663789" w:rsidRDefault="00663789" w:rsidP="00760052">
      <w:pPr>
        <w:pStyle w:val="ListParagraph"/>
        <w:numPr>
          <w:ilvl w:val="0"/>
          <w:numId w:val="5"/>
        </w:numPr>
      </w:pPr>
      <w:r>
        <w:t xml:space="preserve">Table 5. Model results for </w:t>
      </w:r>
      <w:r w:rsidR="00076B35">
        <w:t>logistic regression</w:t>
      </w:r>
    </w:p>
    <w:p w14:paraId="0DDEE43D" w14:textId="5168C268" w:rsidR="00760052" w:rsidRDefault="00760052" w:rsidP="00760052">
      <w:pPr>
        <w:pStyle w:val="ListParagraph"/>
        <w:numPr>
          <w:ilvl w:val="0"/>
          <w:numId w:val="5"/>
        </w:numPr>
      </w:pPr>
      <w:r>
        <w:t xml:space="preserve">Table </w:t>
      </w:r>
      <w:r w:rsidR="00076B35">
        <w:t>6</w:t>
      </w:r>
      <w:r>
        <w:t>. Scenario comparison scaling up nutrient retention numbers to address Maumee River Watershed goals</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0">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years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the vast majority of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 xml:space="preserve">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w:t>
      </w:r>
      <w:proofErr w:type="spellStart"/>
      <w:r w:rsidRPr="00DC14A8">
        <w:t>nitrite+nitrate</w:t>
      </w:r>
      <w:proofErr w:type="spellEnd"/>
      <w:r w:rsidRPr="00DC14A8">
        <w:t xml:space="preserv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5530D" w14:textId="77777777" w:rsidR="00E71F6F" w:rsidRDefault="00E71F6F" w:rsidP="003115EA">
      <w:pPr>
        <w:spacing w:after="0" w:line="240" w:lineRule="auto"/>
      </w:pPr>
      <w:r>
        <w:separator/>
      </w:r>
    </w:p>
  </w:endnote>
  <w:endnote w:type="continuationSeparator" w:id="0">
    <w:p w14:paraId="765355D9" w14:textId="77777777" w:rsidR="00E71F6F" w:rsidRDefault="00E71F6F"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8A1C3" w14:textId="77777777" w:rsidR="00E71F6F" w:rsidRDefault="00E71F6F" w:rsidP="003115EA">
      <w:pPr>
        <w:spacing w:after="0" w:line="240" w:lineRule="auto"/>
      </w:pPr>
      <w:r>
        <w:separator/>
      </w:r>
    </w:p>
  </w:footnote>
  <w:footnote w:type="continuationSeparator" w:id="0">
    <w:p w14:paraId="63552FE8" w14:textId="77777777" w:rsidR="00E71F6F" w:rsidRDefault="00E71F6F"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76B35"/>
    <w:rsid w:val="000864A8"/>
    <w:rsid w:val="000B16A1"/>
    <w:rsid w:val="000B5113"/>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66A1"/>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70D04"/>
    <w:rsid w:val="00375539"/>
    <w:rsid w:val="00383449"/>
    <w:rsid w:val="00387C3E"/>
    <w:rsid w:val="00393229"/>
    <w:rsid w:val="003A2BD8"/>
    <w:rsid w:val="003B394A"/>
    <w:rsid w:val="003B5768"/>
    <w:rsid w:val="003B6541"/>
    <w:rsid w:val="003C0D98"/>
    <w:rsid w:val="003E4C95"/>
    <w:rsid w:val="003E5237"/>
    <w:rsid w:val="003E5498"/>
    <w:rsid w:val="003F4806"/>
    <w:rsid w:val="003F6125"/>
    <w:rsid w:val="00407ACF"/>
    <w:rsid w:val="004206FA"/>
    <w:rsid w:val="004249E2"/>
    <w:rsid w:val="00451781"/>
    <w:rsid w:val="00455CE3"/>
    <w:rsid w:val="0047415B"/>
    <w:rsid w:val="004827BD"/>
    <w:rsid w:val="00486B99"/>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852C5"/>
    <w:rsid w:val="00592BC0"/>
    <w:rsid w:val="005C7C5E"/>
    <w:rsid w:val="005D277D"/>
    <w:rsid w:val="005E123E"/>
    <w:rsid w:val="005E7061"/>
    <w:rsid w:val="00602B10"/>
    <w:rsid w:val="00616799"/>
    <w:rsid w:val="0063484C"/>
    <w:rsid w:val="00634EF5"/>
    <w:rsid w:val="00663789"/>
    <w:rsid w:val="00681037"/>
    <w:rsid w:val="006D2EBD"/>
    <w:rsid w:val="006D7288"/>
    <w:rsid w:val="006F08FC"/>
    <w:rsid w:val="00711E53"/>
    <w:rsid w:val="0071679E"/>
    <w:rsid w:val="0071683F"/>
    <w:rsid w:val="00717161"/>
    <w:rsid w:val="00754E76"/>
    <w:rsid w:val="00760052"/>
    <w:rsid w:val="00767DFA"/>
    <w:rsid w:val="007908C8"/>
    <w:rsid w:val="007977C6"/>
    <w:rsid w:val="007A3C0B"/>
    <w:rsid w:val="007A5BBB"/>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D5905"/>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D1C7A"/>
    <w:rsid w:val="009E4EFF"/>
    <w:rsid w:val="009E6C7E"/>
    <w:rsid w:val="009F653C"/>
    <w:rsid w:val="00A01232"/>
    <w:rsid w:val="00A36891"/>
    <w:rsid w:val="00A43032"/>
    <w:rsid w:val="00A46CE1"/>
    <w:rsid w:val="00A7055D"/>
    <w:rsid w:val="00A707D7"/>
    <w:rsid w:val="00A81EC2"/>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007B0"/>
    <w:rsid w:val="00C37827"/>
    <w:rsid w:val="00C456AD"/>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30CA8"/>
    <w:rsid w:val="00E50DE2"/>
    <w:rsid w:val="00E55CC6"/>
    <w:rsid w:val="00E613A8"/>
    <w:rsid w:val="00E6390C"/>
    <w:rsid w:val="00E71F6F"/>
    <w:rsid w:val="00E87A11"/>
    <w:rsid w:val="00E92BE2"/>
    <w:rsid w:val="00EA6E2E"/>
    <w:rsid w:val="00EA7C10"/>
    <w:rsid w:val="00EC12CC"/>
    <w:rsid w:val="00EC6045"/>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ower.larc.nasa.gov/doc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16552</TotalTime>
  <Pages>7</Pages>
  <Words>3951</Words>
  <Characters>22524</Characters>
  <Application>Microsoft Office Word</Application>
  <DocSecurity>0</DocSecurity>
  <Lines>187</Lines>
  <Paragraphs>52</Paragraphs>
  <ScaleCrop>false</ScaleCrop>
  <Company>Kent State University</Company>
  <LinksUpToDate>false</LinksUpToDate>
  <CharactersWithSpaces>26423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243</cp:revision>
  <dcterms:created xsi:type="dcterms:W3CDTF">2026-06-12T18:21:00Z</dcterms:created>
  <dcterms:modified xsi:type="dcterms:W3CDTF">2026-08-03T20:41:00Z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