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ECC36" w14:textId="77777777" w:rsidR="00E8190B" w:rsidRPr="007E5245" w:rsidRDefault="00E8190B" w:rsidP="00F5084D">
      <w:pPr>
        <w:spacing w:line="240" w:lineRule="auto"/>
        <w:rPr>
          <w:rFonts w:ascii="Times New Roman" w:hAnsi="Times New Roman" w:cs="Times New Roman"/>
        </w:rPr>
      </w:pPr>
    </w:p>
    <w:p w14:paraId="194FC5DE" w14:textId="1A0CDA2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Journal: Ecological Applications</w:t>
      </w:r>
    </w:p>
    <w:p w14:paraId="45AC2497" w14:textId="35CC96C3" w:rsidR="00E8190B" w:rsidRPr="00682BBA" w:rsidRDefault="00E8190B"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Manuscript type: Article</w:t>
      </w:r>
    </w:p>
    <w:p w14:paraId="2104A53F" w14:textId="7A1BBB3D" w:rsidR="00DA6ADA" w:rsidRPr="00682BBA" w:rsidRDefault="00DA6ADA"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Title: </w:t>
      </w:r>
      <w:r w:rsidR="00B32EAB" w:rsidRPr="00682BBA">
        <w:rPr>
          <w:rFonts w:ascii="Times New Roman" w:hAnsi="Times New Roman" w:cs="Times New Roman"/>
          <w:sz w:val="24"/>
          <w:szCs w:val="24"/>
        </w:rPr>
        <w:t>Hydrologically connected</w:t>
      </w:r>
      <w:r w:rsidR="00B22467" w:rsidRPr="00682BBA">
        <w:rPr>
          <w:rFonts w:ascii="Times New Roman" w:hAnsi="Times New Roman" w:cs="Times New Roman"/>
          <w:sz w:val="24"/>
          <w:szCs w:val="24"/>
        </w:rPr>
        <w:t xml:space="preserve"> </w:t>
      </w:r>
      <w:r w:rsidR="005719AC" w:rsidRPr="00682BBA">
        <w:rPr>
          <w:rFonts w:ascii="Times New Roman" w:hAnsi="Times New Roman" w:cs="Times New Roman"/>
          <w:sz w:val="24"/>
          <w:szCs w:val="24"/>
        </w:rPr>
        <w:t>constructed</w:t>
      </w:r>
      <w:r w:rsidR="00B22467" w:rsidRPr="00682BBA">
        <w:rPr>
          <w:rFonts w:ascii="Times New Roman" w:hAnsi="Times New Roman" w:cs="Times New Roman"/>
          <w:sz w:val="24"/>
          <w:szCs w:val="24"/>
        </w:rPr>
        <w:t xml:space="preserve"> wetlands meaningfully contribute to nutrient retention </w:t>
      </w:r>
      <w:r w:rsidR="00E40863" w:rsidRPr="00682BBA">
        <w:rPr>
          <w:rFonts w:ascii="Times New Roman" w:hAnsi="Times New Roman" w:cs="Times New Roman"/>
          <w:sz w:val="24"/>
          <w:szCs w:val="24"/>
        </w:rPr>
        <w:t>in Great Lakes watersheds</w:t>
      </w:r>
    </w:p>
    <w:p w14:paraId="1ACFB534" w14:textId="77777777" w:rsidR="007A3C0B" w:rsidRPr="00682BBA" w:rsidRDefault="007A3C0B" w:rsidP="00F5084D">
      <w:pPr>
        <w:spacing w:line="240" w:lineRule="auto"/>
        <w:rPr>
          <w:rFonts w:ascii="Times New Roman" w:hAnsi="Times New Roman" w:cs="Times New Roman"/>
          <w:sz w:val="24"/>
          <w:szCs w:val="24"/>
        </w:rPr>
      </w:pPr>
    </w:p>
    <w:p w14:paraId="15F52E9D" w14:textId="77B1F6D1" w:rsidR="00933CF6" w:rsidRPr="00682BBA" w:rsidRDefault="0058123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Authors: </w:t>
      </w:r>
    </w:p>
    <w:p w14:paraId="7FB3C798" w14:textId="7C9C6A2E" w:rsidR="00186254" w:rsidRPr="00682BBA" w:rsidRDefault="00A36B22"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Kenneth J. Anderson</w:t>
      </w:r>
      <w:r w:rsidR="009821D2" w:rsidRPr="00682BBA">
        <w:rPr>
          <w:rFonts w:ascii="Times New Roman" w:hAnsi="Times New Roman" w:cs="Times New Roman"/>
          <w:sz w:val="24"/>
          <w:szCs w:val="24"/>
          <w:vertAlign w:val="superscript"/>
        </w:rPr>
        <w:t>1</w:t>
      </w:r>
      <w:r w:rsidR="00AF2F50" w:rsidRPr="00682BBA">
        <w:rPr>
          <w:rFonts w:ascii="Times New Roman" w:hAnsi="Times New Roman" w:cs="Times New Roman"/>
          <w:sz w:val="24"/>
          <w:szCs w:val="24"/>
          <w:vertAlign w:val="superscript"/>
        </w:rPr>
        <w:t>*</w:t>
      </w:r>
      <w:r w:rsidRPr="00682BBA">
        <w:rPr>
          <w:rFonts w:ascii="Times New Roman" w:hAnsi="Times New Roman" w:cs="Times New Roman"/>
          <w:sz w:val="24"/>
          <w:szCs w:val="24"/>
        </w:rPr>
        <w:t>, Lauren Brown</w:t>
      </w:r>
      <w:r w:rsidR="009821D2"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Mary Ellen Klukow</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Ra</w:t>
      </w:r>
      <w:ins w:id="0" w:author="Marques Mendonca, Raissa" w:date="2026-09-14T10:51:00Z" w16du:dateUtc="2026-09-14T14:51:00Z">
        <w:r w:rsidR="001822B8">
          <w:rPr>
            <w:rFonts w:ascii="Times New Roman" w:hAnsi="Times New Roman" w:cs="Times New Roman"/>
            <w:sz w:val="24"/>
            <w:szCs w:val="24"/>
          </w:rPr>
          <w:t>i</w:t>
        </w:r>
      </w:ins>
      <w:del w:id="1" w:author="Marques Mendonca, Raissa" w:date="2026-09-14T10:51:00Z" w16du:dateUtc="2026-09-14T14:51:00Z">
        <w:r w:rsidRPr="00682BBA" w:rsidDel="001822B8">
          <w:rPr>
            <w:rFonts w:ascii="Times New Roman" w:hAnsi="Times New Roman" w:cs="Times New Roman"/>
            <w:sz w:val="24"/>
            <w:szCs w:val="24"/>
          </w:rPr>
          <w:delText>í</w:delText>
        </w:r>
      </w:del>
      <w:r w:rsidRPr="00682BBA">
        <w:rPr>
          <w:rFonts w:ascii="Times New Roman" w:hAnsi="Times New Roman" w:cs="Times New Roman"/>
          <w:sz w:val="24"/>
          <w:szCs w:val="24"/>
        </w:rPr>
        <w:t xml:space="preserve">ssa </w:t>
      </w:r>
      <w:ins w:id="2" w:author="Marques Mendonca, Raissa" w:date="2026-09-14T10:51:00Z" w16du:dateUtc="2026-09-14T14:51:00Z">
        <w:r w:rsidR="001822B8">
          <w:rPr>
            <w:rFonts w:ascii="Times New Roman" w:hAnsi="Times New Roman" w:cs="Times New Roman"/>
            <w:sz w:val="24"/>
            <w:szCs w:val="24"/>
          </w:rPr>
          <w:t xml:space="preserve">Marques </w:t>
        </w:r>
      </w:ins>
      <w:r w:rsidRPr="00682BBA">
        <w:rPr>
          <w:rFonts w:ascii="Times New Roman" w:hAnsi="Times New Roman" w:cs="Times New Roman"/>
          <w:sz w:val="24"/>
          <w:szCs w:val="24"/>
        </w:rPr>
        <w:t>Mendon</w:t>
      </w:r>
      <w:ins w:id="3" w:author="Marques Mendonca, Raissa" w:date="2026-09-14T10:51:00Z" w16du:dateUtc="2026-09-14T14:51:00Z">
        <w:r w:rsidR="001822B8">
          <w:rPr>
            <w:rFonts w:ascii="Times New Roman" w:hAnsi="Times New Roman" w:cs="Times New Roman"/>
            <w:sz w:val="24"/>
            <w:szCs w:val="24"/>
          </w:rPr>
          <w:t>c</w:t>
        </w:r>
      </w:ins>
      <w:del w:id="4" w:author="Marques Mendonca, Raissa" w:date="2026-09-14T10:51:00Z" w16du:dateUtc="2026-09-14T14:51:00Z">
        <w:r w:rsidRPr="00682BBA" w:rsidDel="001822B8">
          <w:rPr>
            <w:rFonts w:ascii="Times New Roman" w:hAnsi="Times New Roman" w:cs="Times New Roman"/>
            <w:sz w:val="24"/>
            <w:szCs w:val="24"/>
          </w:rPr>
          <w:delText>ç</w:delText>
        </w:r>
      </w:del>
      <w:r w:rsidRPr="00682BBA">
        <w:rPr>
          <w:rFonts w:ascii="Times New Roman" w:hAnsi="Times New Roman" w:cs="Times New Roman"/>
          <w:sz w:val="24"/>
          <w:szCs w:val="24"/>
        </w:rPr>
        <w:t>a</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Olivia Schloegel</w:t>
      </w:r>
      <w:r w:rsidR="009821D2" w:rsidRPr="00682BBA">
        <w:rPr>
          <w:rFonts w:ascii="Times New Roman" w:hAnsi="Times New Roman" w:cs="Times New Roman"/>
          <w:sz w:val="24"/>
          <w:szCs w:val="24"/>
          <w:vertAlign w:val="superscript"/>
        </w:rPr>
        <w:t>1</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Jakob Boehler</w:t>
      </w:r>
      <w:r w:rsidR="009821D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David Dean</w:t>
      </w:r>
      <w:r w:rsidR="009A36D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Connor Gluck</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Hana Esber</w:t>
      </w:r>
      <w:r w:rsidR="009A36D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Ethan Glassman</w:t>
      </w:r>
      <w:r w:rsidR="00670D8A"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Haley Hoehn</w:t>
      </w:r>
      <w:r w:rsidR="00670D8A"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Lindsay Horan</w:t>
      </w:r>
      <w:r w:rsidR="00757872"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Genna Hunt</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Ewan Isherwood</w:t>
      </w:r>
      <w:r w:rsidR="0075787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Morgan Jutte</w:t>
      </w:r>
      <w:r w:rsidR="008E6532" w:rsidRPr="00682BBA">
        <w:rPr>
          <w:rFonts w:ascii="Times New Roman" w:hAnsi="Times New Roman" w:cs="Times New Roman"/>
          <w:sz w:val="24"/>
          <w:szCs w:val="24"/>
          <w:vertAlign w:val="superscript"/>
        </w:rPr>
        <w:t>5</w:t>
      </w:r>
      <w:r w:rsidR="00186254" w:rsidRPr="00682BBA">
        <w:rPr>
          <w:rFonts w:ascii="Times New Roman" w:hAnsi="Times New Roman" w:cs="Times New Roman"/>
          <w:sz w:val="24"/>
          <w:szCs w:val="24"/>
        </w:rPr>
        <w:t>, Corbin Kohart</w:t>
      </w:r>
      <w:r w:rsidR="008E6532" w:rsidRPr="00682BBA">
        <w:rPr>
          <w:rFonts w:ascii="Times New Roman" w:hAnsi="Times New Roman" w:cs="Times New Roman"/>
          <w:sz w:val="24"/>
          <w:szCs w:val="24"/>
          <w:vertAlign w:val="superscript"/>
        </w:rPr>
        <w:t>2</w:t>
      </w:r>
      <w:r w:rsidR="00186254" w:rsidRPr="00682BBA">
        <w:rPr>
          <w:rFonts w:ascii="Times New Roman" w:hAnsi="Times New Roman" w:cs="Times New Roman"/>
          <w:sz w:val="24"/>
          <w:szCs w:val="24"/>
        </w:rPr>
        <w:t>, Austin Nainiger</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Alex Ochs</w:t>
      </w:r>
      <w:r w:rsidR="008E6532" w:rsidRPr="00682BBA">
        <w:rPr>
          <w:rFonts w:ascii="Times New Roman" w:hAnsi="Times New Roman" w:cs="Times New Roman"/>
          <w:sz w:val="24"/>
          <w:szCs w:val="24"/>
          <w:vertAlign w:val="superscript"/>
        </w:rPr>
        <w:t>1</w:t>
      </w:r>
      <w:r w:rsidR="00186254" w:rsidRPr="00682BBA">
        <w:rPr>
          <w:rFonts w:ascii="Times New Roman" w:hAnsi="Times New Roman" w:cs="Times New Roman"/>
          <w:sz w:val="24"/>
          <w:szCs w:val="24"/>
        </w:rPr>
        <w:t>, Ishfaq Rahman</w:t>
      </w:r>
      <w:r w:rsidR="008E6532"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Madison Rice</w:t>
      </w:r>
      <w:r w:rsidR="008E6532" w:rsidRPr="00682BBA">
        <w:rPr>
          <w:rFonts w:ascii="Times New Roman" w:hAnsi="Times New Roman" w:cs="Times New Roman"/>
          <w:sz w:val="24"/>
          <w:szCs w:val="24"/>
          <w:vertAlign w:val="superscript"/>
        </w:rPr>
        <w:t>3</w:t>
      </w:r>
      <w:r w:rsidR="00186254" w:rsidRPr="00682BBA">
        <w:rPr>
          <w:rFonts w:ascii="Times New Roman" w:hAnsi="Times New Roman" w:cs="Times New Roman"/>
          <w:sz w:val="24"/>
          <w:szCs w:val="24"/>
        </w:rPr>
        <w:t>, Leticia Sandoval</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Joseph S. Smith</w:t>
      </w:r>
      <w:r w:rsidR="0097029B" w:rsidRPr="00682BBA">
        <w:rPr>
          <w:rFonts w:ascii="Times New Roman" w:hAnsi="Times New Roman" w:cs="Times New Roman"/>
          <w:sz w:val="24"/>
          <w:szCs w:val="24"/>
          <w:vertAlign w:val="superscript"/>
        </w:rPr>
        <w:t>6</w:t>
      </w:r>
      <w:r w:rsidR="00186254" w:rsidRPr="00682BBA">
        <w:rPr>
          <w:rFonts w:ascii="Times New Roman" w:hAnsi="Times New Roman" w:cs="Times New Roman"/>
          <w:sz w:val="24"/>
          <w:szCs w:val="24"/>
        </w:rPr>
        <w:t>, Zach Swan</w:t>
      </w:r>
      <w:r w:rsidR="0097029B" w:rsidRPr="00682BBA">
        <w:rPr>
          <w:rFonts w:ascii="Times New Roman" w:hAnsi="Times New Roman" w:cs="Times New Roman"/>
          <w:sz w:val="24"/>
          <w:szCs w:val="24"/>
          <w:vertAlign w:val="superscript"/>
        </w:rPr>
        <w:t>4</w:t>
      </w:r>
      <w:r w:rsidR="00186254" w:rsidRPr="00682BBA">
        <w:rPr>
          <w:rFonts w:ascii="Times New Roman" w:hAnsi="Times New Roman" w:cs="Times New Roman"/>
          <w:sz w:val="24"/>
          <w:szCs w:val="24"/>
        </w:rPr>
        <w:t xml:space="preserve">, </w:t>
      </w:r>
      <w:r w:rsidR="007B69C5">
        <w:rPr>
          <w:rFonts w:ascii="Times New Roman" w:hAnsi="Times New Roman" w:cs="Times New Roman"/>
          <w:sz w:val="24"/>
          <w:szCs w:val="24"/>
        </w:rPr>
        <w:t>Christie Bahlai</w:t>
      </w:r>
      <w:r w:rsidR="007B69C5" w:rsidRPr="007B69C5">
        <w:rPr>
          <w:rFonts w:ascii="Times New Roman" w:hAnsi="Times New Roman" w:cs="Times New Roman"/>
          <w:sz w:val="24"/>
          <w:szCs w:val="24"/>
          <w:vertAlign w:val="superscript"/>
        </w:rPr>
        <w:t>1</w:t>
      </w:r>
      <w:r w:rsidR="007B69C5">
        <w:rPr>
          <w:rFonts w:ascii="Times New Roman" w:hAnsi="Times New Roman" w:cs="Times New Roman"/>
          <w:sz w:val="24"/>
          <w:szCs w:val="24"/>
        </w:rPr>
        <w:t xml:space="preserve">, </w:t>
      </w:r>
      <w:r w:rsidRPr="00682BBA">
        <w:rPr>
          <w:rFonts w:ascii="Times New Roman" w:hAnsi="Times New Roman" w:cs="Times New Roman"/>
          <w:sz w:val="24"/>
          <w:szCs w:val="24"/>
        </w:rPr>
        <w:t>Richard Becker</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Thomas Bridgeman</w:t>
      </w:r>
      <w:r w:rsidR="0097029B" w:rsidRPr="00682BBA">
        <w:rPr>
          <w:rFonts w:ascii="Times New Roman" w:hAnsi="Times New Roman" w:cs="Times New Roman"/>
          <w:sz w:val="24"/>
          <w:szCs w:val="24"/>
          <w:vertAlign w:val="superscript"/>
        </w:rPr>
        <w:t>4</w:t>
      </w:r>
      <w:r w:rsidRPr="00682BBA">
        <w:rPr>
          <w:rFonts w:ascii="Times New Roman" w:hAnsi="Times New Roman" w:cs="Times New Roman"/>
          <w:sz w:val="24"/>
          <w:szCs w:val="24"/>
        </w:rPr>
        <w:t xml:space="preserve">, </w:t>
      </w:r>
      <w:r w:rsidR="00BC26BF">
        <w:rPr>
          <w:rFonts w:ascii="Times New Roman" w:hAnsi="Times New Roman" w:cs="Times New Roman"/>
          <w:sz w:val="24"/>
          <w:szCs w:val="24"/>
        </w:rPr>
        <w:t>David Costello</w:t>
      </w:r>
      <w:r w:rsidR="00BC26BF" w:rsidRPr="00BC26BF">
        <w:rPr>
          <w:rFonts w:ascii="Times New Roman" w:hAnsi="Times New Roman" w:cs="Times New Roman"/>
          <w:sz w:val="24"/>
          <w:szCs w:val="24"/>
          <w:vertAlign w:val="superscript"/>
        </w:rPr>
        <w:t>1</w:t>
      </w:r>
      <w:r w:rsidR="00BC26BF">
        <w:rPr>
          <w:rFonts w:ascii="Times New Roman" w:hAnsi="Times New Roman" w:cs="Times New Roman"/>
          <w:sz w:val="24"/>
          <w:szCs w:val="24"/>
        </w:rPr>
        <w:t xml:space="preserve">, </w:t>
      </w:r>
      <w:r w:rsidRPr="00682BBA">
        <w:rPr>
          <w:rFonts w:ascii="Times New Roman" w:hAnsi="Times New Roman" w:cs="Times New Roman"/>
          <w:sz w:val="24"/>
          <w:szCs w:val="24"/>
        </w:rPr>
        <w:t>Stephen J. Jacquemin</w:t>
      </w:r>
      <w:r w:rsidR="0097029B" w:rsidRPr="00682BBA">
        <w:rPr>
          <w:rFonts w:ascii="Times New Roman" w:hAnsi="Times New Roman" w:cs="Times New Roman"/>
          <w:sz w:val="24"/>
          <w:szCs w:val="24"/>
          <w:vertAlign w:val="superscript"/>
        </w:rPr>
        <w:t>5</w:t>
      </w:r>
      <w:r w:rsidRPr="00682BBA">
        <w:rPr>
          <w:rFonts w:ascii="Times New Roman" w:hAnsi="Times New Roman" w:cs="Times New Roman"/>
          <w:sz w:val="24"/>
          <w:szCs w:val="24"/>
        </w:rPr>
        <w:t>, Ganming Liu</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Nathan Manning</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Kevin McCluney</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xml:space="preserve">, </w:t>
      </w:r>
      <w:r w:rsidR="0049347F">
        <w:rPr>
          <w:rFonts w:ascii="Times New Roman" w:hAnsi="Times New Roman" w:cs="Times New Roman"/>
          <w:sz w:val="24"/>
          <w:szCs w:val="24"/>
        </w:rPr>
        <w:t>Silvia Newell</w:t>
      </w:r>
      <w:r w:rsidR="0000178B" w:rsidRPr="0000178B">
        <w:rPr>
          <w:rFonts w:ascii="Times New Roman" w:hAnsi="Times New Roman" w:cs="Times New Roman"/>
          <w:sz w:val="24"/>
          <w:szCs w:val="24"/>
          <w:vertAlign w:val="superscript"/>
        </w:rPr>
        <w:t>7</w:t>
      </w:r>
      <w:r w:rsidR="0049347F">
        <w:rPr>
          <w:rFonts w:ascii="Times New Roman" w:hAnsi="Times New Roman" w:cs="Times New Roman"/>
          <w:sz w:val="24"/>
          <w:szCs w:val="24"/>
        </w:rPr>
        <w:t xml:space="preserve">, </w:t>
      </w:r>
      <w:r w:rsidRPr="00682BBA">
        <w:rPr>
          <w:rFonts w:ascii="Times New Roman" w:hAnsi="Times New Roman" w:cs="Times New Roman"/>
          <w:sz w:val="24"/>
          <w:szCs w:val="24"/>
        </w:rPr>
        <w:t>Helen Michaels</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W. Robert Midden</w:t>
      </w:r>
      <w:r w:rsidR="0097029B" w:rsidRPr="00682BBA">
        <w:rPr>
          <w:rFonts w:ascii="Times New Roman" w:hAnsi="Times New Roman" w:cs="Times New Roman"/>
          <w:sz w:val="24"/>
          <w:szCs w:val="24"/>
          <w:vertAlign w:val="superscript"/>
        </w:rPr>
        <w:t>2</w:t>
      </w:r>
      <w:r w:rsidRPr="00682BBA">
        <w:rPr>
          <w:rFonts w:ascii="Times New Roman" w:hAnsi="Times New Roman" w:cs="Times New Roman"/>
          <w:sz w:val="24"/>
          <w:szCs w:val="24"/>
        </w:rPr>
        <w:t>, Ryan Winston</w:t>
      </w:r>
      <w:r w:rsidR="0097029B" w:rsidRPr="00682BBA">
        <w:rPr>
          <w:rFonts w:ascii="Times New Roman" w:hAnsi="Times New Roman" w:cs="Times New Roman"/>
          <w:sz w:val="24"/>
          <w:szCs w:val="24"/>
          <w:vertAlign w:val="superscript"/>
        </w:rPr>
        <w:t>6</w:t>
      </w:r>
      <w:r w:rsidRPr="00682BBA">
        <w:rPr>
          <w:rFonts w:ascii="Times New Roman" w:hAnsi="Times New Roman" w:cs="Times New Roman"/>
          <w:sz w:val="24"/>
          <w:szCs w:val="24"/>
        </w:rPr>
        <w:t xml:space="preserve">, </w:t>
      </w:r>
      <w:r w:rsidR="00186254" w:rsidRPr="00682BBA">
        <w:rPr>
          <w:rFonts w:ascii="Times New Roman" w:hAnsi="Times New Roman" w:cs="Times New Roman"/>
          <w:sz w:val="24"/>
          <w:szCs w:val="24"/>
        </w:rPr>
        <w:t>Lauren Kinsman-Costello</w:t>
      </w:r>
      <w:r w:rsidR="0097029B" w:rsidRPr="00682BBA">
        <w:rPr>
          <w:rFonts w:ascii="Times New Roman" w:hAnsi="Times New Roman" w:cs="Times New Roman"/>
          <w:sz w:val="24"/>
          <w:szCs w:val="24"/>
          <w:vertAlign w:val="superscript"/>
        </w:rPr>
        <w:t>1</w:t>
      </w:r>
    </w:p>
    <w:p w14:paraId="1AF4B131" w14:textId="31E824FC" w:rsidR="00A36B22" w:rsidRPr="00682BBA" w:rsidRDefault="00AF2F50" w:rsidP="00F5084D">
      <w:pPr>
        <w:spacing w:line="240" w:lineRule="auto"/>
        <w:rPr>
          <w:rFonts w:ascii="Times New Roman" w:hAnsi="Times New Roman" w:cs="Times New Roman"/>
          <w:sz w:val="24"/>
          <w:szCs w:val="24"/>
        </w:rPr>
      </w:pPr>
      <w:r w:rsidRPr="00682BBA">
        <w:rPr>
          <w:rFonts w:ascii="Times New Roman" w:hAnsi="Times New Roman" w:cs="Times New Roman"/>
          <w:sz w:val="24"/>
          <w:szCs w:val="24"/>
        </w:rPr>
        <w:t>* = corresponding author; kande120@kent.edu</w:t>
      </w:r>
    </w:p>
    <w:p w14:paraId="51D083E4" w14:textId="7C904E7A" w:rsidR="00944883" w:rsidRPr="00944883" w:rsidRDefault="004A422C" w:rsidP="00944883">
      <w:pPr>
        <w:spacing w:line="240" w:lineRule="auto"/>
        <w:rPr>
          <w:rFonts w:ascii="Times New Roman" w:hAnsi="Times New Roman" w:cs="Times New Roman"/>
          <w:sz w:val="24"/>
          <w:szCs w:val="24"/>
        </w:rPr>
      </w:pPr>
      <w:r w:rsidRPr="00682BBA">
        <w:rPr>
          <w:rFonts w:ascii="Times New Roman" w:hAnsi="Times New Roman" w:cs="Times New Roman"/>
          <w:sz w:val="24"/>
          <w:szCs w:val="24"/>
        </w:rPr>
        <w:t xml:space="preserve">Affiliations: </w:t>
      </w:r>
      <w:r w:rsidR="00B12DA0">
        <w:rPr>
          <w:rFonts w:ascii="Times New Roman" w:hAnsi="Times New Roman" w:cs="Times New Roman"/>
          <w:sz w:val="24"/>
          <w:szCs w:val="24"/>
        </w:rPr>
        <w:t xml:space="preserve">1. </w:t>
      </w:r>
      <w:r w:rsidR="00543C10" w:rsidRPr="00682BBA">
        <w:rPr>
          <w:rFonts w:ascii="Times New Roman" w:hAnsi="Times New Roman" w:cs="Times New Roman"/>
          <w:sz w:val="24"/>
          <w:szCs w:val="24"/>
        </w:rPr>
        <w:t>Kent State University</w:t>
      </w:r>
      <w:r w:rsidR="00B12DA0">
        <w:rPr>
          <w:rFonts w:ascii="Times New Roman" w:hAnsi="Times New Roman" w:cs="Times New Roman"/>
          <w:sz w:val="24"/>
          <w:szCs w:val="24"/>
        </w:rPr>
        <w:t xml:space="preserve">, 2. </w:t>
      </w:r>
      <w:r w:rsidR="007C4593" w:rsidRPr="00682BBA">
        <w:rPr>
          <w:rFonts w:ascii="Times New Roman" w:hAnsi="Times New Roman" w:cs="Times New Roman"/>
          <w:sz w:val="24"/>
          <w:szCs w:val="24"/>
        </w:rPr>
        <w:t>Bowling Green State University</w:t>
      </w:r>
      <w:r w:rsidR="00B12DA0">
        <w:rPr>
          <w:rFonts w:ascii="Times New Roman" w:hAnsi="Times New Roman" w:cs="Times New Roman"/>
          <w:sz w:val="24"/>
          <w:szCs w:val="24"/>
        </w:rPr>
        <w:t xml:space="preserve">, 3. </w:t>
      </w:r>
      <w:r w:rsidR="009821D2" w:rsidRPr="00682BBA">
        <w:rPr>
          <w:rFonts w:ascii="Times New Roman" w:hAnsi="Times New Roman" w:cs="Times New Roman"/>
          <w:sz w:val="24"/>
          <w:szCs w:val="24"/>
        </w:rPr>
        <w:t>Heidelberg University</w:t>
      </w:r>
      <w:r w:rsidR="00B12DA0">
        <w:rPr>
          <w:rFonts w:ascii="Times New Roman" w:hAnsi="Times New Roman" w:cs="Times New Roman"/>
          <w:sz w:val="24"/>
          <w:szCs w:val="24"/>
        </w:rPr>
        <w:t xml:space="preserve">, 4. </w:t>
      </w:r>
      <w:r w:rsidR="00F7644F" w:rsidRPr="00682BBA">
        <w:rPr>
          <w:rFonts w:ascii="Times New Roman" w:hAnsi="Times New Roman" w:cs="Times New Roman"/>
          <w:sz w:val="24"/>
          <w:szCs w:val="24"/>
        </w:rPr>
        <w:t>University of Toledo</w:t>
      </w:r>
      <w:r w:rsidR="00B12DA0">
        <w:rPr>
          <w:rFonts w:ascii="Times New Roman" w:hAnsi="Times New Roman" w:cs="Times New Roman"/>
          <w:sz w:val="24"/>
          <w:szCs w:val="24"/>
        </w:rPr>
        <w:t xml:space="preserve">, 5. </w:t>
      </w:r>
      <w:r w:rsidR="00DE1486" w:rsidRPr="00682BBA">
        <w:rPr>
          <w:rFonts w:ascii="Times New Roman" w:hAnsi="Times New Roman" w:cs="Times New Roman"/>
          <w:sz w:val="24"/>
          <w:szCs w:val="24"/>
        </w:rPr>
        <w:t>Wright State University</w:t>
      </w:r>
      <w:r w:rsidR="00B12DA0">
        <w:rPr>
          <w:rFonts w:ascii="Times New Roman" w:hAnsi="Times New Roman" w:cs="Times New Roman"/>
          <w:sz w:val="24"/>
          <w:szCs w:val="24"/>
        </w:rPr>
        <w:t xml:space="preserve">, 6. </w:t>
      </w:r>
      <w:r w:rsidR="009B48F4" w:rsidRPr="00682BBA">
        <w:rPr>
          <w:rFonts w:ascii="Times New Roman" w:hAnsi="Times New Roman" w:cs="Times New Roman"/>
          <w:sz w:val="24"/>
          <w:szCs w:val="24"/>
        </w:rPr>
        <w:t>Ohio State University</w:t>
      </w:r>
      <w:r w:rsidR="0000178B">
        <w:rPr>
          <w:rFonts w:ascii="Times New Roman" w:hAnsi="Times New Roman" w:cs="Times New Roman"/>
          <w:sz w:val="24"/>
          <w:szCs w:val="24"/>
        </w:rPr>
        <w:t xml:space="preserve">, 7. </w:t>
      </w:r>
      <w:r w:rsidR="00944883" w:rsidRPr="00944883">
        <w:rPr>
          <w:rFonts w:ascii="Times New Roman" w:hAnsi="Times New Roman" w:cs="Times New Roman"/>
          <w:sz w:val="24"/>
          <w:szCs w:val="24"/>
        </w:rPr>
        <w:t>Michigan Sea Grant</w:t>
      </w:r>
      <w:r w:rsidR="00056F2E">
        <w:rPr>
          <w:rFonts w:ascii="Times New Roman" w:hAnsi="Times New Roman" w:cs="Times New Roman"/>
          <w:sz w:val="24"/>
          <w:szCs w:val="24"/>
        </w:rPr>
        <w:t xml:space="preserve"> </w:t>
      </w:r>
    </w:p>
    <w:p w14:paraId="05EB4C20" w14:textId="7694022C" w:rsidR="006963F2" w:rsidRDefault="00056F2E" w:rsidP="00F5084D">
      <w:pPr>
        <w:spacing w:line="240" w:lineRule="auto"/>
        <w:rPr>
          <w:rFonts w:ascii="Times New Roman" w:hAnsi="Times New Roman" w:cs="Times New Roman"/>
          <w:sz w:val="24"/>
          <w:szCs w:val="24"/>
        </w:rPr>
      </w:pPr>
      <w:r w:rsidRPr="00056F2E">
        <w:rPr>
          <w:rFonts w:ascii="Times New Roman" w:hAnsi="Times New Roman" w:cs="Times New Roman"/>
          <w:sz w:val="24"/>
          <w:szCs w:val="24"/>
          <w:highlight w:val="yellow"/>
        </w:rPr>
        <w:t xml:space="preserve">Ask Chris Winslow, </w:t>
      </w:r>
      <w:r w:rsidR="006958EA">
        <w:rPr>
          <w:rFonts w:ascii="Times New Roman" w:hAnsi="Times New Roman" w:cs="Times New Roman"/>
          <w:sz w:val="24"/>
          <w:szCs w:val="24"/>
          <w:highlight w:val="yellow"/>
        </w:rPr>
        <w:t xml:space="preserve">Kristen Fussel, </w:t>
      </w:r>
      <w:r w:rsidRPr="00056F2E">
        <w:rPr>
          <w:rFonts w:ascii="Times New Roman" w:hAnsi="Times New Roman" w:cs="Times New Roman"/>
          <w:sz w:val="24"/>
          <w:szCs w:val="24"/>
          <w:highlight w:val="yellow"/>
        </w:rPr>
        <w:t>Eric Saas, and Janice Kerns if they want to be authors</w:t>
      </w:r>
    </w:p>
    <w:p w14:paraId="42852AA1" w14:textId="77777777" w:rsidR="00056F2E" w:rsidRDefault="00056F2E" w:rsidP="00F5084D">
      <w:pPr>
        <w:spacing w:line="240" w:lineRule="auto"/>
        <w:rPr>
          <w:rFonts w:ascii="Times New Roman" w:hAnsi="Times New Roman" w:cs="Times New Roman"/>
          <w:sz w:val="24"/>
          <w:szCs w:val="24"/>
        </w:rPr>
      </w:pPr>
    </w:p>
    <w:p w14:paraId="3555980B" w14:textId="28493541" w:rsidR="00621844" w:rsidRPr="00621844" w:rsidRDefault="00621844" w:rsidP="00F5084D">
      <w:pPr>
        <w:spacing w:line="24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ADD</w:t>
      </w:r>
      <w:r w:rsidRPr="00621844">
        <w:rPr>
          <w:rFonts w:ascii="Times New Roman" w:hAnsi="Times New Roman" w:cs="Times New Roman"/>
          <w:b/>
          <w:bCs/>
          <w:sz w:val="24"/>
          <w:szCs w:val="24"/>
          <w:u w:val="single"/>
        </w:rPr>
        <w:t xml:space="preserve"> YOUR NAME BELOW TO STATE YOUR APPROVAL</w:t>
      </w:r>
      <w:r w:rsidR="009334E8">
        <w:rPr>
          <w:rFonts w:ascii="Times New Roman" w:hAnsi="Times New Roman" w:cs="Times New Roman"/>
          <w:b/>
          <w:bCs/>
          <w:sz w:val="24"/>
          <w:szCs w:val="24"/>
          <w:u w:val="single"/>
        </w:rPr>
        <w:t xml:space="preserve"> AFTER READING</w:t>
      </w:r>
      <w:r w:rsidRPr="00621844">
        <w:rPr>
          <w:rFonts w:ascii="Times New Roman" w:hAnsi="Times New Roman" w:cs="Times New Roman"/>
          <w:b/>
          <w:bCs/>
          <w:sz w:val="24"/>
          <w:szCs w:val="24"/>
          <w:u w:val="single"/>
        </w:rPr>
        <w:t xml:space="preserve">: </w:t>
      </w:r>
    </w:p>
    <w:p w14:paraId="46FAF0E7" w14:textId="17461B0F" w:rsidR="00621844" w:rsidRPr="00682BBA" w:rsidRDefault="7E92DA56" w:rsidP="5FF1D785">
      <w:pPr>
        <w:spacing w:line="240" w:lineRule="auto"/>
        <w:rPr>
          <w:rFonts w:ascii="Times New Roman" w:hAnsi="Times New Roman" w:cs="Times New Roman"/>
          <w:sz w:val="24"/>
          <w:szCs w:val="24"/>
        </w:rPr>
      </w:pPr>
      <w:r w:rsidRPr="5FF1D785">
        <w:rPr>
          <w:rFonts w:ascii="Times New Roman" w:hAnsi="Times New Roman" w:cs="Times New Roman"/>
          <w:sz w:val="24"/>
          <w:szCs w:val="24"/>
        </w:rPr>
        <w:t xml:space="preserve">Kenny Anderson, </w:t>
      </w:r>
      <w:r w:rsidR="3D9EBAC0" w:rsidRPr="5FF1D785">
        <w:rPr>
          <w:rFonts w:ascii="Times New Roman" w:hAnsi="Times New Roman" w:cs="Times New Roman"/>
          <w:sz w:val="24"/>
          <w:szCs w:val="24"/>
        </w:rPr>
        <w:t xml:space="preserve">Morgan Jutte, </w:t>
      </w:r>
      <w:r w:rsidR="536B3604" w:rsidRPr="5FF1D785">
        <w:rPr>
          <w:rFonts w:ascii="Times New Roman" w:hAnsi="Times New Roman" w:cs="Times New Roman"/>
          <w:sz w:val="24"/>
          <w:szCs w:val="24"/>
        </w:rPr>
        <w:t>Stephen Jacquemin</w:t>
      </w:r>
      <w:ins w:id="5" w:author="Ganming Liu" w:date="2026-09-09T23:55:00Z" w16du:dateUtc="2026-09-09T23:55:32Z">
        <w:r w:rsidR="7F864C06" w:rsidRPr="5FF1D785">
          <w:rPr>
            <w:rFonts w:ascii="Times New Roman" w:hAnsi="Times New Roman" w:cs="Times New Roman"/>
            <w:sz w:val="24"/>
            <w:szCs w:val="24"/>
          </w:rPr>
          <w:t>, Ganming Liu</w:t>
        </w:r>
      </w:ins>
      <w:ins w:id="6" w:author="Hoehn, Haley" w:date="2026-09-10T12:48:00Z" w16du:dateUtc="2026-09-10T12:48:26Z">
        <w:r w:rsidR="6E157363" w:rsidRPr="5FF1D785">
          <w:rPr>
            <w:rFonts w:ascii="Times New Roman" w:hAnsi="Times New Roman" w:cs="Times New Roman"/>
            <w:sz w:val="24"/>
            <w:szCs w:val="24"/>
          </w:rPr>
          <w:t>, Haley Hoehn</w:t>
        </w:r>
      </w:ins>
      <w:ins w:id="7" w:author="Nainiger, Austin J" w:date="2026-09-11T13:03:00Z" w16du:dateUtc="2026-09-11T13:03:47Z">
        <w:r w:rsidR="4EF8231F" w:rsidRPr="5FF1D785">
          <w:rPr>
            <w:rFonts w:ascii="Times New Roman" w:hAnsi="Times New Roman" w:cs="Times New Roman"/>
            <w:sz w:val="24"/>
            <w:szCs w:val="24"/>
          </w:rPr>
          <w:t>, Austin Nainiger</w:t>
        </w:r>
      </w:ins>
      <w:r w:rsidR="675D0A1D" w:rsidRPr="1A8A33C9">
        <w:rPr>
          <w:rFonts w:ascii="Times New Roman" w:hAnsi="Times New Roman" w:cs="Times New Roman"/>
          <w:sz w:val="24"/>
          <w:szCs w:val="24"/>
        </w:rPr>
        <w:t>,</w:t>
      </w:r>
      <w:r w:rsidR="675D0A1D" w:rsidRPr="0EC15AF1">
        <w:rPr>
          <w:rFonts w:ascii="Times New Roman" w:hAnsi="Times New Roman" w:cs="Times New Roman"/>
          <w:sz w:val="24"/>
          <w:szCs w:val="24"/>
        </w:rPr>
        <w:t xml:space="preserve"> Mary Ellen </w:t>
      </w:r>
      <w:r w:rsidR="675D0A1D" w:rsidRPr="2870686E">
        <w:rPr>
          <w:rFonts w:ascii="Times New Roman" w:hAnsi="Times New Roman" w:cs="Times New Roman"/>
          <w:sz w:val="24"/>
          <w:szCs w:val="24"/>
        </w:rPr>
        <w:t>Klukow</w:t>
      </w:r>
    </w:p>
    <w:p w14:paraId="0FAFB56C" w14:textId="77777777" w:rsidR="006963F2" w:rsidRPr="00682BBA" w:rsidRDefault="006963F2" w:rsidP="00F5084D">
      <w:pPr>
        <w:spacing w:after="0" w:line="240" w:lineRule="auto"/>
        <w:rPr>
          <w:rFonts w:ascii="Times New Roman" w:hAnsi="Times New Roman" w:cs="Times New Roman"/>
          <w:sz w:val="24"/>
          <w:szCs w:val="24"/>
        </w:rPr>
      </w:pPr>
    </w:p>
    <w:p w14:paraId="0250FAF9" w14:textId="77777777" w:rsidR="006963F2" w:rsidRDefault="006963F2" w:rsidP="00F5084D">
      <w:pPr>
        <w:spacing w:after="0" w:line="240" w:lineRule="auto"/>
        <w:rPr>
          <w:rFonts w:ascii="Times New Roman" w:hAnsi="Times New Roman" w:cs="Times New Roman"/>
          <w:sz w:val="24"/>
          <w:szCs w:val="24"/>
        </w:rPr>
      </w:pPr>
      <w:commentRangeStart w:id="8"/>
      <w:commentRangeStart w:id="9"/>
      <w:r w:rsidRPr="00682BBA">
        <w:rPr>
          <w:rFonts w:ascii="Times New Roman" w:hAnsi="Times New Roman" w:cs="Times New Roman"/>
          <w:sz w:val="24"/>
          <w:szCs w:val="24"/>
        </w:rPr>
        <w:t xml:space="preserve">Open Research Statement: </w:t>
      </w:r>
      <w:commentRangeEnd w:id="8"/>
      <w:r w:rsidR="004A7505">
        <w:rPr>
          <w:rStyle w:val="CommentReference"/>
          <w:rFonts w:ascii="Times New Roman" w:hAnsi="Times New Roman" w:cs="Times New Roman"/>
          <w:sz w:val="24"/>
          <w:szCs w:val="24"/>
        </w:rPr>
        <w:commentReference w:id="8"/>
      </w:r>
      <w:commentRangeEnd w:id="9"/>
      <w:r>
        <w:rPr>
          <w:rStyle w:val="CommentReference"/>
          <w:rFonts w:ascii="Times New Roman" w:hAnsi="Times New Roman" w:cs="Times New Roman"/>
          <w:sz w:val="24"/>
          <w:szCs w:val="24"/>
        </w:rPr>
        <w:commentReference w:id="9"/>
      </w:r>
    </w:p>
    <w:p w14:paraId="75CF781C" w14:textId="77777777" w:rsidR="00A54F51" w:rsidRDefault="00A54F51" w:rsidP="00F5084D">
      <w:pPr>
        <w:spacing w:after="0" w:line="240" w:lineRule="auto"/>
        <w:rPr>
          <w:rFonts w:ascii="Times New Roman" w:hAnsi="Times New Roman" w:cs="Times New Roman"/>
          <w:sz w:val="24"/>
          <w:szCs w:val="24"/>
        </w:rPr>
      </w:pPr>
    </w:p>
    <w:p w14:paraId="47610B07" w14:textId="77777777" w:rsidR="00587332" w:rsidRPr="00682BBA" w:rsidRDefault="00587332" w:rsidP="00F5084D">
      <w:pPr>
        <w:spacing w:after="0" w:line="240" w:lineRule="auto"/>
        <w:rPr>
          <w:rFonts w:ascii="Times New Roman" w:hAnsi="Times New Roman" w:cs="Times New Roman"/>
          <w:sz w:val="24"/>
          <w:szCs w:val="24"/>
        </w:rPr>
      </w:pPr>
    </w:p>
    <w:p w14:paraId="65095880" w14:textId="2463A0AB" w:rsidR="00617C09" w:rsidRPr="00617C09" w:rsidRDefault="004940C3" w:rsidP="00617C09">
      <w:pPr>
        <w:spacing w:after="0" w:line="240" w:lineRule="auto"/>
        <w:rPr>
          <w:rFonts w:ascii="Times New Roman" w:hAnsi="Times New Roman" w:cs="Times New Roman"/>
          <w:sz w:val="24"/>
          <w:szCs w:val="24"/>
        </w:rPr>
      </w:pPr>
      <w:r w:rsidRPr="33237091">
        <w:rPr>
          <w:rFonts w:ascii="Times New Roman" w:hAnsi="Times New Roman" w:cs="Times New Roman"/>
          <w:sz w:val="24"/>
          <w:szCs w:val="24"/>
        </w:rPr>
        <w:t xml:space="preserve">Key words: </w:t>
      </w:r>
      <w:del w:id="11" w:author="Jacquemin, Stephen James" w:date="2026-09-09T19:37:00Z" w16du:dateUtc="2026-09-09T19:37:10Z">
        <w:r w:rsidRPr="33237091" w:rsidDel="00617C09">
          <w:rPr>
            <w:rFonts w:ascii="Times New Roman" w:hAnsi="Times New Roman" w:cs="Times New Roman"/>
            <w:sz w:val="24"/>
            <w:szCs w:val="24"/>
          </w:rPr>
          <w:delText>Constructed w</w:delText>
        </w:r>
      </w:del>
      <w:ins w:id="12" w:author="Jacquemin, Stephen James" w:date="2026-09-09T19:37:00Z" w16du:dateUtc="2026-09-09T19:37:11Z">
        <w:r w:rsidR="2902D5DE" w:rsidRPr="33237091">
          <w:rPr>
            <w:rFonts w:ascii="Times New Roman" w:hAnsi="Times New Roman" w:cs="Times New Roman"/>
            <w:sz w:val="24"/>
            <w:szCs w:val="24"/>
          </w:rPr>
          <w:t>W</w:t>
        </w:r>
      </w:ins>
      <w:r w:rsidR="00617C09" w:rsidRPr="33237091">
        <w:rPr>
          <w:rFonts w:ascii="Times New Roman" w:hAnsi="Times New Roman" w:cs="Times New Roman"/>
          <w:sz w:val="24"/>
          <w:szCs w:val="24"/>
        </w:rPr>
        <w:t>etland</w:t>
      </w:r>
      <w:ins w:id="13" w:author="Jacquemin, Stephen James" w:date="2026-09-09T19:37:00Z" w16du:dateUtc="2026-09-09T19:37:04Z">
        <w:r w:rsidR="2C6F262A" w:rsidRPr="33237091">
          <w:rPr>
            <w:rFonts w:ascii="Times New Roman" w:hAnsi="Times New Roman" w:cs="Times New Roman"/>
            <w:sz w:val="24"/>
            <w:szCs w:val="24"/>
          </w:rPr>
          <w:t xml:space="preserve"> restoration</w:t>
        </w:r>
      </w:ins>
      <w:r w:rsidR="00617C09" w:rsidRPr="33237091">
        <w:rPr>
          <w:rFonts w:ascii="Times New Roman" w:hAnsi="Times New Roman" w:cs="Times New Roman"/>
          <w:sz w:val="24"/>
          <w:szCs w:val="24"/>
        </w:rPr>
        <w:t xml:space="preserve">; Monitoring; Phosphorus; Nitrogen; </w:t>
      </w:r>
      <w:ins w:id="14" w:author="Jacquemin, Stephen James" w:date="2026-09-09T19:37:00Z" w16du:dateUtc="2026-09-09T19:37:58Z">
        <w:r w:rsidR="2EB4E335" w:rsidRPr="33237091">
          <w:rPr>
            <w:rFonts w:ascii="Times New Roman" w:hAnsi="Times New Roman" w:cs="Times New Roman"/>
            <w:sz w:val="24"/>
            <w:szCs w:val="24"/>
          </w:rPr>
          <w:t xml:space="preserve">Nutrient </w:t>
        </w:r>
      </w:ins>
      <w:del w:id="15" w:author="Jacquemin, Stephen James" w:date="2026-09-09T19:37:00Z" w16du:dateUtc="2026-09-09T19:37:58Z">
        <w:r w:rsidRPr="33237091" w:rsidDel="00617C09">
          <w:rPr>
            <w:rFonts w:ascii="Times New Roman" w:hAnsi="Times New Roman" w:cs="Times New Roman"/>
            <w:sz w:val="24"/>
            <w:szCs w:val="24"/>
          </w:rPr>
          <w:delText>R</w:delText>
        </w:r>
      </w:del>
      <w:ins w:id="16" w:author="Jacquemin, Stephen James" w:date="2026-09-09T19:38:00Z" w16du:dateUtc="2026-09-09T19:38:01Z">
        <w:r w:rsidR="5DEF038D" w:rsidRPr="33237091">
          <w:rPr>
            <w:rFonts w:ascii="Times New Roman" w:hAnsi="Times New Roman" w:cs="Times New Roman"/>
            <w:sz w:val="24"/>
            <w:szCs w:val="24"/>
          </w:rPr>
          <w:t>r</w:t>
        </w:r>
      </w:ins>
      <w:r w:rsidR="00617C09" w:rsidRPr="33237091">
        <w:rPr>
          <w:rFonts w:ascii="Times New Roman" w:hAnsi="Times New Roman" w:cs="Times New Roman"/>
          <w:sz w:val="24"/>
          <w:szCs w:val="24"/>
        </w:rPr>
        <w:t>etention</w:t>
      </w:r>
    </w:p>
    <w:p w14:paraId="08D744CC" w14:textId="32950ECD" w:rsidR="006963F2" w:rsidRPr="00682BBA" w:rsidRDefault="006963F2" w:rsidP="00477345">
      <w:pPr>
        <w:spacing w:after="0" w:line="240" w:lineRule="auto"/>
        <w:rPr>
          <w:rFonts w:ascii="Times New Roman" w:hAnsi="Times New Roman" w:cs="Times New Roman"/>
          <w:sz w:val="24"/>
          <w:szCs w:val="24"/>
        </w:rPr>
      </w:pPr>
    </w:p>
    <w:p w14:paraId="6B66D103" w14:textId="77B8D52E" w:rsidR="002E365D" w:rsidRPr="00682BBA" w:rsidRDefault="002E365D" w:rsidP="00682BBA">
      <w:pPr>
        <w:spacing w:after="0" w:line="480" w:lineRule="auto"/>
        <w:rPr>
          <w:rFonts w:ascii="Times New Roman" w:hAnsi="Times New Roman" w:cs="Times New Roman"/>
          <w:sz w:val="24"/>
          <w:szCs w:val="24"/>
        </w:rPr>
      </w:pPr>
      <w:r w:rsidRPr="00682BBA">
        <w:rPr>
          <w:rFonts w:ascii="Times New Roman" w:hAnsi="Times New Roman" w:cs="Times New Roman"/>
          <w:sz w:val="24"/>
          <w:szCs w:val="24"/>
        </w:rPr>
        <w:br w:type="page"/>
      </w:r>
    </w:p>
    <w:p w14:paraId="6601AEDC" w14:textId="1C5694C9" w:rsidR="00E53FBF" w:rsidRPr="00682BBA" w:rsidRDefault="00E53FBF"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Abstract</w:t>
      </w:r>
    </w:p>
    <w:p w14:paraId="5ABFED77" w14:textId="38F48E36" w:rsidR="00A66483" w:rsidRPr="00682BBA" w:rsidRDefault="00FF5E87"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[write an abstract]</w:t>
      </w:r>
    </w:p>
    <w:p w14:paraId="0B9CE3F5" w14:textId="77777777" w:rsidR="002621B1" w:rsidRPr="00682BBA" w:rsidRDefault="002621B1" w:rsidP="00682BBA">
      <w:pPr>
        <w:spacing w:line="480" w:lineRule="auto"/>
        <w:rPr>
          <w:rFonts w:ascii="Times New Roman" w:hAnsi="Times New Roman" w:cs="Times New Roman"/>
          <w:b/>
          <w:bCs/>
          <w:sz w:val="24"/>
          <w:szCs w:val="24"/>
        </w:rPr>
      </w:pPr>
    </w:p>
    <w:p w14:paraId="0C9735F2" w14:textId="77777777" w:rsidR="002621B1" w:rsidRPr="00682BBA" w:rsidRDefault="002621B1" w:rsidP="00682BBA">
      <w:pPr>
        <w:spacing w:line="480" w:lineRule="auto"/>
        <w:rPr>
          <w:rFonts w:ascii="Times New Roman" w:hAnsi="Times New Roman" w:cs="Times New Roman"/>
          <w:b/>
          <w:bCs/>
          <w:sz w:val="24"/>
          <w:szCs w:val="24"/>
        </w:rPr>
      </w:pPr>
    </w:p>
    <w:p w14:paraId="1916BA65" w14:textId="699E17CB" w:rsidR="00F06CB2" w:rsidRPr="00682BBA" w:rsidRDefault="00F06CB2"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1. Introduction: </w:t>
      </w:r>
    </w:p>
    <w:p w14:paraId="6EA8DA8D" w14:textId="54ACCAE0" w:rsidR="005F1168" w:rsidRPr="00682BBA" w:rsidRDefault="005F1168" w:rsidP="003E0270">
      <w:pPr>
        <w:spacing w:line="480" w:lineRule="auto"/>
        <w:ind w:firstLine="720"/>
        <w:rPr>
          <w:rFonts w:ascii="Times New Roman" w:hAnsi="Times New Roman" w:cs="Times New Roman"/>
          <w:sz w:val="24"/>
          <w:szCs w:val="24"/>
        </w:rPr>
      </w:pPr>
      <w:r w:rsidRPr="6073A50D">
        <w:rPr>
          <w:rFonts w:ascii="Times New Roman" w:hAnsi="Times New Roman" w:cs="Times New Roman"/>
          <w:sz w:val="24"/>
          <w:szCs w:val="24"/>
        </w:rPr>
        <w:t>Non-point source</w:t>
      </w:r>
      <w:commentRangeStart w:id="17"/>
      <w:commentRangeStart w:id="18"/>
      <w:r w:rsidRPr="6073A50D">
        <w:rPr>
          <w:rFonts w:ascii="Times New Roman" w:hAnsi="Times New Roman" w:cs="Times New Roman"/>
          <w:sz w:val="24"/>
          <w:szCs w:val="24"/>
        </w:rPr>
        <w:t xml:space="preserve"> nutrients</w:t>
      </w:r>
      <w:commentRangeEnd w:id="17"/>
      <w:r w:rsidRPr="6073A50D">
        <w:rPr>
          <w:rStyle w:val="CommentReference"/>
          <w:rFonts w:ascii="Times New Roman" w:hAnsi="Times New Roman" w:cs="Times New Roman"/>
          <w:sz w:val="24"/>
          <w:szCs w:val="24"/>
        </w:rPr>
        <w:commentReference w:id="17"/>
      </w:r>
      <w:commentRangeEnd w:id="18"/>
      <w:r w:rsidRPr="6073A50D">
        <w:rPr>
          <w:rStyle w:val="CommentReference"/>
          <w:rFonts w:ascii="Times New Roman" w:hAnsi="Times New Roman" w:cs="Times New Roman"/>
          <w:sz w:val="24"/>
          <w:szCs w:val="24"/>
        </w:rPr>
        <w:commentReference w:id="18"/>
      </w:r>
      <w:r w:rsidRPr="6073A50D">
        <w:rPr>
          <w:rFonts w:ascii="Times New Roman" w:hAnsi="Times New Roman" w:cs="Times New Roman"/>
          <w:sz w:val="24"/>
          <w:szCs w:val="24"/>
        </w:rPr>
        <w:t xml:space="preserve"> (</w:t>
      </w:r>
      <w:commentRangeStart w:id="19"/>
      <w:r w:rsidRPr="6073A50D">
        <w:rPr>
          <w:rFonts w:ascii="Times New Roman" w:hAnsi="Times New Roman" w:cs="Times New Roman"/>
          <w:sz w:val="24"/>
          <w:szCs w:val="24"/>
        </w:rPr>
        <w:t xml:space="preserve">nutrients that </w:t>
      </w:r>
      <w:ins w:id="20" w:author="Bahlai, Christie" w:date="2026-09-09T19:55:00Z" w16du:dateUtc="2026-09-09T19:55:59Z">
        <w:r w:rsidR="6337FEF9" w:rsidRPr="6073A50D">
          <w:rPr>
            <w:rFonts w:ascii="Times New Roman" w:hAnsi="Times New Roman" w:cs="Times New Roman"/>
            <w:sz w:val="24"/>
            <w:szCs w:val="24"/>
          </w:rPr>
          <w:t>a</w:t>
        </w:r>
      </w:ins>
      <w:commentRangeEnd w:id="19"/>
      <w:r w:rsidRPr="6073A50D">
        <w:rPr>
          <w:rStyle w:val="CommentReference"/>
          <w:rFonts w:ascii="Times New Roman" w:hAnsi="Times New Roman" w:cs="Times New Roman"/>
          <w:sz w:val="24"/>
          <w:szCs w:val="24"/>
        </w:rPr>
        <w:commentReference w:id="19"/>
      </w:r>
      <w:ins w:id="21" w:author="Bahlai, Christie" w:date="2026-09-09T19:55:00Z" w16du:dateUtc="2026-09-09T19:55:59Z">
        <w:r w:rsidR="6337FEF9" w:rsidRPr="6073A50D">
          <w:rPr>
            <w:rFonts w:ascii="Times New Roman" w:hAnsi="Times New Roman" w:cs="Times New Roman"/>
            <w:sz w:val="24"/>
            <w:szCs w:val="24"/>
          </w:rPr>
          <w:t>ris</w:t>
        </w:r>
      </w:ins>
      <w:ins w:id="22" w:author="Bahlai, Christie" w:date="2026-09-09T19:56:00Z" w16du:dateUtc="2026-09-09T19:56:41Z">
        <w:r w:rsidR="6337FEF9" w:rsidRPr="6073A50D">
          <w:rPr>
            <w:rFonts w:ascii="Times New Roman" w:hAnsi="Times New Roman" w:cs="Times New Roman"/>
            <w:sz w:val="24"/>
            <w:szCs w:val="24"/>
          </w:rPr>
          <w:t>e across broad landscapes rather than from discrete discharge points</w:t>
        </w:r>
      </w:ins>
      <w:del w:id="23" w:author="Bahlai, Christie" w:date="2026-09-09T19:56:00Z" w16du:dateUtc="2026-09-09T19:56:52Z">
        <w:r w:rsidRPr="6073A50D" w:rsidDel="005F1168">
          <w:rPr>
            <w:rFonts w:ascii="Times New Roman" w:hAnsi="Times New Roman" w:cs="Times New Roman"/>
            <w:sz w:val="24"/>
            <w:szCs w:val="24"/>
          </w:rPr>
          <w:delText>do not originate at individual points on a landscape, but from large areas</w:delText>
        </w:r>
      </w:del>
      <w:r w:rsidRPr="6073A50D">
        <w:rPr>
          <w:rFonts w:ascii="Times New Roman" w:hAnsi="Times New Roman" w:cs="Times New Roman"/>
          <w:sz w:val="24"/>
          <w:szCs w:val="24"/>
        </w:rPr>
        <w:t xml:space="preserve">) are one of the leading factors </w:t>
      </w:r>
      <w:del w:id="24" w:author="Marques Mendonca, Raissa" w:date="2026-09-14T10:59:00Z" w16du:dateUtc="2026-09-14T14:59:00Z">
        <w:r w:rsidRPr="6073A50D">
          <w:rPr>
            <w:rFonts w:ascii="Times New Roman" w:hAnsi="Times New Roman" w:cs="Times New Roman"/>
            <w:sz w:val="24"/>
            <w:szCs w:val="24"/>
          </w:rPr>
          <w:delText xml:space="preserve">driving </w:delText>
        </w:r>
      </w:del>
      <w:ins w:id="25" w:author="Marques Mendonca, Raissa" w:date="2026-09-14T10:59:00Z" w16du:dateUtc="2026-09-14T14:59:00Z">
        <w:r w:rsidR="00E405C4">
          <w:rPr>
            <w:rFonts w:ascii="Times New Roman" w:hAnsi="Times New Roman" w:cs="Times New Roman"/>
            <w:sz w:val="24"/>
            <w:szCs w:val="24"/>
          </w:rPr>
          <w:t>causing</w:t>
        </w:r>
        <w:r w:rsidR="00E405C4" w:rsidRPr="6073A50D">
          <w:rPr>
            <w:rFonts w:ascii="Times New Roman" w:hAnsi="Times New Roman" w:cs="Times New Roman"/>
            <w:sz w:val="24"/>
            <w:szCs w:val="24"/>
          </w:rPr>
          <w:t xml:space="preserve"> </w:t>
        </w:r>
      </w:ins>
      <w:del w:id="26" w:author="Marques Mendonca, Raissa" w:date="2026-09-14T10:57:00Z" w16du:dateUtc="2026-09-14T14:57:00Z">
        <w:r w:rsidRPr="6073A50D">
          <w:rPr>
            <w:rFonts w:ascii="Times New Roman" w:hAnsi="Times New Roman" w:cs="Times New Roman"/>
            <w:sz w:val="24"/>
            <w:szCs w:val="24"/>
          </w:rPr>
          <w:delText>water quality issues</w:delText>
        </w:r>
      </w:del>
      <w:ins w:id="27" w:author="Marques Mendonca, Raissa" w:date="2026-09-14T10:57:00Z" w16du:dateUtc="2026-09-14T14:57:00Z">
        <w:r w:rsidR="00C45A95">
          <w:rPr>
            <w:rFonts w:ascii="Times New Roman" w:hAnsi="Times New Roman" w:cs="Times New Roman"/>
            <w:sz w:val="24"/>
            <w:szCs w:val="24"/>
          </w:rPr>
          <w:t>impairment</w:t>
        </w:r>
      </w:ins>
      <w:r w:rsidRPr="6073A50D">
        <w:rPr>
          <w:rFonts w:ascii="Times New Roman" w:hAnsi="Times New Roman" w:cs="Times New Roman"/>
          <w:sz w:val="24"/>
          <w:szCs w:val="24"/>
        </w:rPr>
        <w:t xml:space="preserve"> </w:t>
      </w:r>
      <w:ins w:id="28" w:author="Marques Mendonca, Raissa" w:date="2026-09-14T10:59:00Z" w16du:dateUtc="2026-09-14T14:59:00Z">
        <w:r w:rsidR="00E405C4">
          <w:rPr>
            <w:rFonts w:ascii="Times New Roman" w:hAnsi="Times New Roman" w:cs="Times New Roman"/>
            <w:sz w:val="24"/>
            <w:szCs w:val="24"/>
          </w:rPr>
          <w:t>of</w:t>
        </w:r>
      </w:ins>
      <w:del w:id="29" w:author="Marques Mendonca, Raissa" w:date="2026-09-14T10:59:00Z" w16du:dateUtc="2026-09-14T14:59:00Z">
        <w:r w:rsidRPr="6073A50D">
          <w:rPr>
            <w:rFonts w:ascii="Times New Roman" w:hAnsi="Times New Roman" w:cs="Times New Roman"/>
            <w:sz w:val="24"/>
            <w:szCs w:val="24"/>
          </w:rPr>
          <w:delText>in</w:delText>
        </w:r>
      </w:del>
      <w:r w:rsidRPr="6073A50D">
        <w:rPr>
          <w:rFonts w:ascii="Times New Roman" w:hAnsi="Times New Roman" w:cs="Times New Roman"/>
          <w:sz w:val="24"/>
          <w:szCs w:val="24"/>
        </w:rPr>
        <w:t xml:space="preserve"> aquatic ecosystems around the world </w:t>
      </w:r>
      <w:r w:rsidRPr="6073A50D">
        <w:rPr>
          <w:rFonts w:ascii="Times New Roman" w:hAnsi="Times New Roman" w:cs="Times New Roman"/>
          <w:sz w:val="24"/>
          <w:szCs w:val="24"/>
        </w:rPr>
        <w:fldChar w:fldCharType="begin"/>
      </w:r>
      <w:r w:rsidRPr="6073A50D">
        <w:rPr>
          <w:rFonts w:ascii="Times New Roman" w:hAnsi="Times New Roman" w:cs="Times New Roman"/>
          <w:sz w:val="24"/>
          <w:szCs w:val="24"/>
        </w:rP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6073A50D">
        <w:rPr>
          <w:rFonts w:ascii="Times New Roman" w:hAnsi="Times New Roman" w:cs="Times New Roman"/>
          <w:sz w:val="24"/>
          <w:szCs w:val="24"/>
        </w:rPr>
        <w:fldChar w:fldCharType="separate"/>
      </w:r>
      <w:r w:rsidR="00714131" w:rsidRPr="6073A50D">
        <w:rPr>
          <w:rFonts w:ascii="Times New Roman" w:hAnsi="Times New Roman" w:cs="Times New Roman"/>
          <w:sz w:val="24"/>
          <w:szCs w:val="24"/>
        </w:rPr>
        <w:t>(Heisler et al. 2008, Smith and Schindler 2009, Wurtsbaugh et al. 2019)</w:t>
      </w:r>
      <w:r w:rsidRPr="6073A50D">
        <w:rPr>
          <w:rFonts w:ascii="Times New Roman" w:hAnsi="Times New Roman" w:cs="Times New Roman"/>
          <w:sz w:val="24"/>
          <w:szCs w:val="24"/>
        </w:rPr>
        <w:fldChar w:fldCharType="end"/>
      </w:r>
      <w:r w:rsidRPr="6073A50D">
        <w:rPr>
          <w:rFonts w:ascii="Times New Roman" w:hAnsi="Times New Roman" w:cs="Times New Roman"/>
          <w:sz w:val="24"/>
          <w:szCs w:val="24"/>
        </w:rPr>
        <w:t>. E</w:t>
      </w:r>
      <w:ins w:id="30" w:author="Marques Mendonca, Raissa" w:date="2026-09-14T10:56:00Z" w16du:dateUtc="2026-09-14T14:56:00Z">
        <w:r w:rsidR="00097C16">
          <w:rPr>
            <w:rFonts w:ascii="Times New Roman" w:hAnsi="Times New Roman" w:cs="Times New Roman"/>
            <w:sz w:val="24"/>
            <w:szCs w:val="24"/>
          </w:rPr>
          <w:t xml:space="preserve">xcess nutrients </w:t>
        </w:r>
      </w:ins>
      <w:ins w:id="31" w:author="Marques Mendonca, Raissa" w:date="2026-09-14T10:59:00Z" w16du:dateUtc="2026-09-14T14:59:00Z">
        <w:r w:rsidR="00E405C4">
          <w:rPr>
            <w:rFonts w:ascii="Times New Roman" w:hAnsi="Times New Roman" w:cs="Times New Roman"/>
            <w:sz w:val="24"/>
            <w:szCs w:val="24"/>
          </w:rPr>
          <w:t>drive</w:t>
        </w:r>
      </w:ins>
      <w:ins w:id="32" w:author="Marques Mendonca, Raissa" w:date="2026-09-14T10:57:00Z" w16du:dateUtc="2026-09-14T14:57:00Z">
        <w:r w:rsidR="0080001D">
          <w:rPr>
            <w:rFonts w:ascii="Times New Roman" w:hAnsi="Times New Roman" w:cs="Times New Roman"/>
            <w:sz w:val="24"/>
            <w:szCs w:val="24"/>
          </w:rPr>
          <w:t xml:space="preserve"> e</w:t>
        </w:r>
      </w:ins>
      <w:r w:rsidRPr="6073A50D">
        <w:rPr>
          <w:rFonts w:ascii="Times New Roman" w:hAnsi="Times New Roman" w:cs="Times New Roman"/>
          <w:sz w:val="24"/>
          <w:szCs w:val="24"/>
        </w:rPr>
        <w:t xml:space="preserve">utrophication </w:t>
      </w:r>
      <w:del w:id="33" w:author="Marques Mendonca, Raissa" w:date="2026-09-14T10:59:00Z" w16du:dateUtc="2026-09-14T14:59:00Z">
        <w:r w:rsidRPr="6073A50D" w:rsidDel="00C13360">
          <w:rPr>
            <w:rFonts w:ascii="Times New Roman" w:hAnsi="Times New Roman" w:cs="Times New Roman"/>
            <w:sz w:val="24"/>
            <w:szCs w:val="24"/>
          </w:rPr>
          <w:delText xml:space="preserve">of </w:delText>
        </w:r>
      </w:del>
      <w:ins w:id="34" w:author="Marques Mendonca, Raissa" w:date="2026-09-14T10:59:00Z" w16du:dateUtc="2026-09-14T14:59:00Z">
        <w:r w:rsidR="00C13360">
          <w:rPr>
            <w:rFonts w:ascii="Times New Roman" w:hAnsi="Times New Roman" w:cs="Times New Roman"/>
            <w:sz w:val="24"/>
            <w:szCs w:val="24"/>
          </w:rPr>
          <w:t>in</w:t>
        </w:r>
        <w:r w:rsidRPr="6073A50D">
          <w:rPr>
            <w:rFonts w:ascii="Times New Roman" w:hAnsi="Times New Roman" w:cs="Times New Roman"/>
            <w:sz w:val="24"/>
            <w:szCs w:val="24"/>
          </w:rPr>
          <w:t xml:space="preserve"> </w:t>
        </w:r>
      </w:ins>
      <w:r w:rsidRPr="6073A50D">
        <w:rPr>
          <w:rFonts w:ascii="Times New Roman" w:hAnsi="Times New Roman" w:cs="Times New Roman"/>
          <w:sz w:val="24"/>
          <w:szCs w:val="24"/>
        </w:rPr>
        <w:t xml:space="preserve">aquatic habitats </w:t>
      </w:r>
      <w:del w:id="35" w:author="Marques Mendonca, Raissa" w:date="2026-09-14T10:57:00Z" w16du:dateUtc="2026-09-14T14:57:00Z">
        <w:r w:rsidRPr="6073A50D">
          <w:rPr>
            <w:rFonts w:ascii="Times New Roman" w:hAnsi="Times New Roman" w:cs="Times New Roman"/>
            <w:sz w:val="24"/>
            <w:szCs w:val="24"/>
          </w:rPr>
          <w:delText xml:space="preserve">has </w:delText>
        </w:r>
        <w:r w:rsidR="7A05C1D0" w:rsidRPr="6073A50D">
          <w:rPr>
            <w:rFonts w:ascii="Times New Roman" w:hAnsi="Times New Roman" w:cs="Times New Roman"/>
            <w:sz w:val="24"/>
            <w:szCs w:val="24"/>
          </w:rPr>
          <w:delText>led</w:delText>
        </w:r>
        <w:r w:rsidRPr="6073A50D">
          <w:rPr>
            <w:rFonts w:ascii="Times New Roman" w:hAnsi="Times New Roman" w:cs="Times New Roman"/>
            <w:sz w:val="24"/>
            <w:szCs w:val="24"/>
          </w:rPr>
          <w:delText xml:space="preserve"> to</w:delText>
        </w:r>
      </w:del>
      <w:ins w:id="36" w:author="Marques Mendonca, Raissa" w:date="2026-09-14T10:57:00Z" w16du:dateUtc="2026-09-14T14:57:00Z">
        <w:r w:rsidR="0080001D">
          <w:rPr>
            <w:rFonts w:ascii="Times New Roman" w:hAnsi="Times New Roman" w:cs="Times New Roman"/>
            <w:sz w:val="24"/>
            <w:szCs w:val="24"/>
          </w:rPr>
          <w:t>and can result in</w:t>
        </w:r>
      </w:ins>
      <w:r w:rsidRPr="6073A50D">
        <w:rPr>
          <w:rFonts w:ascii="Times New Roman" w:hAnsi="Times New Roman" w:cs="Times New Roman"/>
          <w:sz w:val="24"/>
          <w:szCs w:val="24"/>
        </w:rPr>
        <w:t xml:space="preserve"> a variety of water quality issues including harmful algal blooms </w:t>
      </w:r>
      <w:r w:rsidRPr="6073A50D">
        <w:rPr>
          <w:rFonts w:ascii="Times New Roman" w:hAnsi="Times New Roman" w:cs="Times New Roman"/>
          <w:sz w:val="24"/>
          <w:szCs w:val="24"/>
        </w:rPr>
        <w:fldChar w:fldCharType="begin"/>
      </w:r>
      <w:r w:rsidRPr="6073A50D">
        <w:rPr>
          <w:rFonts w:ascii="Times New Roman" w:hAnsi="Times New Roman" w:cs="Times New Roman"/>
          <w:sz w:val="24"/>
          <w:szCs w:val="24"/>
        </w:rP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w:instrText>
      </w:r>
      <w:r w:rsidRPr="6073A50D">
        <w:rPr>
          <w:rFonts w:ascii="Cambria Math" w:hAnsi="Cambria Math" w:cs="Cambria Math"/>
          <w:sz w:val="24"/>
          <w:szCs w:val="24"/>
        </w:rPr>
        <w:instrText>∶</w:instrText>
      </w:r>
      <w:r w:rsidRPr="6073A50D">
        <w:rPr>
          <w:rFonts w:ascii="Times New Roman" w:hAnsi="Times New Roman" w:cs="Times New Roman"/>
          <w:sz w:val="24"/>
          <w:szCs w:val="24"/>
        </w:rPr>
        <w:instrText>P or N</w:instrText>
      </w:r>
      <w:r w:rsidRPr="6073A50D">
        <w:rPr>
          <w:rFonts w:ascii="Cambria Math" w:hAnsi="Cambria Math" w:cs="Cambria Math"/>
          <w:sz w:val="24"/>
          <w:szCs w:val="24"/>
        </w:rPr>
        <w:instrText>∶</w:instrText>
      </w:r>
      <w:r w:rsidRPr="6073A50D">
        <w:rPr>
          <w:rFonts w:ascii="Times New Roman" w:hAnsi="Times New Roman" w:cs="Times New Roman"/>
          <w:sz w:val="24"/>
          <w:szCs w:val="24"/>
        </w:rPr>
        <w:instrText>Si. Recently this concept has been extended to include organic forms of nutrients, and an elevation in the ratio of dissolved organic carbon to dissolved organic nitrogen (DOC</w:instrText>
      </w:r>
      <w:r w:rsidRPr="6073A50D">
        <w:rPr>
          <w:rFonts w:ascii="Cambria Math" w:hAnsi="Cambria Math" w:cs="Cambria Math"/>
          <w:sz w:val="24"/>
          <w:szCs w:val="24"/>
        </w:rPr>
        <w:instrText>∶</w:instrText>
      </w:r>
      <w:r w:rsidRPr="6073A50D">
        <w:rPr>
          <w:rFonts w:ascii="Times New Roman" w:hAnsi="Times New Roman" w:cs="Times New Roman"/>
          <w:sz w:val="24"/>
          <w:szCs w:val="24"/>
        </w:rPr>
        <w:instrText xml:space="preserve">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rsidRPr="6073A50D">
        <w:rPr>
          <w:rFonts w:ascii="Times New Roman" w:hAnsi="Times New Roman" w:cs="Times New Roman"/>
          <w:sz w:val="24"/>
          <w:szCs w:val="24"/>
        </w:rPr>
        <w:fldChar w:fldCharType="separate"/>
      </w:r>
      <w:r w:rsidR="00714131" w:rsidRPr="6073A50D">
        <w:rPr>
          <w:rFonts w:ascii="Times New Roman" w:hAnsi="Times New Roman" w:cs="Times New Roman"/>
          <w:sz w:val="24"/>
          <w:szCs w:val="24"/>
        </w:rPr>
        <w:t>(Anderson et al. 2002, Wurtsbaugh et al. 2019)</w:t>
      </w:r>
      <w:r w:rsidRPr="6073A50D">
        <w:rPr>
          <w:rFonts w:ascii="Times New Roman" w:hAnsi="Times New Roman" w:cs="Times New Roman"/>
          <w:sz w:val="24"/>
          <w:szCs w:val="24"/>
        </w:rPr>
        <w:fldChar w:fldCharType="end"/>
      </w:r>
      <w:r w:rsidRPr="6073A50D">
        <w:rPr>
          <w:rFonts w:ascii="Times New Roman" w:hAnsi="Times New Roman" w:cs="Times New Roman"/>
          <w:sz w:val="24"/>
          <w:szCs w:val="24"/>
        </w:rPr>
        <w:t xml:space="preserve">. The creation or restoration of wetlands has become a common </w:t>
      </w:r>
      <w:del w:id="37" w:author="Marques Mendonca, Raissa" w:date="2026-09-14T11:00:00Z" w16du:dateUtc="2026-09-14T15:00:00Z">
        <w:r w:rsidRPr="6073A50D">
          <w:rPr>
            <w:rFonts w:ascii="Times New Roman" w:hAnsi="Times New Roman" w:cs="Times New Roman"/>
            <w:sz w:val="24"/>
            <w:szCs w:val="24"/>
          </w:rPr>
          <w:delText>tool in attempts</w:delText>
        </w:r>
      </w:del>
      <w:ins w:id="38" w:author="Marques Mendonca, Raissa" w:date="2026-09-14T11:00:00Z" w16du:dateUtc="2026-09-14T15:00:00Z">
        <w:r w:rsidR="00C23AE3">
          <w:rPr>
            <w:rFonts w:ascii="Times New Roman" w:hAnsi="Times New Roman" w:cs="Times New Roman"/>
            <w:sz w:val="24"/>
            <w:szCs w:val="24"/>
          </w:rPr>
          <w:t>approach</w:t>
        </w:r>
      </w:ins>
      <w:r w:rsidRPr="6073A50D">
        <w:rPr>
          <w:rFonts w:ascii="Times New Roman" w:hAnsi="Times New Roman" w:cs="Times New Roman"/>
          <w:sz w:val="24"/>
          <w:szCs w:val="24"/>
        </w:rPr>
        <w:t xml:space="preserve"> to</w:t>
      </w:r>
      <w:ins w:id="39" w:author="Marques Mendonca, Raissa" w:date="2026-09-14T11:00:00Z" w16du:dateUtc="2026-09-14T15:00:00Z">
        <w:r w:rsidR="00C23AE3">
          <w:rPr>
            <w:rFonts w:ascii="Times New Roman" w:hAnsi="Times New Roman" w:cs="Times New Roman"/>
            <w:sz w:val="24"/>
            <w:szCs w:val="24"/>
          </w:rPr>
          <w:t xml:space="preserve"> help</w:t>
        </w:r>
      </w:ins>
      <w:r w:rsidRPr="6073A50D">
        <w:rPr>
          <w:rFonts w:ascii="Times New Roman" w:hAnsi="Times New Roman" w:cs="Times New Roman"/>
          <w:sz w:val="24"/>
          <w:szCs w:val="24"/>
        </w:rPr>
        <w:t xml:space="preserve"> mitigate non-point source </w:t>
      </w:r>
      <w:r w:rsidR="009E4091" w:rsidRPr="6073A50D">
        <w:rPr>
          <w:rFonts w:ascii="Times New Roman" w:hAnsi="Times New Roman" w:cs="Times New Roman"/>
          <w:sz w:val="24"/>
          <w:szCs w:val="24"/>
        </w:rPr>
        <w:t>nutrients</w:t>
      </w:r>
      <w:del w:id="40" w:author="Marques Mendonca, Raissa" w:date="2026-09-14T11:00:00Z" w16du:dateUtc="2026-09-14T15:00:00Z">
        <w:r w:rsidR="009E4091" w:rsidRPr="6073A50D">
          <w:rPr>
            <w:rFonts w:ascii="Times New Roman" w:hAnsi="Times New Roman" w:cs="Times New Roman"/>
            <w:sz w:val="24"/>
            <w:szCs w:val="24"/>
          </w:rPr>
          <w:delText>,</w:delText>
        </w:r>
      </w:del>
      <w:r w:rsidR="009E4091" w:rsidRPr="6073A50D">
        <w:rPr>
          <w:rFonts w:ascii="Times New Roman" w:hAnsi="Times New Roman" w:cs="Times New Roman"/>
          <w:sz w:val="24"/>
          <w:szCs w:val="24"/>
        </w:rPr>
        <w:t xml:space="preserve"> </w:t>
      </w:r>
      <w:r w:rsidRPr="6073A50D">
        <w:rPr>
          <w:rFonts w:ascii="Times New Roman" w:hAnsi="Times New Roman" w:cs="Times New Roman"/>
          <w:sz w:val="24"/>
          <w:szCs w:val="24"/>
        </w:rPr>
        <w:t xml:space="preserve">because </w:t>
      </w:r>
      <w:del w:id="41" w:author="Marques Mendonca, Raissa" w:date="2026-09-14T11:07:00Z" w16du:dateUtc="2026-09-14T15:07:00Z">
        <w:r w:rsidRPr="6073A50D">
          <w:rPr>
            <w:rFonts w:ascii="Times New Roman" w:hAnsi="Times New Roman" w:cs="Times New Roman"/>
            <w:sz w:val="24"/>
            <w:szCs w:val="24"/>
          </w:rPr>
          <w:delText>they</w:delText>
        </w:r>
        <w:r w:rsidRPr="6073A50D" w:rsidDel="00151444">
          <w:rPr>
            <w:rFonts w:ascii="Times New Roman" w:hAnsi="Times New Roman" w:cs="Times New Roman"/>
            <w:sz w:val="24"/>
            <w:szCs w:val="24"/>
          </w:rPr>
          <w:delText xml:space="preserve"> </w:delText>
        </w:r>
      </w:del>
      <w:ins w:id="42" w:author="Marques Mendonca, Raissa" w:date="2026-09-14T11:07:00Z" w16du:dateUtc="2026-09-14T15:07:00Z">
        <w:r w:rsidR="00151444">
          <w:rPr>
            <w:rFonts w:ascii="Times New Roman" w:hAnsi="Times New Roman" w:cs="Times New Roman"/>
            <w:sz w:val="24"/>
            <w:szCs w:val="24"/>
          </w:rPr>
          <w:t>wetlands</w:t>
        </w:r>
        <w:r w:rsidRPr="6073A50D">
          <w:rPr>
            <w:rFonts w:ascii="Times New Roman" w:hAnsi="Times New Roman" w:cs="Times New Roman"/>
            <w:sz w:val="24"/>
            <w:szCs w:val="24"/>
          </w:rPr>
          <w:t xml:space="preserve"> </w:t>
        </w:r>
      </w:ins>
      <w:r w:rsidRPr="6073A50D">
        <w:rPr>
          <w:rFonts w:ascii="Times New Roman" w:hAnsi="Times New Roman" w:cs="Times New Roman"/>
          <w:sz w:val="24"/>
          <w:szCs w:val="24"/>
        </w:rPr>
        <w:t>receive runoff from broad areas across the landscape</w:t>
      </w:r>
      <w:r w:rsidR="008F5A15" w:rsidRPr="6073A50D">
        <w:rPr>
          <w:rFonts w:ascii="Times New Roman" w:hAnsi="Times New Roman" w:cs="Times New Roman"/>
          <w:sz w:val="24"/>
          <w:szCs w:val="24"/>
        </w:rPr>
        <w:t xml:space="preserve"> and</w:t>
      </w:r>
      <w:r w:rsidRPr="6073A50D">
        <w:rPr>
          <w:rFonts w:ascii="Times New Roman" w:hAnsi="Times New Roman" w:cs="Times New Roman"/>
          <w:sz w:val="24"/>
          <w:szCs w:val="24"/>
        </w:rPr>
        <w:t xml:space="preserve"> </w:t>
      </w:r>
      <w:r w:rsidR="008F5A15" w:rsidRPr="6073A50D">
        <w:rPr>
          <w:rFonts w:ascii="Times New Roman" w:hAnsi="Times New Roman" w:cs="Times New Roman"/>
          <w:sz w:val="24"/>
          <w:szCs w:val="24"/>
        </w:rPr>
        <w:t xml:space="preserve">create </w:t>
      </w:r>
      <w:r w:rsidRPr="6073A50D">
        <w:rPr>
          <w:rFonts w:ascii="Times New Roman" w:hAnsi="Times New Roman" w:cs="Times New Roman"/>
          <w:sz w:val="24"/>
          <w:szCs w:val="24"/>
        </w:rPr>
        <w:t xml:space="preserve">a </w:t>
      </w:r>
      <w:r w:rsidR="00192FF2" w:rsidRPr="6073A50D">
        <w:rPr>
          <w:rFonts w:ascii="Times New Roman" w:hAnsi="Times New Roman" w:cs="Times New Roman"/>
          <w:sz w:val="24"/>
          <w:szCs w:val="24"/>
        </w:rPr>
        <w:t xml:space="preserve">focal point </w:t>
      </w:r>
      <w:r w:rsidRPr="6073A50D">
        <w:rPr>
          <w:rFonts w:ascii="Times New Roman" w:hAnsi="Times New Roman" w:cs="Times New Roman"/>
          <w:sz w:val="24"/>
          <w:szCs w:val="24"/>
        </w:rPr>
        <w:t>where non-point source pollution can be concentrated</w:t>
      </w:r>
      <w:r w:rsidR="6EA15E3E" w:rsidRPr="6073A50D">
        <w:rPr>
          <w:rFonts w:ascii="Times New Roman" w:hAnsi="Times New Roman" w:cs="Times New Roman"/>
          <w:sz w:val="24"/>
          <w:szCs w:val="24"/>
        </w:rPr>
        <w:t xml:space="preserve"> and processed</w:t>
      </w:r>
      <w:r w:rsidRPr="6073A50D">
        <w:rPr>
          <w:rFonts w:ascii="Times New Roman" w:hAnsi="Times New Roman" w:cs="Times New Roman"/>
          <w:sz w:val="24"/>
          <w:szCs w:val="24"/>
        </w:rPr>
        <w:t xml:space="preserve"> </w:t>
      </w:r>
      <w:r w:rsidRPr="6073A50D">
        <w:rPr>
          <w:rFonts w:ascii="Times New Roman" w:hAnsi="Times New Roman" w:cs="Times New Roman"/>
          <w:sz w:val="24"/>
          <w:szCs w:val="24"/>
        </w:rPr>
        <w:fldChar w:fldCharType="begin"/>
      </w:r>
      <w:r w:rsidRPr="6073A50D">
        <w:rPr>
          <w:rFonts w:ascii="Times New Roman" w:hAnsi="Times New Roman" w:cs="Times New Roman"/>
          <w:sz w:val="24"/>
          <w:szCs w:val="24"/>
        </w:rPr>
        <w:instrText xml:space="preserve"> ADDIN ZOTERO_ITEM CSL_CITATION {"citationID":"u3mF1erS","properties":{"formattedCitation":"(Carpenter et al. 1998, Vymazal 2007, Weisner et al. 2016a)","plainCitation":"(Carpenter et al. 1998, Vymazal 2007, Weisner et al. 2016a)","noteIndex":0},"citationItems":[{"id":4821,"uris":["http://zotero.org/users/5222684/items/AY5R3XJ7"],"itemData":{"id":4821,"type":"article-journal","abstract":"Agriculture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Pr="6073A50D">
        <w:rPr>
          <w:rFonts w:ascii="Times New Roman" w:hAnsi="Times New Roman" w:cs="Times New Roman"/>
          <w:sz w:val="24"/>
          <w:szCs w:val="24"/>
        </w:rPr>
        <w:fldChar w:fldCharType="separate"/>
      </w:r>
      <w:r w:rsidR="00DB4966" w:rsidRPr="6073A50D">
        <w:rPr>
          <w:rFonts w:ascii="Times New Roman" w:hAnsi="Times New Roman" w:cs="Times New Roman"/>
          <w:sz w:val="24"/>
          <w:szCs w:val="24"/>
        </w:rPr>
        <w:t>(Carpenter et al. 1998, Vymazal 2007, Weisner et al. 2016a)</w:t>
      </w:r>
      <w:r w:rsidRPr="6073A50D">
        <w:rPr>
          <w:rFonts w:ascii="Times New Roman" w:hAnsi="Times New Roman" w:cs="Times New Roman"/>
          <w:sz w:val="24"/>
          <w:szCs w:val="24"/>
        </w:rPr>
        <w:fldChar w:fldCharType="end"/>
      </w:r>
      <w:r w:rsidRPr="6073A50D">
        <w:rPr>
          <w:rFonts w:ascii="Times New Roman" w:hAnsi="Times New Roman" w:cs="Times New Roman"/>
          <w:sz w:val="24"/>
          <w:szCs w:val="24"/>
        </w:rPr>
        <w:t xml:space="preserve">. </w:t>
      </w:r>
    </w:p>
    <w:p w14:paraId="3961343B" w14:textId="04D26A7D" w:rsidR="00003188" w:rsidRPr="00682BBA" w:rsidRDefault="489F19C7" w:rsidP="5FF1D785">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 xml:space="preserve">Wetlands are </w:t>
      </w:r>
      <w:r w:rsidR="6FD2BA77" w:rsidRPr="5FF1D785">
        <w:rPr>
          <w:rFonts w:ascii="Times New Roman" w:hAnsi="Times New Roman" w:cs="Times New Roman"/>
          <w:sz w:val="24"/>
          <w:szCs w:val="24"/>
        </w:rPr>
        <w:t>nutrient-</w:t>
      </w:r>
      <w:r w:rsidRPr="5FF1D785">
        <w:rPr>
          <w:rFonts w:ascii="Times New Roman" w:hAnsi="Times New Roman" w:cs="Times New Roman"/>
          <w:sz w:val="24"/>
          <w:szCs w:val="24"/>
        </w:rPr>
        <w:t xml:space="preserve">cycling hotspots that can both capture and process nutrients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(Atkinson and Vaughn 2015, Cheng and Basu 2017)</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w:t>
      </w:r>
      <w:commentRangeStart w:id="43"/>
      <w:r w:rsidRPr="5FF1D785">
        <w:rPr>
          <w:rFonts w:ascii="Times New Roman" w:hAnsi="Times New Roman" w:cs="Times New Roman"/>
          <w:sz w:val="24"/>
          <w:szCs w:val="24"/>
        </w:rPr>
        <w:t xml:space="preserve">Even small and seemingly disconnected wetlands </w:t>
      </w:r>
      <w:r w:rsidR="0B248846" w:rsidRPr="5FF1D785">
        <w:rPr>
          <w:rFonts w:ascii="Times New Roman" w:hAnsi="Times New Roman" w:cs="Times New Roman"/>
          <w:sz w:val="24"/>
          <w:szCs w:val="24"/>
        </w:rPr>
        <w:t>can</w:t>
      </w:r>
      <w:r w:rsidRPr="5FF1D785">
        <w:rPr>
          <w:rFonts w:ascii="Times New Roman" w:hAnsi="Times New Roman" w:cs="Times New Roman"/>
          <w:sz w:val="24"/>
          <w:szCs w:val="24"/>
        </w:rPr>
        <w:t xml:space="preserve"> play major roles on </w:t>
      </w:r>
      <w:commentRangeStart w:id="44"/>
      <w:r w:rsidRPr="5FF1D785">
        <w:rPr>
          <w:rFonts w:ascii="Times New Roman" w:hAnsi="Times New Roman" w:cs="Times New Roman"/>
          <w:sz w:val="24"/>
          <w:szCs w:val="24"/>
        </w:rPr>
        <w:t>landscape</w:t>
      </w:r>
      <w:commentRangeEnd w:id="44"/>
      <w:r w:rsidR="00930121" w:rsidRPr="5FF1D785">
        <w:rPr>
          <w:rStyle w:val="CommentReference"/>
          <w:rFonts w:ascii="Times New Roman" w:hAnsi="Times New Roman" w:cs="Times New Roman"/>
          <w:sz w:val="24"/>
          <w:szCs w:val="24"/>
        </w:rPr>
        <w:commentReference w:id="44"/>
      </w:r>
      <w:r w:rsidR="6FD2BA77" w:rsidRPr="5FF1D785">
        <w:rPr>
          <w:rFonts w:ascii="Times New Roman" w:hAnsi="Times New Roman" w:cs="Times New Roman"/>
          <w:sz w:val="24"/>
          <w:szCs w:val="24"/>
        </w:rPr>
        <w:t>-</w:t>
      </w:r>
      <w:r w:rsidRPr="5FF1D785">
        <w:rPr>
          <w:rFonts w:ascii="Times New Roman" w:hAnsi="Times New Roman" w:cs="Times New Roman"/>
          <w:sz w:val="24"/>
          <w:szCs w:val="24"/>
        </w:rPr>
        <w:t>scale nutrient cycling</w:t>
      </w:r>
      <w:commentRangeEnd w:id="43"/>
      <w:r w:rsidR="005F1168" w:rsidRPr="5FF1D785">
        <w:rPr>
          <w:rStyle w:val="CommentReference"/>
          <w:rFonts w:ascii="Times New Roman" w:hAnsi="Times New Roman" w:cs="Times New Roman"/>
          <w:sz w:val="24"/>
          <w:szCs w:val="24"/>
        </w:rPr>
        <w:commentReference w:id="43"/>
      </w:r>
      <w:r w:rsidR="0B248846" w:rsidRPr="5FF1D785">
        <w:rPr>
          <w:rFonts w:ascii="Times New Roman" w:hAnsi="Times New Roman" w:cs="Times New Roman"/>
          <w:sz w:val="24"/>
          <w:szCs w:val="24"/>
        </w:rPr>
        <w:t xml:space="preserve"> when they</w:t>
      </w:r>
      <w:ins w:id="45" w:author="Marques Mendonca, Raissa" w:date="2026-09-14T11:10:00Z" w16du:dateUtc="2026-09-14T15:10:00Z">
        <w:r w:rsidR="005B056A">
          <w:rPr>
            <w:rFonts w:ascii="Times New Roman" w:hAnsi="Times New Roman" w:cs="Times New Roman"/>
            <w:sz w:val="24"/>
            <w:szCs w:val="24"/>
          </w:rPr>
          <w:t xml:space="preserve"> a</w:t>
        </w:r>
      </w:ins>
      <w:del w:id="46" w:author="Marques Mendonca, Raissa" w:date="2026-09-14T11:10:00Z" w16du:dateUtc="2026-09-14T15:10:00Z">
        <w:r w:rsidR="0B248846" w:rsidRPr="5FF1D785" w:rsidDel="005B056A">
          <w:rPr>
            <w:rFonts w:ascii="Times New Roman" w:hAnsi="Times New Roman" w:cs="Times New Roman"/>
            <w:sz w:val="24"/>
            <w:szCs w:val="24"/>
          </w:rPr>
          <w:delText>’</w:delText>
        </w:r>
      </w:del>
      <w:r w:rsidR="0B248846" w:rsidRPr="5FF1D785">
        <w:rPr>
          <w:rFonts w:ascii="Times New Roman" w:hAnsi="Times New Roman" w:cs="Times New Roman"/>
          <w:sz w:val="24"/>
          <w:szCs w:val="24"/>
        </w:rPr>
        <w:t>re prevalent across the landscape</w:t>
      </w:r>
      <w:r w:rsidRPr="5FF1D785">
        <w:rPr>
          <w:rFonts w:ascii="Times New Roman" w:hAnsi="Times New Roman" w:cs="Times New Roman"/>
          <w:sz w:val="24"/>
          <w:szCs w:val="24"/>
        </w:rPr>
        <w:t xml:space="preserve">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2023)","noteIndex":0},"citationItems":[{"id":1648,"uris":["http://zotero.org/users/5222684/items/XZAUYF77"],"itemData":{"id":1648,"type":"article-journal","container-title":"Bioscience","issue":"4","page":"408–418","publisher":"Oxford University Press","source":"Google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Letters","issue":"2","page":"024018","publisher":"IOP Publishing","source":"Google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(Marton et al. 2015, Cheng et al. 2023)</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w:t>
      </w:r>
      <w:r w:rsidR="0C17871D" w:rsidRPr="5FF1D785">
        <w:rPr>
          <w:rFonts w:ascii="Times New Roman" w:hAnsi="Times New Roman" w:cs="Times New Roman"/>
          <w:sz w:val="24"/>
          <w:szCs w:val="24"/>
        </w:rPr>
        <w:t>T</w:t>
      </w:r>
      <w:r w:rsidR="5A981E18" w:rsidRPr="5FF1D785">
        <w:rPr>
          <w:rFonts w:ascii="Times New Roman" w:hAnsi="Times New Roman" w:cs="Times New Roman"/>
          <w:sz w:val="24"/>
          <w:szCs w:val="24"/>
        </w:rPr>
        <w:t xml:space="preserve">he Grand Lake St. Marys </w:t>
      </w:r>
      <w:ins w:id="47" w:author="Marques Mendonca, Raissa" w:date="2026-09-14T11:18:00Z" w16du:dateUtc="2026-09-14T15:18:00Z">
        <w:r w:rsidR="0066412D">
          <w:rPr>
            <w:rFonts w:ascii="Times New Roman" w:hAnsi="Times New Roman" w:cs="Times New Roman"/>
            <w:sz w:val="24"/>
            <w:szCs w:val="24"/>
          </w:rPr>
          <w:t>w</w:t>
        </w:r>
      </w:ins>
      <w:del w:id="48" w:author="Marques Mendonca, Raissa" w:date="2026-09-14T11:18:00Z" w16du:dateUtc="2026-09-14T15:18:00Z">
        <w:r w:rsidR="5A981E18" w:rsidRPr="5FF1D785">
          <w:rPr>
            <w:rFonts w:ascii="Times New Roman" w:hAnsi="Times New Roman" w:cs="Times New Roman"/>
            <w:sz w:val="24"/>
            <w:szCs w:val="24"/>
          </w:rPr>
          <w:delText>W</w:delText>
        </w:r>
      </w:del>
      <w:r w:rsidR="5A981E18" w:rsidRPr="5FF1D785">
        <w:rPr>
          <w:rFonts w:ascii="Times New Roman" w:hAnsi="Times New Roman" w:cs="Times New Roman"/>
          <w:sz w:val="24"/>
          <w:szCs w:val="24"/>
        </w:rPr>
        <w:t xml:space="preserve">atershed </w:t>
      </w:r>
      <w:r w:rsidR="14C42EE9" w:rsidRPr="5FF1D785">
        <w:rPr>
          <w:rFonts w:ascii="Times New Roman" w:hAnsi="Times New Roman" w:cs="Times New Roman"/>
          <w:sz w:val="24"/>
          <w:szCs w:val="24"/>
        </w:rPr>
        <w:t>(</w:t>
      </w:r>
      <w:r w:rsidR="0C17871D" w:rsidRPr="5FF1D785">
        <w:rPr>
          <w:rFonts w:ascii="Times New Roman" w:hAnsi="Times New Roman" w:cs="Times New Roman"/>
          <w:sz w:val="24"/>
          <w:szCs w:val="24"/>
        </w:rPr>
        <w:t xml:space="preserve">located in northwest Ohio) </w:t>
      </w:r>
      <w:r w:rsidR="588F16D5" w:rsidRPr="5FF1D785">
        <w:rPr>
          <w:rFonts w:ascii="Times New Roman" w:hAnsi="Times New Roman" w:cs="Times New Roman"/>
          <w:sz w:val="24"/>
          <w:szCs w:val="24"/>
        </w:rPr>
        <w:t xml:space="preserve">has </w:t>
      </w:r>
      <w:r w:rsidR="5A981E18" w:rsidRPr="5FF1D785">
        <w:rPr>
          <w:rFonts w:ascii="Times New Roman" w:hAnsi="Times New Roman" w:cs="Times New Roman"/>
          <w:sz w:val="24"/>
          <w:szCs w:val="24"/>
        </w:rPr>
        <w:t>become emblematic of the effects of elevated non-point source</w:t>
      </w:r>
      <w:commentRangeStart w:id="49"/>
      <w:r w:rsidR="5A981E18" w:rsidRPr="5FF1D785">
        <w:rPr>
          <w:rFonts w:ascii="Times New Roman" w:hAnsi="Times New Roman" w:cs="Times New Roman"/>
          <w:sz w:val="24"/>
          <w:szCs w:val="24"/>
        </w:rPr>
        <w:t xml:space="preserve"> </w:t>
      </w:r>
      <w:commentRangeEnd w:id="49"/>
      <w:r w:rsidR="00072EAD" w:rsidRPr="5FF1D785">
        <w:rPr>
          <w:rStyle w:val="CommentReference"/>
          <w:rFonts w:ascii="Times New Roman" w:hAnsi="Times New Roman" w:cs="Times New Roman"/>
          <w:sz w:val="24"/>
          <w:szCs w:val="24"/>
        </w:rPr>
        <w:commentReference w:id="49"/>
      </w:r>
      <w:r w:rsidR="5A981E18" w:rsidRPr="5FF1D785">
        <w:rPr>
          <w:rFonts w:ascii="Times New Roman" w:hAnsi="Times New Roman" w:cs="Times New Roman"/>
          <w:sz w:val="24"/>
          <w:szCs w:val="24"/>
        </w:rPr>
        <w:t>runoff</w:t>
      </w:r>
      <w:r w:rsidR="36C4EFFA" w:rsidRPr="5FF1D785">
        <w:rPr>
          <w:rFonts w:ascii="Times New Roman" w:hAnsi="Times New Roman" w:cs="Times New Roman"/>
          <w:sz w:val="24"/>
          <w:szCs w:val="24"/>
        </w:rPr>
        <w:t>, as well as wetland-centric</w:t>
      </w:r>
      <w:r w:rsidR="1E298560" w:rsidRPr="5FF1D785">
        <w:rPr>
          <w:rFonts w:ascii="Times New Roman" w:hAnsi="Times New Roman" w:cs="Times New Roman"/>
          <w:sz w:val="24"/>
          <w:szCs w:val="24"/>
        </w:rPr>
        <w:t xml:space="preserve"> conservation practices </w:t>
      </w:r>
      <w:r w:rsidR="57AEEFA7" w:rsidRPr="5FF1D785">
        <w:rPr>
          <w:rFonts w:ascii="Times New Roman" w:hAnsi="Times New Roman" w:cs="Times New Roman"/>
          <w:sz w:val="24"/>
          <w:szCs w:val="24"/>
        </w:rPr>
        <w:t>(Jacquemin et al. 2018)</w:t>
      </w:r>
      <w:r w:rsidR="36C4EFFA" w:rsidRPr="5FF1D785">
        <w:rPr>
          <w:rFonts w:ascii="Times New Roman" w:hAnsi="Times New Roman" w:cs="Times New Roman"/>
          <w:sz w:val="24"/>
          <w:szCs w:val="24"/>
        </w:rPr>
        <w:t>;</w:t>
      </w:r>
      <w:r w:rsidR="5A981E18" w:rsidRPr="5FF1D785">
        <w:rPr>
          <w:rFonts w:ascii="Times New Roman" w:hAnsi="Times New Roman" w:cs="Times New Roman"/>
          <w:sz w:val="24"/>
          <w:szCs w:val="24"/>
        </w:rPr>
        <w:t xml:space="preserve"> </w:t>
      </w:r>
      <w:commentRangeStart w:id="50"/>
      <w:r w:rsidR="68A4F537" w:rsidRPr="5FF1D785">
        <w:rPr>
          <w:rFonts w:ascii="Times New Roman" w:hAnsi="Times New Roman" w:cs="Times New Roman"/>
          <w:sz w:val="24"/>
          <w:szCs w:val="24"/>
        </w:rPr>
        <w:t xml:space="preserve">over 1,000 acres of wetlands have been constructed </w:t>
      </w:r>
      <w:r w:rsidR="5F1F3BE6" w:rsidRPr="5FF1D785">
        <w:rPr>
          <w:rFonts w:ascii="Times New Roman" w:hAnsi="Times New Roman" w:cs="Times New Roman"/>
          <w:sz w:val="24"/>
          <w:szCs w:val="24"/>
        </w:rPr>
        <w:t xml:space="preserve">in the watershed </w:t>
      </w:r>
      <w:r w:rsidR="68A4F537" w:rsidRPr="5FF1D785">
        <w:rPr>
          <w:rFonts w:ascii="Times New Roman" w:hAnsi="Times New Roman" w:cs="Times New Roman"/>
          <w:sz w:val="24"/>
          <w:szCs w:val="24"/>
        </w:rPr>
        <w:t>over the past decade</w:t>
      </w:r>
      <w:commentRangeEnd w:id="50"/>
      <w:r w:rsidR="00407E05" w:rsidRPr="5FF1D785">
        <w:rPr>
          <w:rStyle w:val="CommentReference"/>
          <w:rFonts w:ascii="Times New Roman" w:hAnsi="Times New Roman" w:cs="Times New Roman"/>
          <w:sz w:val="24"/>
          <w:szCs w:val="24"/>
        </w:rPr>
        <w:commentReference w:id="50"/>
      </w:r>
      <w:r w:rsidR="5BB4C620" w:rsidRPr="5FF1D785">
        <w:rPr>
          <w:rFonts w:ascii="Times New Roman" w:hAnsi="Times New Roman" w:cs="Times New Roman"/>
          <w:sz w:val="24"/>
          <w:szCs w:val="24"/>
        </w:rPr>
        <w:t xml:space="preserve">. These wetlands have been shown to treat volumes </w:t>
      </w:r>
      <w:r w:rsidR="1A5C7DFE" w:rsidRPr="5FF1D785">
        <w:rPr>
          <w:rFonts w:ascii="Times New Roman" w:hAnsi="Times New Roman" w:cs="Times New Roman"/>
          <w:sz w:val="24"/>
          <w:szCs w:val="24"/>
        </w:rPr>
        <w:t xml:space="preserve">of water </w:t>
      </w:r>
      <w:r w:rsidR="5BB4C620" w:rsidRPr="5FF1D785">
        <w:rPr>
          <w:rFonts w:ascii="Times New Roman" w:hAnsi="Times New Roman" w:cs="Times New Roman"/>
          <w:sz w:val="24"/>
          <w:szCs w:val="24"/>
        </w:rPr>
        <w:t xml:space="preserve">and corresponding </w:t>
      </w:r>
      <w:r w:rsidR="222C72D2" w:rsidRPr="5FF1D785">
        <w:rPr>
          <w:rFonts w:ascii="Times New Roman" w:hAnsi="Times New Roman" w:cs="Times New Roman"/>
          <w:sz w:val="24"/>
          <w:szCs w:val="24"/>
        </w:rPr>
        <w:t xml:space="preserve">phosphorus and nitrogen </w:t>
      </w:r>
      <w:r w:rsidR="5BB4C620" w:rsidRPr="5FF1D785">
        <w:rPr>
          <w:rFonts w:ascii="Times New Roman" w:hAnsi="Times New Roman" w:cs="Times New Roman"/>
          <w:sz w:val="24"/>
          <w:szCs w:val="24"/>
        </w:rPr>
        <w:t xml:space="preserve">nutrient loads </w:t>
      </w:r>
      <w:del w:id="51" w:author="Lauren N Brown" w:date="2026-09-10T14:35:00Z" w16du:dateUtc="2026-09-10T14:35:59Z">
        <w:r w:rsidR="005F1168" w:rsidRPr="5FF1D785" w:rsidDel="5BB4C620">
          <w:rPr>
            <w:rFonts w:ascii="Times New Roman" w:hAnsi="Times New Roman" w:cs="Times New Roman"/>
            <w:sz w:val="24"/>
            <w:szCs w:val="24"/>
          </w:rPr>
          <w:delText xml:space="preserve">far in excess of </w:delText>
        </w:r>
      </w:del>
      <w:ins w:id="52" w:author="Lauren N Brown" w:date="2026-09-10T14:35:00Z" w16du:dateUtc="2026-09-10T14:35:59Z">
        <w:r w:rsidR="1C8585EA" w:rsidRPr="5FF1D785">
          <w:rPr>
            <w:rFonts w:ascii="Times New Roman" w:hAnsi="Times New Roman" w:cs="Times New Roman"/>
            <w:sz w:val="24"/>
            <w:szCs w:val="24"/>
          </w:rPr>
          <w:t>b</w:t>
        </w:r>
      </w:ins>
      <w:ins w:id="53" w:author="Lauren N Brown" w:date="2026-09-10T14:36:00Z" w16du:dateUtc="2026-09-10T14:36:01Z">
        <w:r w:rsidR="1C8585EA" w:rsidRPr="5FF1D785">
          <w:rPr>
            <w:rFonts w:ascii="Times New Roman" w:hAnsi="Times New Roman" w:cs="Times New Roman"/>
            <w:sz w:val="24"/>
            <w:szCs w:val="24"/>
          </w:rPr>
          <w:t xml:space="preserve">eyond </w:t>
        </w:r>
      </w:ins>
      <w:r w:rsidR="5BB4C620" w:rsidRPr="5FF1D785">
        <w:rPr>
          <w:rFonts w:ascii="Times New Roman" w:hAnsi="Times New Roman" w:cs="Times New Roman"/>
          <w:sz w:val="24"/>
          <w:szCs w:val="24"/>
        </w:rPr>
        <w:t xml:space="preserve">what their </w:t>
      </w:r>
      <w:r w:rsidR="752AF26E" w:rsidRPr="5FF1D785">
        <w:rPr>
          <w:rFonts w:ascii="Times New Roman" w:hAnsi="Times New Roman" w:cs="Times New Roman"/>
          <w:sz w:val="24"/>
          <w:szCs w:val="24"/>
        </w:rPr>
        <w:t xml:space="preserve">spatial </w:t>
      </w:r>
      <w:r w:rsidR="5BB4C620" w:rsidRPr="5FF1D785">
        <w:rPr>
          <w:rFonts w:ascii="Times New Roman" w:hAnsi="Times New Roman" w:cs="Times New Roman"/>
          <w:sz w:val="24"/>
          <w:szCs w:val="24"/>
        </w:rPr>
        <w:t xml:space="preserve">footprints </w:t>
      </w:r>
      <w:r w:rsidR="1601E53A" w:rsidRPr="5FF1D785">
        <w:rPr>
          <w:rFonts w:ascii="Times New Roman" w:hAnsi="Times New Roman" w:cs="Times New Roman"/>
          <w:sz w:val="24"/>
          <w:szCs w:val="24"/>
        </w:rPr>
        <w:t xml:space="preserve">might </w:t>
      </w:r>
      <w:r w:rsidR="5BB4C620" w:rsidRPr="5FF1D785">
        <w:rPr>
          <w:rFonts w:ascii="Times New Roman" w:hAnsi="Times New Roman" w:cs="Times New Roman"/>
          <w:sz w:val="24"/>
          <w:szCs w:val="24"/>
        </w:rPr>
        <w:t>suggest.</w:t>
      </w:r>
      <w:r w:rsidR="52E085B5" w:rsidRPr="5FF1D785">
        <w:rPr>
          <w:rFonts w:ascii="Times New Roman" w:hAnsi="Times New Roman" w:cs="Times New Roman"/>
          <w:sz w:val="24"/>
          <w:szCs w:val="24"/>
        </w:rPr>
        <w:t xml:space="preserve"> For example, Coldwater Creek Restored Wetland has been in operation for about 10 years</w:t>
      </w:r>
      <w:r w:rsidR="08797C9F" w:rsidRPr="5FF1D785">
        <w:rPr>
          <w:rFonts w:ascii="Times New Roman" w:hAnsi="Times New Roman" w:cs="Times New Roman"/>
          <w:sz w:val="24"/>
          <w:szCs w:val="24"/>
        </w:rPr>
        <w:t>,</w:t>
      </w:r>
      <w:r w:rsidR="52E085B5" w:rsidRPr="5FF1D785">
        <w:rPr>
          <w:rFonts w:ascii="Times New Roman" w:hAnsi="Times New Roman" w:cs="Times New Roman"/>
          <w:sz w:val="24"/>
          <w:szCs w:val="24"/>
        </w:rPr>
        <w:t xml:space="preserve"> </w:t>
      </w:r>
      <w:r w:rsidR="5986720A" w:rsidRPr="5FF1D785">
        <w:rPr>
          <w:rFonts w:ascii="Times New Roman" w:hAnsi="Times New Roman" w:cs="Times New Roman"/>
          <w:sz w:val="24"/>
          <w:szCs w:val="24"/>
        </w:rPr>
        <w:t>and</w:t>
      </w:r>
      <w:r w:rsidR="6B5EA48C" w:rsidRPr="5FF1D785">
        <w:rPr>
          <w:rFonts w:ascii="Times New Roman" w:hAnsi="Times New Roman" w:cs="Times New Roman"/>
          <w:sz w:val="24"/>
          <w:szCs w:val="24"/>
        </w:rPr>
        <w:t xml:space="preserve"> </w:t>
      </w:r>
      <w:r w:rsidR="52E085B5" w:rsidRPr="5FF1D785">
        <w:rPr>
          <w:rFonts w:ascii="Times New Roman" w:hAnsi="Times New Roman" w:cs="Times New Roman"/>
          <w:sz w:val="24"/>
          <w:szCs w:val="24"/>
        </w:rPr>
        <w:t>while</w:t>
      </w:r>
      <w:r w:rsidR="0C172BBC" w:rsidRPr="5FF1D785">
        <w:rPr>
          <w:rFonts w:ascii="Times New Roman" w:hAnsi="Times New Roman" w:cs="Times New Roman"/>
          <w:sz w:val="24"/>
          <w:szCs w:val="24"/>
        </w:rPr>
        <w:t xml:space="preserve"> it is</w:t>
      </w:r>
      <w:r w:rsidR="52E085B5" w:rsidRPr="5FF1D785">
        <w:rPr>
          <w:rFonts w:ascii="Times New Roman" w:hAnsi="Times New Roman" w:cs="Times New Roman"/>
          <w:sz w:val="24"/>
          <w:szCs w:val="24"/>
        </w:rPr>
        <w:t xml:space="preserve"> </w:t>
      </w:r>
      <w:r w:rsidR="6AEE0FA9" w:rsidRPr="5FF1D785">
        <w:rPr>
          <w:rFonts w:ascii="Times New Roman" w:hAnsi="Times New Roman" w:cs="Times New Roman"/>
          <w:sz w:val="24"/>
          <w:szCs w:val="24"/>
        </w:rPr>
        <w:t>situated</w:t>
      </w:r>
      <w:r w:rsidR="52E085B5" w:rsidRPr="5FF1D785">
        <w:rPr>
          <w:rFonts w:ascii="Times New Roman" w:hAnsi="Times New Roman" w:cs="Times New Roman"/>
          <w:sz w:val="24"/>
          <w:szCs w:val="24"/>
        </w:rPr>
        <w:t xml:space="preserve"> on less </w:t>
      </w:r>
      <w:r w:rsidR="5C25B4DA" w:rsidRPr="5FF1D785">
        <w:rPr>
          <w:rFonts w:ascii="Times New Roman" w:hAnsi="Times New Roman" w:cs="Times New Roman"/>
          <w:sz w:val="24"/>
          <w:szCs w:val="24"/>
        </w:rPr>
        <w:t>than</w:t>
      </w:r>
      <w:r w:rsidR="5A589DF2" w:rsidRPr="5FF1D785">
        <w:rPr>
          <w:rFonts w:ascii="Times New Roman" w:hAnsi="Times New Roman" w:cs="Times New Roman"/>
          <w:sz w:val="24"/>
          <w:szCs w:val="24"/>
        </w:rPr>
        <w:t xml:space="preserve"> </w:t>
      </w:r>
      <w:commentRangeStart w:id="54"/>
      <w:r w:rsidR="5A589DF2" w:rsidRPr="5FF1D785">
        <w:rPr>
          <w:rFonts w:ascii="Times New Roman" w:hAnsi="Times New Roman" w:cs="Times New Roman"/>
          <w:sz w:val="24"/>
          <w:szCs w:val="24"/>
        </w:rPr>
        <w:t>0</w:t>
      </w:r>
      <w:r w:rsidR="36499F54" w:rsidRPr="5FF1D785">
        <w:rPr>
          <w:rFonts w:ascii="Times New Roman" w:hAnsi="Times New Roman" w:cs="Times New Roman"/>
          <w:sz w:val="24"/>
          <w:szCs w:val="24"/>
        </w:rPr>
        <w:t>.</w:t>
      </w:r>
      <w:r w:rsidR="5A589DF2" w:rsidRPr="5FF1D785">
        <w:rPr>
          <w:rFonts w:ascii="Times New Roman" w:hAnsi="Times New Roman" w:cs="Times New Roman"/>
          <w:sz w:val="24"/>
          <w:szCs w:val="24"/>
        </w:rPr>
        <w:t>21%</w:t>
      </w:r>
      <w:commentRangeEnd w:id="54"/>
      <w:r w:rsidR="00E57B65" w:rsidRPr="5FF1D785">
        <w:rPr>
          <w:rStyle w:val="CommentReference"/>
          <w:rFonts w:ascii="Times New Roman" w:hAnsi="Times New Roman" w:cs="Times New Roman"/>
          <w:sz w:val="24"/>
          <w:szCs w:val="24"/>
        </w:rPr>
        <w:commentReference w:id="54"/>
      </w:r>
      <w:r w:rsidR="5A589DF2" w:rsidRPr="5FF1D785">
        <w:rPr>
          <w:rFonts w:ascii="Times New Roman" w:hAnsi="Times New Roman" w:cs="Times New Roman"/>
          <w:sz w:val="24"/>
          <w:szCs w:val="24"/>
        </w:rPr>
        <w:t xml:space="preserve"> of the sub</w:t>
      </w:r>
      <w:del w:id="55" w:author="Marques Mendonca, Raissa" w:date="2026-09-14T11:36:00Z" w16du:dateUtc="2026-09-14T15:36:00Z">
        <w:r w:rsidR="0DE74A55" w:rsidRPr="5FF1D785">
          <w:rPr>
            <w:rFonts w:ascii="Times New Roman" w:hAnsi="Times New Roman" w:cs="Times New Roman"/>
            <w:sz w:val="24"/>
            <w:szCs w:val="24"/>
          </w:rPr>
          <w:delText>-</w:delText>
        </w:r>
      </w:del>
      <w:r w:rsidR="5A589DF2" w:rsidRPr="5FF1D785">
        <w:rPr>
          <w:rFonts w:ascii="Times New Roman" w:hAnsi="Times New Roman" w:cs="Times New Roman"/>
          <w:sz w:val="24"/>
          <w:szCs w:val="24"/>
        </w:rPr>
        <w:t>watershed</w:t>
      </w:r>
      <w:r w:rsidR="2324BF74" w:rsidRPr="5FF1D785">
        <w:rPr>
          <w:rFonts w:ascii="Times New Roman" w:hAnsi="Times New Roman" w:cs="Times New Roman"/>
          <w:sz w:val="24"/>
          <w:szCs w:val="24"/>
        </w:rPr>
        <w:t>,</w:t>
      </w:r>
      <w:r w:rsidR="5A589DF2" w:rsidRPr="5FF1D785">
        <w:rPr>
          <w:rFonts w:ascii="Times New Roman" w:hAnsi="Times New Roman" w:cs="Times New Roman"/>
          <w:sz w:val="24"/>
          <w:szCs w:val="24"/>
        </w:rPr>
        <w:t xml:space="preserve"> </w:t>
      </w:r>
      <w:r w:rsidR="2FB07030" w:rsidRPr="5FF1D785">
        <w:rPr>
          <w:rFonts w:ascii="Times New Roman" w:hAnsi="Times New Roman" w:cs="Times New Roman"/>
          <w:sz w:val="24"/>
          <w:szCs w:val="24"/>
        </w:rPr>
        <w:t>it has been shown to</w:t>
      </w:r>
      <w:r w:rsidR="5A589DF2" w:rsidRPr="5FF1D785">
        <w:rPr>
          <w:rFonts w:ascii="Times New Roman" w:hAnsi="Times New Roman" w:cs="Times New Roman"/>
          <w:sz w:val="24"/>
          <w:szCs w:val="24"/>
        </w:rPr>
        <w:t xml:space="preserve"> process nearly 5% of the total annual nutrient load</w:t>
      </w:r>
      <w:r w:rsidR="2AE051EE" w:rsidRPr="5FF1D785">
        <w:rPr>
          <w:rFonts w:ascii="Times New Roman" w:hAnsi="Times New Roman" w:cs="Times New Roman"/>
          <w:sz w:val="24"/>
          <w:szCs w:val="24"/>
        </w:rPr>
        <w:t xml:space="preserve">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{"citationID":"MJcSKKi7","properties":{"unsorted":false,"formattedCitation":"(Jacquemin et al. 2025)","plainCitation":"(Jacquemin et al. 2025)","noteIndex":0},"citationItems":[{"id":6250,"uris":["http://zotero.org/users/5222684/items/B67RST4G"],"itemData":{"id":6250,"type":"article-journal","abstract":"Abstract\n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F1168" w:rsidRPr="5FF1D785">
        <w:rPr>
          <w:rFonts w:ascii="Times New Roman" w:hAnsi="Times New Roman" w:cs="Times New Roman"/>
          <w:sz w:val="24"/>
          <w:szCs w:val="24"/>
        </w:rPr>
        <w:fldChar w:fldCharType="separate"/>
      </w:r>
      <w:r w:rsidR="2AE051EE" w:rsidRPr="5FF1D785">
        <w:rPr>
          <w:rFonts w:ascii="Times New Roman" w:hAnsi="Times New Roman" w:cs="Times New Roman"/>
          <w:sz w:val="24"/>
          <w:szCs w:val="24"/>
        </w:rPr>
        <w:t>(Jacquemin et al. 2025)</w:t>
      </w:r>
      <w:r w:rsidR="005F1168" w:rsidRPr="5FF1D785">
        <w:rPr>
          <w:rFonts w:ascii="Times New Roman" w:hAnsi="Times New Roman" w:cs="Times New Roman"/>
          <w:sz w:val="24"/>
          <w:szCs w:val="24"/>
        </w:rPr>
        <w:fldChar w:fldCharType="end"/>
      </w:r>
      <w:r w:rsidR="5A589DF2" w:rsidRPr="5FF1D785">
        <w:rPr>
          <w:rFonts w:ascii="Times New Roman" w:hAnsi="Times New Roman" w:cs="Times New Roman"/>
          <w:sz w:val="24"/>
          <w:szCs w:val="24"/>
        </w:rPr>
        <w:t xml:space="preserve">. </w:t>
      </w:r>
    </w:p>
    <w:p w14:paraId="5ED54244" w14:textId="227F55AE" w:rsidR="005F1168" w:rsidRPr="00682BBA" w:rsidRDefault="077057E6" w:rsidP="00682BBA">
      <w:pPr>
        <w:spacing w:line="480" w:lineRule="auto"/>
        <w:ind w:firstLine="360"/>
        <w:rPr>
          <w:rFonts w:ascii="Times New Roman" w:hAnsi="Times New Roman" w:cs="Times New Roman"/>
          <w:sz w:val="24"/>
          <w:szCs w:val="24"/>
        </w:rPr>
      </w:pPr>
      <w:commentRangeStart w:id="56"/>
      <w:r w:rsidRPr="5FF1D785">
        <w:rPr>
          <w:rFonts w:ascii="Times New Roman" w:hAnsi="Times New Roman" w:cs="Times New Roman"/>
          <w:sz w:val="24"/>
          <w:szCs w:val="24"/>
        </w:rPr>
        <w:t>Th</w:t>
      </w:r>
      <w:r w:rsidR="69DF3F6A" w:rsidRPr="5FF1D785">
        <w:rPr>
          <w:rFonts w:ascii="Times New Roman" w:hAnsi="Times New Roman" w:cs="Times New Roman"/>
          <w:sz w:val="24"/>
          <w:szCs w:val="24"/>
        </w:rPr>
        <w:t>is</w:t>
      </w:r>
      <w:r w:rsidRPr="5FF1D785">
        <w:rPr>
          <w:rFonts w:ascii="Times New Roman" w:hAnsi="Times New Roman" w:cs="Times New Roman"/>
          <w:sz w:val="24"/>
          <w:szCs w:val="24"/>
        </w:rPr>
        <w:t xml:space="preserve"> example </w:t>
      </w:r>
      <w:r w:rsidR="69DF3F6A" w:rsidRPr="5FF1D785">
        <w:rPr>
          <w:rFonts w:ascii="Times New Roman" w:hAnsi="Times New Roman" w:cs="Times New Roman"/>
          <w:sz w:val="24"/>
          <w:szCs w:val="24"/>
        </w:rPr>
        <w:t xml:space="preserve">demonstrates </w:t>
      </w:r>
      <w:r w:rsidRPr="5FF1D785">
        <w:rPr>
          <w:rFonts w:ascii="Times New Roman" w:hAnsi="Times New Roman" w:cs="Times New Roman"/>
          <w:sz w:val="24"/>
          <w:szCs w:val="24"/>
        </w:rPr>
        <w:t>that c</w:t>
      </w:r>
      <w:r w:rsidR="1DABF445" w:rsidRPr="5FF1D785">
        <w:rPr>
          <w:rFonts w:ascii="Times New Roman" w:hAnsi="Times New Roman" w:cs="Times New Roman"/>
          <w:sz w:val="24"/>
          <w:szCs w:val="24"/>
        </w:rPr>
        <w:t xml:space="preserve">onstructed wetlands have </w:t>
      </w:r>
      <w:r w:rsidRPr="5FF1D785">
        <w:rPr>
          <w:rFonts w:ascii="Times New Roman" w:hAnsi="Times New Roman" w:cs="Times New Roman"/>
          <w:sz w:val="24"/>
          <w:szCs w:val="24"/>
        </w:rPr>
        <w:t>the potential to successfully</w:t>
      </w:r>
      <w:r w:rsidR="1DABF445" w:rsidRPr="5FF1D785">
        <w:rPr>
          <w:rFonts w:ascii="Times New Roman" w:hAnsi="Times New Roman" w:cs="Times New Roman"/>
          <w:sz w:val="24"/>
          <w:szCs w:val="24"/>
        </w:rPr>
        <w:t xml:space="preserve"> treat</w:t>
      </w:r>
      <w:r w:rsidRPr="5FF1D785">
        <w:rPr>
          <w:rFonts w:ascii="Times New Roman" w:hAnsi="Times New Roman" w:cs="Times New Roman"/>
          <w:sz w:val="24"/>
          <w:szCs w:val="24"/>
        </w:rPr>
        <w:t xml:space="preserve"> </w:t>
      </w:r>
      <w:r w:rsidR="1DABF445" w:rsidRPr="5FF1D785">
        <w:rPr>
          <w:rFonts w:ascii="Times New Roman" w:hAnsi="Times New Roman" w:cs="Times New Roman"/>
          <w:sz w:val="24"/>
          <w:szCs w:val="24"/>
        </w:rPr>
        <w:t xml:space="preserve">watershed nutrient </w:t>
      </w:r>
      <w:commentRangeStart w:id="57"/>
      <w:r w:rsidR="1DABF445" w:rsidRPr="5FF1D785">
        <w:rPr>
          <w:rFonts w:ascii="Times New Roman" w:hAnsi="Times New Roman" w:cs="Times New Roman"/>
          <w:sz w:val="24"/>
          <w:szCs w:val="24"/>
        </w:rPr>
        <w:t>loading</w:t>
      </w:r>
      <w:commentRangeEnd w:id="57"/>
      <w:r w:rsidR="00F207F7" w:rsidRPr="5FF1D785">
        <w:rPr>
          <w:rStyle w:val="CommentReference"/>
          <w:rFonts w:ascii="Times New Roman" w:hAnsi="Times New Roman" w:cs="Times New Roman"/>
          <w:sz w:val="24"/>
          <w:szCs w:val="24"/>
        </w:rPr>
        <w:commentReference w:id="57"/>
      </w:r>
      <w:r w:rsidR="5C7E751C" w:rsidRPr="5FF1D785">
        <w:rPr>
          <w:rFonts w:ascii="Times New Roman" w:hAnsi="Times New Roman" w:cs="Times New Roman"/>
          <w:sz w:val="24"/>
          <w:szCs w:val="24"/>
        </w:rPr>
        <w:t>; however</w:t>
      </w:r>
      <w:r w:rsidR="1DABF445" w:rsidRPr="5FF1D785">
        <w:rPr>
          <w:rFonts w:ascii="Times New Roman" w:hAnsi="Times New Roman" w:cs="Times New Roman"/>
          <w:sz w:val="24"/>
          <w:szCs w:val="24"/>
        </w:rPr>
        <w:t>, the designs of the most successful restoration projects are rooted in a deep understanding of the underlying nutrient</w:t>
      </w:r>
      <w:r w:rsidR="4DF7088F" w:rsidRPr="5FF1D785">
        <w:rPr>
          <w:rFonts w:ascii="Times New Roman" w:hAnsi="Times New Roman" w:cs="Times New Roman"/>
          <w:sz w:val="24"/>
          <w:szCs w:val="24"/>
        </w:rPr>
        <w:t>-</w:t>
      </w:r>
      <w:r w:rsidR="1DABF445" w:rsidRPr="5FF1D785">
        <w:rPr>
          <w:rFonts w:ascii="Times New Roman" w:hAnsi="Times New Roman" w:cs="Times New Roman"/>
          <w:sz w:val="24"/>
          <w:szCs w:val="24"/>
        </w:rPr>
        <w:t xml:space="preserve">retention mechanisms of wetlands </w:t>
      </w:r>
      <w:commentRangeStart w:id="58"/>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{"citationID":"XKEUVrvV","properties":{"unsorted":false,"formattedCitation":"(Kadlec 2016, Jacquemin et al. 2018, Ury et al. 2023)","plainCitation":"(Kadlec 2016, Jacquemin et al. 2018, Ury et al. 2023)","dontUpdate":true,"noteIndex":0},"citationItems":[{"id":6248,"uris":["http://zotero.org/users/5222684/items/D22E4CL6"],"itemData":{"id":6248,"type":"article-journal","abstract":"This paper reviews aspects of the performance of large (&gt;40 ha) constructed treatment wetlands intended for phosphorus control. Thirty-seven such wetlands have been built and have good data records, with a median size of 754 ha. All are successfully removing phosphorus from a variety of waters. Period of record median concentration reductions were 71%, load reductions 0.77 gP·m−2·year−1, and rate coefficients 12.5 m·year−1. Large wetlands have a narrower performance spectrum than the larger group of all sizes. Some systems display startup trends, ranging to several years, likely resulting from antecedent soil and vegetation conditions. There are internal longitudinal gradients in concentration, which vary with lateral position and flow conditions. Accretion in inlet zones may require attention. Concentrations are reduced to plateau values, in the range of about 10–50 mgP·m−3. Vegetation type has an effect upon performance measures, and its presence facilitates performance. Trends in the performance measures over the history of individual systems display only small changes, with both increases and decreases occurring. Such trends remove little of the variance in behavior. Seasonality is typically weak for steady flow systems, and most variability appears to be stochastic. Stormwater systems display differences between wet and dry season behavior, which appear to be flow-driven. Several models of system performance have been developed, both steady and dynamic.","container-title":"Water","DOI":"10.3390/w8060243","ISSN":"2073-4441","issue":"6","language":"en","license":"http://creativecommons.org/licenses/by/3.0/","page":"243","publisher":"Multidisciplinary Digital Publishing Institute","source":"www.mdpi.com","title":"Large Constructed Wetlands for Phosphorus Control: A Review","title-short":"Large Constructed Wetlands for Phosphorus Control","volume":"8","author":[{"family":"Kadlec","given":"Robert H."}],"issued":{"date-parts":[["2016",6]]}}},{"id":5211,"uris":["http://zotero.org/users/5222684/items/RJW87AEC"],"itemData":{"id":5211,"type":"article-journal","abstract":"Grand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sidR="00F207F7" w:rsidRPr="5FF1D785">
        <w:rPr>
          <w:rFonts w:ascii="Cambria Math" w:hAnsi="Cambria Math" w:cs="Cambria Math"/>
          <w:sz w:val="24"/>
          <w:szCs w:val="24"/>
        </w:rPr>
        <w:instrText>∼</w:instrText>
      </w:r>
      <w:r w:rsidR="00F207F7" w:rsidRPr="5FF1D785">
        <w:rPr>
          <w:rFonts w:ascii="Times New Roman" w:hAnsi="Times New Roman" w:cs="Times New Roman"/>
          <w:sz w:val="24"/>
          <w:szCs w:val="24"/>
        </w:rP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F207F7" w:rsidRPr="5FF1D785">
        <w:rPr>
          <w:rFonts w:ascii="Times New Roman" w:hAnsi="Times New Roman" w:cs="Times New Roman"/>
          <w:sz w:val="24"/>
          <w:szCs w:val="24"/>
        </w:rPr>
        <w:fldChar w:fldCharType="separate"/>
      </w:r>
      <w:r w:rsidR="1DABF445" w:rsidRPr="5FF1D785">
        <w:rPr>
          <w:rFonts w:ascii="Times New Roman" w:hAnsi="Times New Roman" w:cs="Times New Roman"/>
          <w:sz w:val="24"/>
          <w:szCs w:val="24"/>
        </w:rPr>
        <w:t>(Kadlec 2016, Ury et al. 2023)</w:t>
      </w:r>
      <w:r w:rsidR="00F207F7" w:rsidRPr="5FF1D785">
        <w:rPr>
          <w:rFonts w:ascii="Times New Roman" w:hAnsi="Times New Roman" w:cs="Times New Roman"/>
          <w:sz w:val="24"/>
          <w:szCs w:val="24"/>
        </w:rPr>
        <w:fldChar w:fldCharType="end"/>
      </w:r>
      <w:commentRangeEnd w:id="58"/>
      <w:r w:rsidR="00F207F7" w:rsidRPr="5FF1D785">
        <w:rPr>
          <w:rStyle w:val="CommentReference"/>
          <w:rFonts w:ascii="Times New Roman" w:hAnsi="Times New Roman" w:cs="Times New Roman"/>
          <w:sz w:val="24"/>
          <w:szCs w:val="24"/>
        </w:rPr>
        <w:commentReference w:id="58"/>
      </w:r>
      <w:r w:rsidR="1DABF445" w:rsidRPr="5FF1D785">
        <w:rPr>
          <w:rFonts w:ascii="Times New Roman" w:hAnsi="Times New Roman" w:cs="Times New Roman"/>
          <w:sz w:val="24"/>
          <w:szCs w:val="24"/>
        </w:rPr>
        <w:t>.</w:t>
      </w:r>
      <w:commentRangeEnd w:id="56"/>
      <w:r w:rsidR="000A3C23" w:rsidRPr="5FF1D785">
        <w:rPr>
          <w:rStyle w:val="CommentReference"/>
          <w:rFonts w:ascii="Times New Roman" w:hAnsi="Times New Roman" w:cs="Times New Roman"/>
          <w:sz w:val="24"/>
          <w:szCs w:val="24"/>
        </w:rPr>
        <w:commentReference w:id="56"/>
      </w:r>
      <w:r w:rsidR="084A3A94" w:rsidRPr="5FF1D785">
        <w:rPr>
          <w:rFonts w:ascii="Times New Roman" w:hAnsi="Times New Roman" w:cs="Times New Roman"/>
          <w:sz w:val="24"/>
          <w:szCs w:val="24"/>
        </w:rPr>
        <w:t xml:space="preserve"> </w:t>
      </w:r>
      <w:r w:rsidR="489F19C7" w:rsidRPr="5FF1D785">
        <w:rPr>
          <w:rFonts w:ascii="Times New Roman" w:hAnsi="Times New Roman" w:cs="Times New Roman"/>
          <w:sz w:val="24"/>
          <w:szCs w:val="24"/>
        </w:rPr>
        <w:t>Wetlands initially capture nutrients by retaining water and slowing down flow, which leads to sedimentation of material</w:t>
      </w:r>
      <w:r w:rsidR="40FEA198" w:rsidRPr="5FF1D785">
        <w:rPr>
          <w:rFonts w:ascii="Times New Roman" w:hAnsi="Times New Roman" w:cs="Times New Roman"/>
          <w:sz w:val="24"/>
          <w:szCs w:val="24"/>
        </w:rPr>
        <w:t>s</w:t>
      </w:r>
      <w:r w:rsidR="489F19C7" w:rsidRPr="5FF1D785">
        <w:rPr>
          <w:rFonts w:ascii="Times New Roman" w:hAnsi="Times New Roman" w:cs="Times New Roman"/>
          <w:sz w:val="24"/>
          <w:szCs w:val="24"/>
        </w:rPr>
        <w:t xml:space="preserve"> that </w:t>
      </w:r>
      <w:del w:id="59" w:author="Jacquemin, Stephen James" w:date="2026-09-09T19:39:00Z" w16du:dateUtc="2026-09-09T19:39:26Z">
        <w:r w:rsidR="00F207F7" w:rsidRPr="5FF1D785" w:rsidDel="077057E6">
          <w:rPr>
            <w:rFonts w:ascii="Times New Roman" w:hAnsi="Times New Roman" w:cs="Times New Roman"/>
            <w:sz w:val="24"/>
            <w:szCs w:val="24"/>
          </w:rPr>
          <w:delText>contains</w:delText>
        </w:r>
      </w:del>
      <w:ins w:id="60" w:author="Jacquemin, Stephen James" w:date="2026-09-09T19:39:00Z" w16du:dateUtc="2026-09-09T19:39:38Z">
        <w:r w:rsidR="0A66A90B" w:rsidRPr="5FF1D785">
          <w:rPr>
            <w:rFonts w:ascii="Times New Roman" w:hAnsi="Times New Roman" w:cs="Times New Roman"/>
            <w:sz w:val="24"/>
            <w:szCs w:val="24"/>
          </w:rPr>
          <w:t>contain</w:t>
        </w:r>
      </w:ins>
      <w:r w:rsidR="489F19C7" w:rsidRPr="5FF1D785">
        <w:rPr>
          <w:rFonts w:ascii="Times New Roman" w:hAnsi="Times New Roman" w:cs="Times New Roman"/>
          <w:sz w:val="24"/>
          <w:szCs w:val="24"/>
        </w:rPr>
        <w:t xml:space="preserve"> nutrients </w:t>
      </w:r>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rsidR="00F207F7"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(Mitsch et al. 2014, Aziz and Van Cappellen 2021)</w:t>
      </w:r>
      <w:r w:rsidR="00F207F7" w:rsidRPr="5FF1D785">
        <w:rPr>
          <w:rFonts w:ascii="Times New Roman" w:hAnsi="Times New Roman" w:cs="Times New Roman"/>
          <w:sz w:val="24"/>
          <w:szCs w:val="24"/>
        </w:rPr>
        <w:fldChar w:fldCharType="end"/>
      </w:r>
      <w:r w:rsidR="489F19C7" w:rsidRPr="5FF1D785">
        <w:rPr>
          <w:rFonts w:ascii="Times New Roman" w:hAnsi="Times New Roman" w:cs="Times New Roman"/>
          <w:sz w:val="24"/>
          <w:szCs w:val="24"/>
        </w:rPr>
        <w:t xml:space="preserve">. Slowing down flow </w:t>
      </w:r>
      <w:r w:rsidR="2303757E" w:rsidRPr="5FF1D785">
        <w:rPr>
          <w:rFonts w:ascii="Times New Roman" w:hAnsi="Times New Roman" w:cs="Times New Roman"/>
          <w:sz w:val="24"/>
          <w:szCs w:val="24"/>
        </w:rPr>
        <w:t>allows</w:t>
      </w:r>
      <w:r w:rsidR="3C81A563" w:rsidRPr="5FF1D785">
        <w:rPr>
          <w:rFonts w:ascii="Times New Roman" w:hAnsi="Times New Roman" w:cs="Times New Roman"/>
          <w:sz w:val="24"/>
          <w:szCs w:val="24"/>
        </w:rPr>
        <w:t xml:space="preserve"> both</w:t>
      </w:r>
      <w:r w:rsidR="489F19C7" w:rsidRPr="5FF1D785">
        <w:rPr>
          <w:rFonts w:ascii="Times New Roman" w:hAnsi="Times New Roman" w:cs="Times New Roman"/>
          <w:sz w:val="24"/>
          <w:szCs w:val="24"/>
        </w:rPr>
        <w:t xml:space="preserve"> sediment to </w:t>
      </w:r>
      <w:r w:rsidR="0C29D3FB" w:rsidRPr="5FF1D785">
        <w:rPr>
          <w:rFonts w:ascii="Times New Roman" w:hAnsi="Times New Roman" w:cs="Times New Roman"/>
          <w:sz w:val="24"/>
          <w:szCs w:val="24"/>
        </w:rPr>
        <w:t>settle and</w:t>
      </w:r>
      <w:r w:rsidR="489F19C7" w:rsidRPr="5FF1D785">
        <w:rPr>
          <w:rFonts w:ascii="Times New Roman" w:hAnsi="Times New Roman" w:cs="Times New Roman"/>
          <w:sz w:val="24"/>
          <w:szCs w:val="24"/>
        </w:rPr>
        <w:t xml:space="preserve"> </w:t>
      </w:r>
      <w:commentRangeStart w:id="61"/>
      <w:r w:rsidR="489F19C7" w:rsidRPr="5FF1D785">
        <w:rPr>
          <w:rFonts w:ascii="Times New Roman" w:hAnsi="Times New Roman" w:cs="Times New Roman"/>
          <w:sz w:val="24"/>
          <w:szCs w:val="24"/>
        </w:rPr>
        <w:t xml:space="preserve">time for </w:t>
      </w:r>
      <w:r w:rsidR="6FEDEA04" w:rsidRPr="5FF1D785">
        <w:rPr>
          <w:rFonts w:ascii="Times New Roman" w:hAnsi="Times New Roman" w:cs="Times New Roman"/>
          <w:sz w:val="24"/>
          <w:szCs w:val="24"/>
        </w:rPr>
        <w:t xml:space="preserve">the </w:t>
      </w:r>
      <w:r w:rsidR="489F19C7" w:rsidRPr="5FF1D785">
        <w:rPr>
          <w:rFonts w:ascii="Times New Roman" w:hAnsi="Times New Roman" w:cs="Times New Roman"/>
          <w:sz w:val="24"/>
          <w:szCs w:val="24"/>
        </w:rPr>
        <w:t>sorption of phosphorus to sediment</w:t>
      </w:r>
      <w:r w:rsidR="493812ED" w:rsidRPr="5FF1D785">
        <w:rPr>
          <w:rFonts w:ascii="Times New Roman" w:hAnsi="Times New Roman" w:cs="Times New Roman"/>
          <w:sz w:val="24"/>
          <w:szCs w:val="24"/>
        </w:rPr>
        <w:t>-</w:t>
      </w:r>
      <w:r w:rsidR="489F19C7" w:rsidRPr="5FF1D785">
        <w:rPr>
          <w:rFonts w:ascii="Times New Roman" w:hAnsi="Times New Roman" w:cs="Times New Roman"/>
          <w:sz w:val="24"/>
          <w:szCs w:val="24"/>
        </w:rPr>
        <w:t>binding sites</w:t>
      </w:r>
      <w:commentRangeEnd w:id="61"/>
      <w:r w:rsidR="00F207F7" w:rsidRPr="5FF1D785">
        <w:rPr>
          <w:rStyle w:val="CommentReference"/>
          <w:rFonts w:ascii="Times New Roman" w:hAnsi="Times New Roman" w:cs="Times New Roman"/>
          <w:sz w:val="24"/>
          <w:szCs w:val="24"/>
        </w:rPr>
        <w:commentReference w:id="61"/>
      </w:r>
      <w:r w:rsidR="4699317A" w:rsidRPr="5FF1D785">
        <w:rPr>
          <w:rFonts w:ascii="Times New Roman" w:hAnsi="Times New Roman" w:cs="Times New Roman"/>
          <w:sz w:val="24"/>
          <w:szCs w:val="24"/>
        </w:rPr>
        <w:t xml:space="preserve"> and </w:t>
      </w:r>
      <w:r w:rsidR="0D552F3B" w:rsidRPr="5FF1D785">
        <w:rPr>
          <w:rFonts w:ascii="Times New Roman" w:hAnsi="Times New Roman" w:cs="Times New Roman"/>
          <w:sz w:val="24"/>
          <w:szCs w:val="24"/>
        </w:rPr>
        <w:t>denitrification</w:t>
      </w:r>
      <w:r w:rsidR="489F19C7" w:rsidRPr="5FF1D785">
        <w:rPr>
          <w:rFonts w:ascii="Times New Roman" w:hAnsi="Times New Roman" w:cs="Times New Roman"/>
          <w:sz w:val="24"/>
          <w:szCs w:val="24"/>
        </w:rPr>
        <w:t xml:space="preserve"> </w:t>
      </w:r>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rsidR="00F207F7"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(Collins et al. 2016)</w:t>
      </w:r>
      <w:r w:rsidR="00F207F7" w:rsidRPr="5FF1D785">
        <w:rPr>
          <w:rFonts w:ascii="Times New Roman" w:hAnsi="Times New Roman" w:cs="Times New Roman"/>
          <w:sz w:val="24"/>
          <w:szCs w:val="24"/>
        </w:rPr>
        <w:fldChar w:fldCharType="end"/>
      </w:r>
      <w:r w:rsidR="489F19C7" w:rsidRPr="5FF1D785">
        <w:rPr>
          <w:rFonts w:ascii="Times New Roman" w:hAnsi="Times New Roman" w:cs="Times New Roman"/>
          <w:sz w:val="24"/>
          <w:szCs w:val="24"/>
        </w:rPr>
        <w:t>. Longer term storage can occur through sediment uptake by vegetation, which binds inorganic phosphorus to organic material</w:t>
      </w:r>
      <w:r w:rsidR="493812ED" w:rsidRPr="5FF1D785">
        <w:rPr>
          <w:rFonts w:ascii="Times New Roman" w:hAnsi="Times New Roman" w:cs="Times New Roman"/>
          <w:sz w:val="24"/>
          <w:szCs w:val="24"/>
        </w:rPr>
        <w:t>,</w:t>
      </w:r>
      <w:r w:rsidR="489F19C7" w:rsidRPr="5FF1D785">
        <w:rPr>
          <w:rFonts w:ascii="Times New Roman" w:hAnsi="Times New Roman" w:cs="Times New Roman"/>
          <w:sz w:val="24"/>
          <w:szCs w:val="24"/>
        </w:rPr>
        <w:t xml:space="preserve"> making it more difficult </w:t>
      </w:r>
      <w:r w:rsidR="493812ED" w:rsidRPr="5FF1D785">
        <w:rPr>
          <w:rFonts w:ascii="Times New Roman" w:hAnsi="Times New Roman" w:cs="Times New Roman"/>
          <w:sz w:val="24"/>
          <w:szCs w:val="24"/>
        </w:rPr>
        <w:t>for</w:t>
      </w:r>
      <w:r w:rsidR="489F19C7" w:rsidRPr="5FF1D785">
        <w:rPr>
          <w:rFonts w:ascii="Times New Roman" w:hAnsi="Times New Roman" w:cs="Times New Roman"/>
          <w:sz w:val="24"/>
          <w:szCs w:val="24"/>
        </w:rPr>
        <w:t xml:space="preserve"> microbes and algae </w:t>
      </w:r>
      <w:r w:rsidR="493812ED" w:rsidRPr="5FF1D785">
        <w:rPr>
          <w:rFonts w:ascii="Times New Roman" w:hAnsi="Times New Roman" w:cs="Times New Roman"/>
          <w:sz w:val="24"/>
          <w:szCs w:val="24"/>
        </w:rPr>
        <w:t xml:space="preserve">to access </w:t>
      </w:r>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Engineering","DOI":"10.1061/(ASCE)0733-9437(2008)134:5(613)","ISSN":"0733-9437","issue":"5","language":"EN","page":"613-623","publisher":"American Society of Civil Engineers","source":"ASCE","title":"Nutrient Retention in Vegetated and Nonvegetated Bioretention Mesocosms","volume":"134","author":[{"family":"Lucas","given":"William C."},{"family":"Greenway","given":"Margaret"}],"issued":{"date-parts":[["2008",10,1]]}}}],"schema":"https://github.com/citation-style-language/schema/raw/master/csl-citation.json"} </w:instrText>
      </w:r>
      <w:r w:rsidR="00F207F7"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(Silvan et al. 2004, Lucas and Greenway 2008)</w:t>
      </w:r>
      <w:r w:rsidR="00F207F7" w:rsidRPr="5FF1D785">
        <w:rPr>
          <w:rFonts w:ascii="Times New Roman" w:hAnsi="Times New Roman" w:cs="Times New Roman"/>
          <w:sz w:val="24"/>
          <w:szCs w:val="24"/>
        </w:rPr>
        <w:fldChar w:fldCharType="end"/>
      </w:r>
      <w:r w:rsidR="489F19C7" w:rsidRPr="5FF1D785">
        <w:rPr>
          <w:rFonts w:ascii="Times New Roman" w:hAnsi="Times New Roman" w:cs="Times New Roman"/>
          <w:sz w:val="24"/>
          <w:szCs w:val="24"/>
        </w:rPr>
        <w:t xml:space="preserve">. </w:t>
      </w:r>
      <w:r w:rsidR="47F1C94C" w:rsidRPr="5FF1D785">
        <w:rPr>
          <w:rFonts w:ascii="Times New Roman" w:hAnsi="Times New Roman" w:cs="Times New Roman"/>
          <w:sz w:val="24"/>
          <w:szCs w:val="24"/>
        </w:rPr>
        <w:t>However, d</w:t>
      </w:r>
      <w:r w:rsidR="2E1C792D" w:rsidRPr="5FF1D785">
        <w:rPr>
          <w:rFonts w:ascii="Times New Roman" w:hAnsi="Times New Roman" w:cs="Times New Roman"/>
          <w:sz w:val="24"/>
          <w:szCs w:val="24"/>
        </w:rPr>
        <w:t xml:space="preserve">espite the clear potential </w:t>
      </w:r>
      <w:r w:rsidR="47F1C94C" w:rsidRPr="5FF1D785">
        <w:rPr>
          <w:rFonts w:ascii="Times New Roman" w:hAnsi="Times New Roman" w:cs="Times New Roman"/>
          <w:sz w:val="24"/>
          <w:szCs w:val="24"/>
        </w:rPr>
        <w:t>of</w:t>
      </w:r>
      <w:r w:rsidR="2E1C792D" w:rsidRPr="5FF1D785">
        <w:rPr>
          <w:rFonts w:ascii="Times New Roman" w:hAnsi="Times New Roman" w:cs="Times New Roman"/>
          <w:sz w:val="24"/>
          <w:szCs w:val="24"/>
        </w:rPr>
        <w:t xml:space="preserve"> </w:t>
      </w:r>
      <w:r w:rsidR="47F1C94C" w:rsidRPr="5FF1D785">
        <w:rPr>
          <w:rFonts w:ascii="Times New Roman" w:hAnsi="Times New Roman" w:cs="Times New Roman"/>
          <w:sz w:val="24"/>
          <w:szCs w:val="24"/>
        </w:rPr>
        <w:t>wetland restorations</w:t>
      </w:r>
      <w:r w:rsidR="2E1C792D" w:rsidRPr="5FF1D785">
        <w:rPr>
          <w:rFonts w:ascii="Times New Roman" w:hAnsi="Times New Roman" w:cs="Times New Roman"/>
          <w:sz w:val="24"/>
          <w:szCs w:val="24"/>
        </w:rPr>
        <w:t xml:space="preserve"> </w:t>
      </w:r>
      <w:r w:rsidR="47F1C94C" w:rsidRPr="5FF1D785">
        <w:rPr>
          <w:rFonts w:ascii="Times New Roman" w:hAnsi="Times New Roman" w:cs="Times New Roman"/>
          <w:sz w:val="24"/>
          <w:szCs w:val="24"/>
        </w:rPr>
        <w:t>for nutrient retention</w:t>
      </w:r>
      <w:ins w:id="62" w:author="Jacquemin, Stephen James" w:date="2026-09-11T12:07:00Z" w16du:dateUtc="2026-09-11T12:07:49Z">
        <w:r w:rsidR="47843A67" w:rsidRPr="5FF1D785">
          <w:rPr>
            <w:rFonts w:ascii="Times New Roman" w:hAnsi="Times New Roman" w:cs="Times New Roman"/>
            <w:sz w:val="24"/>
            <w:szCs w:val="24"/>
          </w:rPr>
          <w:t>,</w:t>
        </w:r>
      </w:ins>
      <w:r w:rsidR="47F1C94C" w:rsidRPr="5FF1D785">
        <w:rPr>
          <w:rFonts w:ascii="Times New Roman" w:hAnsi="Times New Roman" w:cs="Times New Roman"/>
          <w:sz w:val="24"/>
          <w:szCs w:val="24"/>
        </w:rPr>
        <w:t xml:space="preserve"> </w:t>
      </w:r>
      <w:r w:rsidR="2E1C792D" w:rsidRPr="5FF1D785">
        <w:rPr>
          <w:rFonts w:ascii="Times New Roman" w:hAnsi="Times New Roman" w:cs="Times New Roman"/>
          <w:sz w:val="24"/>
          <w:szCs w:val="24"/>
        </w:rPr>
        <w:t xml:space="preserve">there are examples of wetland restorations that release nutrients </w:t>
      </w:r>
      <w:del w:id="63" w:author="Jacquemin, Stephen James" w:date="2026-09-11T12:07:00Z" w16du:dateUtc="2026-09-11T12:07:59Z">
        <w:r w:rsidR="00F207F7" w:rsidRPr="5FF1D785" w:rsidDel="2E1C792D">
          <w:rPr>
            <w:rFonts w:ascii="Times New Roman" w:hAnsi="Times New Roman" w:cs="Times New Roman"/>
            <w:sz w:val="24"/>
            <w:szCs w:val="24"/>
          </w:rPr>
          <w:delText xml:space="preserve">after restoration </w:delText>
        </w:r>
      </w:del>
      <w:r w:rsidR="2E1C792D" w:rsidRPr="5FF1D785">
        <w:rPr>
          <w:rFonts w:ascii="Times New Roman" w:hAnsi="Times New Roman" w:cs="Times New Roman"/>
          <w:sz w:val="24"/>
          <w:szCs w:val="24"/>
        </w:rPr>
        <w:t>rather than retaining them</w:t>
      </w:r>
      <w:ins w:id="64" w:author="Jacquemin, Stephen James" w:date="2026-09-11T12:08:00Z" w16du:dateUtc="2026-09-11T12:08:48Z">
        <w:r w:rsidR="29901D26" w:rsidRPr="5FF1D785">
          <w:rPr>
            <w:rFonts w:ascii="Times New Roman" w:hAnsi="Times New Roman" w:cs="Times New Roman"/>
            <w:sz w:val="24"/>
            <w:szCs w:val="24"/>
          </w:rPr>
          <w:t>, making the study of what determines a ‘source’ vs. ‘sink’ subject to ongoing study</w:t>
        </w:r>
      </w:ins>
      <w:del w:id="65" w:author="Jacquemin, Stephen James" w:date="2026-09-11T12:08:00Z" w16du:dateUtc="2026-09-11T12:08:37Z">
        <w:r w:rsidR="00F207F7" w:rsidRPr="5FF1D785" w:rsidDel="2E1C792D">
          <w:rPr>
            <w:rFonts w:ascii="Times New Roman" w:hAnsi="Times New Roman" w:cs="Times New Roman"/>
            <w:sz w:val="24"/>
            <w:szCs w:val="24"/>
          </w:rPr>
          <w:delText xml:space="preserve"> </w:delText>
        </w:r>
        <w:r w:rsidR="00F207F7" w:rsidRPr="5FF1D785" w:rsidDel="47F1C94C">
          <w:rPr>
            <w:rFonts w:ascii="Times New Roman" w:hAnsi="Times New Roman" w:cs="Times New Roman"/>
            <w:sz w:val="24"/>
            <w:szCs w:val="24"/>
          </w:rPr>
          <w:delText xml:space="preserve">and </w:delText>
        </w:r>
        <w:r w:rsidR="00F207F7" w:rsidRPr="5FF1D785" w:rsidDel="5BA6FFDD">
          <w:rPr>
            <w:rFonts w:ascii="Times New Roman" w:hAnsi="Times New Roman" w:cs="Times New Roman"/>
            <w:sz w:val="24"/>
            <w:szCs w:val="24"/>
          </w:rPr>
          <w:delText>factors that make a restoration successful are still unclear</w:delText>
        </w:r>
        <w:r w:rsidR="00F207F7" w:rsidRPr="5FF1D785" w:rsidDel="47F1C94C">
          <w:rPr>
            <w:rFonts w:ascii="Times New Roman" w:hAnsi="Times New Roman" w:cs="Times New Roman"/>
            <w:sz w:val="24"/>
            <w:szCs w:val="24"/>
          </w:rPr>
          <w:delText xml:space="preserve"> </w:delText>
        </w:r>
      </w:del>
      <w:r w:rsidR="00F207F7" w:rsidRPr="5FF1D785">
        <w:rPr>
          <w:rFonts w:ascii="Times New Roman" w:hAnsi="Times New Roman" w:cs="Times New Roman"/>
          <w:sz w:val="24"/>
          <w:szCs w:val="24"/>
        </w:rPr>
        <w:fldChar w:fldCharType="begin"/>
      </w:r>
      <w:r w:rsidR="00F207F7" w:rsidRPr="5FF1D785">
        <w:rPr>
          <w:rFonts w:ascii="Times New Roman" w:hAnsi="Times New Roman" w:cs="Times New Roman"/>
          <w:sz w:val="24"/>
          <w:szCs w:val="24"/>
        </w:rPr>
        <w:instrText xml:space="preserve"> ADDIN ZOTERO_ITEM CSL_CITATION {"citationID":"ByZOiDpL","properties":{"unsorted":false,"formattedCitation":"(Ard\\uc0\\u243{}n et al. 2010, Steinman and Ogdahl 2011)","plainCitation":"(Ardón et al. 2010, Steinman and Ogdahl 2011)","noteIndex":0},"citationItems":[{"id":1728,"uris":["http://zotero.org/users/5222684/items/TJHH84D7"],"itemData":{"id":1728,"type":"article-journal","abstract":"Wetland restoration is a commonly used approach to reduce nutrient loading to freshwater and coastal ecosystems, with many wetland restoration efforts occurring in former agricultural fields. Restored wetlands are expected to be effective at retaining or removing both nitrogen and phosphorus (P), yet restoring wetland hydrology to former agricultural fields can lead to the release of legacy fertilizer P. Here, we examined P cycling and export following rewetting of the Timberlake Restoration Project, a 440 ha restored riverine wetland complex in the coastal plain of North Carolina. We also compared P cycling within the restored wetland to two minimally disturbed nearby wetlands and an adjacent active agricultural field. In the restored wetland we observed increased soluble reactive phosphorus (SRP) concentrations following initial flooding, consistent with our expectations that P bound to iron would be released under reducing conditions. SRP concentrations in spring were 2.5 times higher leaving the restored wetland than a forested wetland and an agricultural field. During two large-scale drawdown and rewetting experiments we decreased the water depth by 1 m in </w:instrText>
      </w:r>
      <w:r w:rsidR="00F207F7" w:rsidRPr="5FF1D785">
        <w:rPr>
          <w:rFonts w:ascii="Cambria Math" w:hAnsi="Cambria Math" w:cs="Cambria Math"/>
          <w:sz w:val="24"/>
          <w:szCs w:val="24"/>
        </w:rPr>
        <w:instrText>∼</w:instrText>
      </w:r>
      <w:r w:rsidR="00F207F7" w:rsidRPr="5FF1D785">
        <w:rPr>
          <w:rFonts w:ascii="Times New Roman" w:hAnsi="Times New Roman" w:cs="Times New Roman"/>
          <w:sz w:val="24"/>
          <w:szCs w:val="24"/>
        </w:rPr>
        <w:instrText xml:space="preserve">10 ha of inundated wetland for 2 weeks, followed by reflooding. Rewetting following experimental drainage had no effect on SRP concentrations in winter, but SRP concentrations did increase when the experiment was repeated during summer. Our best estimates suggest that this restored wetland could release legacy fertilizer P for up to a decade following hydrologic restoration. The time lag between restoration and biogeochemical recovery should be incorporated into management strategies of restored wetlands.","container-title":"Journal of Geophysical Research: Biogeosciences","DOI":"10.1029/2009JG001169","ISSN":"2156-2202","issue":"G4","language":"en","license":"Copyright 2010 by the American Geophysical Union.","note":"_eprint: https://onlinelibrary.wiley.com/doi/pdf/10.1029/2009JG001169","source":"Wiley Online Library","title":"Phosphorus export from a restored wetland ecosystem in response to natural and experimental hydrologic fluctuations","URL":"https://onlinelibrary.wiley.com/doi/abs/10.1029/2009JG001169","volume":"115","author":[{"family":"Ardón","given":"Marcelo"},{"family":"Montanari","given":"Shaena"},{"family":"Morse","given":"Jennifer L."},{"family":"Doyle","given":"Martin W."},{"family":"Bernhardt","given":"Emily S."}],"accessed":{"date-parts":[["2023",8,21]]},"issued":{"date-parts":[["2010"]]}}},{"id":4935,"uris":["http://zotero.org/users/5222684/items/NR4NBXKT"],"itemData":{"id":4935,"type":"article-journal","abstract":"Former agricultural fields that are converted to wetlands can serve as either a source or a sink of P to connecting downstream water bodies. Understanding the P dynamics associated with these flooded fields can lead to appropriate mitigation strategies. We investigated P dynamics in flooded celery fields that are adjacent to and connect with a major tributary that eventually flows into Lake Michigan. We measured the P concentrations and loads in the tributary upstream and downstream of the flooded celery fields. Mean total P (TP) load was 2.6× greater downstream than upstream of the flooded celery fields. Turbidity, chlorophyll a, and soluble reactive P (SRP) concentration all were significantly greater at the downstream sampling site than at the upstream site. Mean water-column TP concentrations in the flooded celery fields ranged from 368 to 810 µg/L, compared to mean TP concentrations of 29 and 46 µg/L at the upstream and downstream sampling sites, respectively, in the tributary. Equilibrium P concentrations of flooded celery-field sediments were significantly greater than the water-column SRP concentrations, a result suggesting that the sediments were a source of P to the overlying water. Last, sediment pore-water concentrations of P were very high based on in-situ pore-water samplers, with maximum values of </w:instrText>
      </w:r>
      <w:r w:rsidR="00F207F7" w:rsidRPr="5FF1D785">
        <w:rPr>
          <w:rFonts w:ascii="Cambria Math" w:hAnsi="Cambria Math" w:cs="Cambria Math"/>
          <w:sz w:val="24"/>
          <w:szCs w:val="24"/>
        </w:rPr>
        <w:instrText>∼</w:instrText>
      </w:r>
      <w:r w:rsidR="00F207F7" w:rsidRPr="5FF1D785">
        <w:rPr>
          <w:rFonts w:ascii="Times New Roman" w:hAnsi="Times New Roman" w:cs="Times New Roman"/>
          <w:sz w:val="24"/>
          <w:szCs w:val="24"/>
        </w:rPr>
        <w:instrText xml:space="preserve">1.6 mg/L. Our results show that wetlands converted from former agricultural fields can be a significant source of nutrients to downstream receiving water bodies. We recommend that the concentrations and release rates of sediment nutrients be measured before areas are converted to wetlands to ensure they serve as nutrient sinks instead of nutrient sources.","container-title":"Journal of the North American Benthological Society","DOI":"10.1899/10-106.1","ISSN":"0887-3593","issue":"3","page":"820-830","publisher":"The University of Chicago Press","source":"journals.uchicago.edu (Atypon)","title":"Does converting agricultural fields to wetlands retain or release P?","volume":"30","author":[{"family":"Steinman","given":"Alan D."},{"family":"Ogdahl","given":"Mary E."}],"issued":{"date-parts":[["2011",9]]}}}],"schema":"https://github.com/citation-style-language/schema/raw/master/csl-citation.json"} </w:instrText>
      </w:r>
      <w:r w:rsidR="00F207F7" w:rsidRPr="5FF1D785">
        <w:rPr>
          <w:rFonts w:ascii="Times New Roman" w:hAnsi="Times New Roman" w:cs="Times New Roman"/>
          <w:sz w:val="24"/>
          <w:szCs w:val="24"/>
        </w:rPr>
        <w:fldChar w:fldCharType="separate"/>
      </w:r>
      <w:r w:rsidR="5BA6FFDD" w:rsidRPr="5FF1D785">
        <w:rPr>
          <w:rFonts w:ascii="Times New Roman" w:hAnsi="Times New Roman" w:cs="Times New Roman"/>
          <w:sz w:val="24"/>
          <w:szCs w:val="24"/>
        </w:rPr>
        <w:t>(Ardón et al. 2010, Steinman and Ogdahl 2011)</w:t>
      </w:r>
      <w:r w:rsidR="00F207F7" w:rsidRPr="5FF1D785">
        <w:rPr>
          <w:rFonts w:ascii="Times New Roman" w:hAnsi="Times New Roman" w:cs="Times New Roman"/>
          <w:sz w:val="24"/>
          <w:szCs w:val="24"/>
        </w:rPr>
        <w:fldChar w:fldCharType="end"/>
      </w:r>
      <w:r w:rsidR="2E1C792D" w:rsidRPr="5FF1D785">
        <w:rPr>
          <w:rFonts w:ascii="Times New Roman" w:hAnsi="Times New Roman" w:cs="Times New Roman"/>
          <w:sz w:val="24"/>
          <w:szCs w:val="24"/>
        </w:rPr>
        <w:t>.</w:t>
      </w:r>
    </w:p>
    <w:p w14:paraId="365C0C09" w14:textId="767C99ED" w:rsidR="005F1168" w:rsidRPr="00682BBA" w:rsidRDefault="489F19C7" w:rsidP="5FF1D785">
      <w:pPr>
        <w:spacing w:line="480" w:lineRule="auto"/>
        <w:ind w:firstLine="360"/>
        <w:rPr>
          <w:rFonts w:ascii="Times New Roman" w:hAnsi="Times New Roman" w:cs="Times New Roman"/>
          <w:sz w:val="24"/>
          <w:szCs w:val="24"/>
        </w:rPr>
      </w:pPr>
      <w:r w:rsidRPr="5FF1D785">
        <w:rPr>
          <w:rFonts w:ascii="Times New Roman" w:hAnsi="Times New Roman" w:cs="Times New Roman"/>
          <w:sz w:val="24"/>
          <w:szCs w:val="24"/>
        </w:rPr>
        <w:t xml:space="preserve">A variety of </w:t>
      </w:r>
      <w:r w:rsidR="2D9C84BB" w:rsidRPr="5FF1D785">
        <w:rPr>
          <w:rFonts w:ascii="Times New Roman" w:hAnsi="Times New Roman" w:cs="Times New Roman"/>
          <w:sz w:val="24"/>
          <w:szCs w:val="24"/>
        </w:rPr>
        <w:t>metrics/indices</w:t>
      </w:r>
      <w:commentRangeStart w:id="66"/>
      <w:r w:rsidRPr="5FF1D785">
        <w:rPr>
          <w:rFonts w:ascii="Times New Roman" w:hAnsi="Times New Roman" w:cs="Times New Roman"/>
          <w:sz w:val="24"/>
          <w:szCs w:val="24"/>
        </w:rPr>
        <w:t xml:space="preserve"> </w:t>
      </w:r>
      <w:commentRangeEnd w:id="66"/>
      <w:r w:rsidR="005F1168" w:rsidRPr="5FF1D785">
        <w:rPr>
          <w:rStyle w:val="CommentReference"/>
          <w:rFonts w:ascii="Times New Roman" w:hAnsi="Times New Roman" w:cs="Times New Roman"/>
          <w:sz w:val="24"/>
          <w:szCs w:val="24"/>
        </w:rPr>
        <w:commentReference w:id="66"/>
      </w:r>
      <w:r w:rsidRPr="5FF1D785">
        <w:rPr>
          <w:rFonts w:ascii="Times New Roman" w:hAnsi="Times New Roman" w:cs="Times New Roman"/>
          <w:sz w:val="24"/>
          <w:szCs w:val="24"/>
        </w:rPr>
        <w:t xml:space="preserve">are </w:t>
      </w:r>
      <w:r w:rsidR="2D9C84BB" w:rsidRPr="5FF1D785">
        <w:rPr>
          <w:rFonts w:ascii="Times New Roman" w:hAnsi="Times New Roman" w:cs="Times New Roman"/>
          <w:sz w:val="24"/>
          <w:szCs w:val="24"/>
        </w:rPr>
        <w:t xml:space="preserve">often </w:t>
      </w:r>
      <w:commentRangeStart w:id="67"/>
      <w:r w:rsidRPr="5FF1D785">
        <w:rPr>
          <w:rFonts w:ascii="Times New Roman" w:hAnsi="Times New Roman" w:cs="Times New Roman"/>
          <w:sz w:val="24"/>
          <w:szCs w:val="24"/>
        </w:rPr>
        <w:t>used</w:t>
      </w:r>
      <w:r w:rsidR="2D9C84BB" w:rsidRPr="5FF1D785">
        <w:rPr>
          <w:rFonts w:ascii="Times New Roman" w:hAnsi="Times New Roman" w:cs="Times New Roman"/>
          <w:sz w:val="24"/>
          <w:szCs w:val="24"/>
        </w:rPr>
        <w:t xml:space="preserve"> as prox</w:t>
      </w:r>
      <w:r w:rsidR="4859A104" w:rsidRPr="5FF1D785">
        <w:rPr>
          <w:rFonts w:ascii="Times New Roman" w:hAnsi="Times New Roman" w:cs="Times New Roman"/>
          <w:sz w:val="24"/>
          <w:szCs w:val="24"/>
        </w:rPr>
        <w:t>ies</w:t>
      </w:r>
      <w:r w:rsidRPr="5FF1D785">
        <w:rPr>
          <w:rFonts w:ascii="Times New Roman" w:hAnsi="Times New Roman" w:cs="Times New Roman"/>
          <w:sz w:val="24"/>
          <w:szCs w:val="24"/>
        </w:rPr>
        <w:t xml:space="preserve"> </w:t>
      </w:r>
      <w:commentRangeEnd w:id="67"/>
      <w:r w:rsidR="005F1168" w:rsidRPr="5FF1D785">
        <w:rPr>
          <w:rStyle w:val="CommentReference"/>
          <w:rFonts w:ascii="Times New Roman" w:hAnsi="Times New Roman" w:cs="Times New Roman"/>
          <w:sz w:val="24"/>
          <w:szCs w:val="24"/>
        </w:rPr>
        <w:commentReference w:id="67"/>
      </w:r>
      <w:r w:rsidRPr="5FF1D785">
        <w:rPr>
          <w:rFonts w:ascii="Times New Roman" w:hAnsi="Times New Roman" w:cs="Times New Roman"/>
          <w:sz w:val="24"/>
          <w:szCs w:val="24"/>
        </w:rPr>
        <w:t xml:space="preserve">to evaluate wetland restoration success, including </w:t>
      </w:r>
      <w:commentRangeStart w:id="68"/>
      <w:r w:rsidRPr="5FF1D785">
        <w:rPr>
          <w:rFonts w:ascii="Times New Roman" w:hAnsi="Times New Roman" w:cs="Times New Roman"/>
          <w:sz w:val="24"/>
          <w:szCs w:val="24"/>
        </w:rPr>
        <w:t>vegetation</w:t>
      </w:r>
      <w:commentRangeEnd w:id="68"/>
      <w:r w:rsidR="005F1168" w:rsidRPr="5FF1D785">
        <w:rPr>
          <w:rStyle w:val="CommentReference"/>
          <w:rFonts w:ascii="Times New Roman" w:hAnsi="Times New Roman" w:cs="Times New Roman"/>
          <w:sz w:val="24"/>
          <w:szCs w:val="24"/>
        </w:rPr>
        <w:commentReference w:id="68"/>
      </w:r>
      <w:r w:rsidR="2D9C84BB" w:rsidRPr="5FF1D785">
        <w:rPr>
          <w:rFonts w:ascii="Times New Roman" w:hAnsi="Times New Roman" w:cs="Times New Roman"/>
          <w:sz w:val="24"/>
          <w:szCs w:val="24"/>
        </w:rPr>
        <w:t xml:space="preserve"> </w:t>
      </w:r>
      <w:r w:rsidR="18AD939D" w:rsidRPr="5FF1D785">
        <w:rPr>
          <w:rFonts w:ascii="Times New Roman" w:hAnsi="Times New Roman" w:cs="Times New Roman"/>
          <w:sz w:val="24"/>
          <w:szCs w:val="24"/>
        </w:rPr>
        <w:t>diversity and biomass</w:t>
      </w:r>
      <w:r w:rsidRPr="5FF1D785">
        <w:rPr>
          <w:rFonts w:ascii="Times New Roman" w:hAnsi="Times New Roman" w:cs="Times New Roman"/>
          <w:sz w:val="24"/>
          <w:szCs w:val="24"/>
        </w:rPr>
        <w:t xml:space="preserve">, soil phosphorus sorption capacity (SPSC), and </w:t>
      </w:r>
      <w:r w:rsidR="18AD939D" w:rsidRPr="5FF1D785">
        <w:rPr>
          <w:rFonts w:ascii="Times New Roman" w:hAnsi="Times New Roman" w:cs="Times New Roman"/>
          <w:sz w:val="24"/>
          <w:szCs w:val="24"/>
        </w:rPr>
        <w:t>hydrologic regime</w:t>
      </w:r>
      <w:r w:rsidRPr="5FF1D785">
        <w:rPr>
          <w:rFonts w:ascii="Times New Roman" w:hAnsi="Times New Roman" w:cs="Times New Roman"/>
          <w:sz w:val="24"/>
          <w:szCs w:val="24"/>
        </w:rPr>
        <w:t>, but many of the</w:t>
      </w:r>
      <w:r w:rsidR="7991F1CB" w:rsidRPr="5FF1D785">
        <w:rPr>
          <w:rFonts w:ascii="Times New Roman" w:hAnsi="Times New Roman" w:cs="Times New Roman"/>
          <w:sz w:val="24"/>
          <w:szCs w:val="24"/>
        </w:rPr>
        <w:t>se</w:t>
      </w:r>
      <w:r w:rsidRPr="5FF1D785">
        <w:rPr>
          <w:rFonts w:ascii="Times New Roman" w:hAnsi="Times New Roman" w:cs="Times New Roman"/>
          <w:sz w:val="24"/>
          <w:szCs w:val="24"/>
        </w:rPr>
        <w:t xml:space="preserve"> may not accurately assess </w:t>
      </w:r>
      <w:r w:rsidR="2CC4AC7C" w:rsidRPr="5FF1D785">
        <w:rPr>
          <w:rFonts w:ascii="Times New Roman" w:hAnsi="Times New Roman" w:cs="Times New Roman"/>
          <w:sz w:val="24"/>
          <w:szCs w:val="24"/>
        </w:rPr>
        <w:t>a</w:t>
      </w:r>
      <w:r w:rsidRPr="5FF1D785">
        <w:rPr>
          <w:rFonts w:ascii="Times New Roman" w:hAnsi="Times New Roman" w:cs="Times New Roman"/>
          <w:sz w:val="24"/>
          <w:szCs w:val="24"/>
        </w:rPr>
        <w:t xml:space="preserve"> wetland</w:t>
      </w:r>
      <w:r w:rsidR="68B8E6D0" w:rsidRPr="5FF1D785">
        <w:rPr>
          <w:rFonts w:ascii="Times New Roman" w:hAnsi="Times New Roman" w:cs="Times New Roman"/>
          <w:sz w:val="24"/>
          <w:szCs w:val="24"/>
        </w:rPr>
        <w:t>’</w:t>
      </w:r>
      <w:r w:rsidRPr="5FF1D785">
        <w:rPr>
          <w:rFonts w:ascii="Times New Roman" w:hAnsi="Times New Roman" w:cs="Times New Roman"/>
          <w:sz w:val="24"/>
          <w:szCs w:val="24"/>
        </w:rPr>
        <w:t xml:space="preserve">s ability to retain nutrients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3","page":"543-560","publisher":"Springer Netherlands","source":"link.springer.com","title":"An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(Fennessy et al. 2007)</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The drivers of nutrient retention in wetlands are not clearly understood </w:t>
      </w:r>
      <w:r w:rsidR="7991F1CB" w:rsidRPr="5FF1D785">
        <w:rPr>
          <w:rFonts w:ascii="Times New Roman" w:hAnsi="Times New Roman" w:cs="Times New Roman"/>
          <w:sz w:val="24"/>
          <w:szCs w:val="24"/>
        </w:rPr>
        <w:t>(</w:t>
      </w:r>
      <w:r w:rsidRPr="5FF1D785">
        <w:rPr>
          <w:rFonts w:ascii="Times New Roman" w:hAnsi="Times New Roman" w:cs="Times New Roman"/>
          <w:sz w:val="24"/>
          <w:szCs w:val="24"/>
        </w:rPr>
        <w:t>with high variability in rates of nutrient retention across a variety of studied wetlands</w:t>
      </w:r>
      <w:r w:rsidR="7991F1CB" w:rsidRPr="5FF1D785">
        <w:rPr>
          <w:rFonts w:ascii="Times New Roman" w:hAnsi="Times New Roman" w:cs="Times New Roman"/>
          <w:sz w:val="24"/>
          <w:szCs w:val="24"/>
        </w:rPr>
        <w:t>)</w:t>
      </w:r>
      <w:r w:rsidR="15313115" w:rsidRPr="5FF1D785">
        <w:rPr>
          <w:rFonts w:ascii="Times New Roman" w:hAnsi="Times New Roman" w:cs="Times New Roman"/>
          <w:sz w:val="24"/>
          <w:szCs w:val="24"/>
        </w:rPr>
        <w:t>,</w:t>
      </w:r>
      <w:r w:rsidRPr="5FF1D785">
        <w:rPr>
          <w:rFonts w:ascii="Times New Roman" w:hAnsi="Times New Roman" w:cs="Times New Roman"/>
          <w:sz w:val="24"/>
          <w:szCs w:val="24"/>
        </w:rPr>
        <w:t xml:space="preserve"> but</w:t>
      </w:r>
      <w:r w:rsidR="40B01093" w:rsidRPr="5FF1D785">
        <w:rPr>
          <w:rFonts w:ascii="Times New Roman" w:hAnsi="Times New Roman" w:cs="Times New Roman"/>
          <w:sz w:val="24"/>
          <w:szCs w:val="24"/>
        </w:rPr>
        <w:t xml:space="preserve"> through nutrient budgeting methods</w:t>
      </w:r>
      <w:r w:rsidR="15F86F67" w:rsidRPr="5FF1D785">
        <w:rPr>
          <w:rFonts w:ascii="Times New Roman" w:hAnsi="Times New Roman" w:cs="Times New Roman"/>
          <w:sz w:val="24"/>
          <w:szCs w:val="24"/>
        </w:rPr>
        <w:t xml:space="preserve"> we know that</w:t>
      </w:r>
      <w:r w:rsidRPr="5FF1D785">
        <w:rPr>
          <w:rFonts w:ascii="Times New Roman" w:hAnsi="Times New Roman" w:cs="Times New Roman"/>
          <w:sz w:val="24"/>
          <w:szCs w:val="24"/>
        </w:rPr>
        <w:t xml:space="preserve"> wetlands </w:t>
      </w:r>
      <w:r w:rsidR="2BD0FCD1" w:rsidRPr="5FF1D785">
        <w:rPr>
          <w:rFonts w:ascii="Times New Roman" w:hAnsi="Times New Roman" w:cs="Times New Roman"/>
          <w:sz w:val="24"/>
          <w:szCs w:val="24"/>
        </w:rPr>
        <w:t xml:space="preserve">that </w:t>
      </w:r>
      <w:r w:rsidR="523DA05E" w:rsidRPr="5FF1D785">
        <w:rPr>
          <w:rFonts w:ascii="Times New Roman" w:hAnsi="Times New Roman" w:cs="Times New Roman"/>
          <w:sz w:val="24"/>
          <w:szCs w:val="24"/>
        </w:rPr>
        <w:t>receive high nutrient loading</w:t>
      </w:r>
      <w:r w:rsidR="274DECD9" w:rsidRPr="5FF1D785">
        <w:rPr>
          <w:rFonts w:ascii="Times New Roman" w:hAnsi="Times New Roman" w:cs="Times New Roman"/>
          <w:sz w:val="24"/>
          <w:szCs w:val="24"/>
        </w:rPr>
        <w:t xml:space="preserve"> </w:t>
      </w:r>
      <w:r w:rsidRPr="5FF1D785">
        <w:rPr>
          <w:rFonts w:ascii="Times New Roman" w:hAnsi="Times New Roman" w:cs="Times New Roman"/>
          <w:sz w:val="24"/>
          <w:szCs w:val="24"/>
        </w:rPr>
        <w:t xml:space="preserve">consistently retain more phosphorus </w:t>
      </w:r>
      <w:r w:rsidR="005F1168" w:rsidRPr="5FF1D785">
        <w:rPr>
          <w:rFonts w:ascii="Times New Roman" w:hAnsi="Times New Roman" w:cs="Times New Roman"/>
          <w:sz w:val="24"/>
          <w:szCs w:val="24"/>
        </w:rPr>
        <w:fldChar w:fldCharType="begin"/>
      </w:r>
      <w:r w:rsidR="005F1168" w:rsidRPr="5FF1D785">
        <w:rPr>
          <w:rFonts w:ascii="Times New Roman" w:hAnsi="Times New Roman" w:cs="Times New Roman"/>
          <w:sz w:val="24"/>
          <w:szCs w:val="24"/>
        </w:rP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005F1168"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(Land et al. 2016, Ury et al. 2023)</w:t>
      </w:r>
      <w:r w:rsidR="005F1168" w:rsidRPr="5FF1D785">
        <w:rPr>
          <w:rFonts w:ascii="Times New Roman" w:hAnsi="Times New Roman" w:cs="Times New Roman"/>
          <w:sz w:val="24"/>
          <w:szCs w:val="24"/>
        </w:rPr>
        <w:fldChar w:fldCharType="end"/>
      </w:r>
      <w:r w:rsidRPr="5FF1D785">
        <w:rPr>
          <w:rFonts w:ascii="Times New Roman" w:hAnsi="Times New Roman" w:cs="Times New Roman"/>
          <w:sz w:val="24"/>
          <w:szCs w:val="24"/>
        </w:rPr>
        <w:t xml:space="preserve">. </w:t>
      </w:r>
      <w:r w:rsidR="58CEE1EC" w:rsidRPr="5FF1D785">
        <w:rPr>
          <w:rFonts w:ascii="Times New Roman" w:hAnsi="Times New Roman" w:cs="Times New Roman"/>
          <w:sz w:val="24"/>
          <w:szCs w:val="24"/>
        </w:rPr>
        <w:t xml:space="preserve">A deeper understanding of how </w:t>
      </w:r>
      <w:r w:rsidR="0DA76EC9" w:rsidRPr="5FF1D785">
        <w:rPr>
          <w:rFonts w:ascii="Times New Roman" w:hAnsi="Times New Roman" w:cs="Times New Roman"/>
          <w:sz w:val="24"/>
          <w:szCs w:val="24"/>
        </w:rPr>
        <w:t>nutrient loading affects</w:t>
      </w:r>
      <w:r w:rsidRPr="5FF1D785">
        <w:rPr>
          <w:rFonts w:ascii="Times New Roman" w:hAnsi="Times New Roman" w:cs="Times New Roman"/>
          <w:sz w:val="24"/>
          <w:szCs w:val="24"/>
        </w:rPr>
        <w:t xml:space="preserve"> nutrient retention </w:t>
      </w:r>
      <w:r w:rsidR="0DA76EC9" w:rsidRPr="5FF1D785">
        <w:rPr>
          <w:rFonts w:ascii="Times New Roman" w:hAnsi="Times New Roman" w:cs="Times New Roman"/>
          <w:sz w:val="24"/>
          <w:szCs w:val="24"/>
        </w:rPr>
        <w:t>by</w:t>
      </w:r>
      <w:r w:rsidRPr="5FF1D785">
        <w:rPr>
          <w:rFonts w:ascii="Times New Roman" w:hAnsi="Times New Roman" w:cs="Times New Roman"/>
          <w:sz w:val="24"/>
          <w:szCs w:val="24"/>
        </w:rPr>
        <w:t xml:space="preserve"> constructed wetlands</w:t>
      </w:r>
      <w:r w:rsidR="0DA76EC9" w:rsidRPr="5FF1D785">
        <w:rPr>
          <w:rFonts w:ascii="Times New Roman" w:hAnsi="Times New Roman" w:cs="Times New Roman"/>
          <w:sz w:val="24"/>
          <w:szCs w:val="24"/>
        </w:rPr>
        <w:t xml:space="preserve"> through both connectivity to water and nutrients</w:t>
      </w:r>
      <w:r w:rsidRPr="5FF1D785">
        <w:rPr>
          <w:rFonts w:ascii="Times New Roman" w:hAnsi="Times New Roman" w:cs="Times New Roman"/>
          <w:sz w:val="24"/>
          <w:szCs w:val="24"/>
        </w:rPr>
        <w:t xml:space="preserve"> will enable practitioners to create wetlands that maximize their nutrient</w:t>
      </w:r>
      <w:r w:rsidR="7E86B295" w:rsidRPr="5FF1D785">
        <w:rPr>
          <w:rFonts w:ascii="Times New Roman" w:hAnsi="Times New Roman" w:cs="Times New Roman"/>
          <w:sz w:val="24"/>
          <w:szCs w:val="24"/>
        </w:rPr>
        <w:t>-</w:t>
      </w:r>
      <w:r w:rsidRPr="5FF1D785">
        <w:rPr>
          <w:rFonts w:ascii="Times New Roman" w:hAnsi="Times New Roman" w:cs="Times New Roman"/>
          <w:sz w:val="24"/>
          <w:szCs w:val="24"/>
        </w:rPr>
        <w:t xml:space="preserve">retention capabilities and accurately assess </w:t>
      </w:r>
      <w:r w:rsidR="179304BD" w:rsidRPr="5FF1D785">
        <w:rPr>
          <w:rFonts w:ascii="Times New Roman" w:hAnsi="Times New Roman" w:cs="Times New Roman"/>
          <w:sz w:val="24"/>
          <w:szCs w:val="24"/>
        </w:rPr>
        <w:t xml:space="preserve">tradeoffs </w:t>
      </w:r>
      <w:r w:rsidRPr="5FF1D785">
        <w:rPr>
          <w:rFonts w:ascii="Times New Roman" w:hAnsi="Times New Roman" w:cs="Times New Roman"/>
          <w:sz w:val="24"/>
          <w:szCs w:val="24"/>
        </w:rPr>
        <w:t xml:space="preserve">in </w:t>
      </w:r>
      <w:r w:rsidR="23E21D68" w:rsidRPr="5FF1D785">
        <w:rPr>
          <w:rFonts w:ascii="Times New Roman" w:hAnsi="Times New Roman" w:cs="Times New Roman"/>
          <w:sz w:val="24"/>
          <w:szCs w:val="24"/>
        </w:rPr>
        <w:t>nutrient-</w:t>
      </w:r>
      <w:r w:rsidRPr="5FF1D785">
        <w:rPr>
          <w:rFonts w:ascii="Times New Roman" w:hAnsi="Times New Roman" w:cs="Times New Roman"/>
          <w:sz w:val="24"/>
          <w:szCs w:val="24"/>
        </w:rPr>
        <w:t xml:space="preserve">retention </w:t>
      </w:r>
      <w:r w:rsidR="23E21D68" w:rsidRPr="5FF1D785">
        <w:rPr>
          <w:rFonts w:ascii="Times New Roman" w:hAnsi="Times New Roman" w:cs="Times New Roman"/>
          <w:sz w:val="24"/>
          <w:szCs w:val="24"/>
        </w:rPr>
        <w:t>efficiency</w:t>
      </w:r>
      <w:r w:rsidRPr="5FF1D785">
        <w:rPr>
          <w:rFonts w:ascii="Times New Roman" w:hAnsi="Times New Roman" w:cs="Times New Roman"/>
          <w:sz w:val="24"/>
          <w:szCs w:val="24"/>
        </w:rPr>
        <w:t xml:space="preserve"> when creating wetlands with other</w:t>
      </w:r>
      <w:r w:rsidR="571126A8" w:rsidRPr="5FF1D785">
        <w:rPr>
          <w:rFonts w:ascii="Times New Roman" w:hAnsi="Times New Roman" w:cs="Times New Roman"/>
          <w:sz w:val="24"/>
          <w:szCs w:val="24"/>
        </w:rPr>
        <w:t xml:space="preserve"> primary</w:t>
      </w:r>
      <w:r w:rsidRPr="5FF1D785">
        <w:rPr>
          <w:rFonts w:ascii="Times New Roman" w:hAnsi="Times New Roman" w:cs="Times New Roman"/>
          <w:sz w:val="24"/>
          <w:szCs w:val="24"/>
        </w:rPr>
        <w:t xml:space="preserve"> goals such as </w:t>
      </w:r>
      <w:del w:id="69" w:author="Jacquemin, Stephen James" w:date="2026-09-11T12:09:00Z" w16du:dateUtc="2026-09-11T12:09:49Z">
        <w:r w:rsidR="005F1168" w:rsidRPr="5FF1D785" w:rsidDel="489F19C7">
          <w:rPr>
            <w:rFonts w:ascii="Times New Roman" w:hAnsi="Times New Roman" w:cs="Times New Roman"/>
            <w:sz w:val="24"/>
            <w:szCs w:val="24"/>
          </w:rPr>
          <w:delText xml:space="preserve">waterfowl </w:delText>
        </w:r>
      </w:del>
      <w:ins w:id="70" w:author="Jacquemin, Stephen James" w:date="2026-09-11T12:09:00Z" w16du:dateUtc="2026-09-11T12:09:52Z">
        <w:r w:rsidR="75C1C372" w:rsidRPr="5FF1D785">
          <w:rPr>
            <w:rFonts w:ascii="Times New Roman" w:hAnsi="Times New Roman" w:cs="Times New Roman"/>
            <w:sz w:val="24"/>
            <w:szCs w:val="24"/>
          </w:rPr>
          <w:t xml:space="preserve">wildlife </w:t>
        </w:r>
      </w:ins>
      <w:r w:rsidRPr="5FF1D785">
        <w:rPr>
          <w:rFonts w:ascii="Times New Roman" w:hAnsi="Times New Roman" w:cs="Times New Roman"/>
          <w:sz w:val="24"/>
          <w:szCs w:val="24"/>
        </w:rPr>
        <w:t>habitat</w:t>
      </w:r>
      <w:r w:rsidR="4FE431DC" w:rsidRPr="5FF1D785">
        <w:rPr>
          <w:rFonts w:ascii="Times New Roman" w:hAnsi="Times New Roman" w:cs="Times New Roman"/>
          <w:sz w:val="24"/>
          <w:szCs w:val="24"/>
        </w:rPr>
        <w:t>, flood abatement,</w:t>
      </w:r>
      <w:r w:rsidRPr="5FF1D785">
        <w:rPr>
          <w:rFonts w:ascii="Times New Roman" w:hAnsi="Times New Roman" w:cs="Times New Roman"/>
          <w:sz w:val="24"/>
          <w:szCs w:val="24"/>
        </w:rPr>
        <w:t xml:space="preserve"> or </w:t>
      </w:r>
      <w:r w:rsidR="4FE431DC" w:rsidRPr="5FF1D785">
        <w:rPr>
          <w:rFonts w:ascii="Times New Roman" w:hAnsi="Times New Roman" w:cs="Times New Roman"/>
          <w:sz w:val="24"/>
          <w:szCs w:val="24"/>
        </w:rPr>
        <w:t>bio</w:t>
      </w:r>
      <w:r w:rsidRPr="5FF1D785">
        <w:rPr>
          <w:rFonts w:ascii="Times New Roman" w:hAnsi="Times New Roman" w:cs="Times New Roman"/>
          <w:sz w:val="24"/>
          <w:szCs w:val="24"/>
        </w:rPr>
        <w:t xml:space="preserve">diversity. </w:t>
      </w:r>
    </w:p>
    <w:p w14:paraId="3D39BCA9" w14:textId="141C9046" w:rsidR="00FC35A0" w:rsidRPr="00682BBA" w:rsidRDefault="00FE3684" w:rsidP="00B32039">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To investigate the drivers of nutrient retention in wetlands</w:t>
      </w:r>
      <w:r w:rsidR="00743F86">
        <w:rPr>
          <w:rFonts w:ascii="Times New Roman" w:hAnsi="Times New Roman" w:cs="Times New Roman"/>
          <w:sz w:val="24"/>
          <w:szCs w:val="24"/>
        </w:rPr>
        <w:t>,</w:t>
      </w:r>
      <w:r w:rsidRPr="00682BBA">
        <w:rPr>
          <w:rFonts w:ascii="Times New Roman" w:hAnsi="Times New Roman" w:cs="Times New Roman"/>
          <w:sz w:val="24"/>
          <w:szCs w:val="24"/>
        </w:rPr>
        <w:t xml:space="preserve"> we </w:t>
      </w:r>
      <w:r w:rsidR="0057132E">
        <w:rPr>
          <w:rFonts w:ascii="Times New Roman" w:hAnsi="Times New Roman" w:cs="Times New Roman"/>
          <w:sz w:val="24"/>
          <w:szCs w:val="24"/>
        </w:rPr>
        <w:t>created</w:t>
      </w:r>
      <w:r w:rsidR="007A7ACA" w:rsidRPr="00682BBA">
        <w:rPr>
          <w:rFonts w:ascii="Times New Roman" w:hAnsi="Times New Roman" w:cs="Times New Roman"/>
          <w:sz w:val="24"/>
          <w:szCs w:val="24"/>
        </w:rPr>
        <w:t xml:space="preserve"> </w:t>
      </w:r>
      <w:r w:rsidR="00D15DCD" w:rsidRPr="00682BBA">
        <w:rPr>
          <w:rFonts w:ascii="Times New Roman" w:hAnsi="Times New Roman" w:cs="Times New Roman"/>
          <w:sz w:val="24"/>
          <w:szCs w:val="24"/>
        </w:rPr>
        <w:t>nutrient budgets for 24 constructed wetlands across Ohio</w:t>
      </w:r>
      <w:r w:rsidR="007979E7" w:rsidRPr="00682BBA">
        <w:rPr>
          <w:rFonts w:ascii="Times New Roman" w:hAnsi="Times New Roman" w:cs="Times New Roman"/>
          <w:sz w:val="24"/>
          <w:szCs w:val="24"/>
        </w:rPr>
        <w:t xml:space="preserve">. We </w:t>
      </w:r>
      <w:r w:rsidR="00657338" w:rsidRPr="00682BBA">
        <w:rPr>
          <w:rFonts w:ascii="Times New Roman" w:hAnsi="Times New Roman" w:cs="Times New Roman"/>
          <w:sz w:val="24"/>
          <w:szCs w:val="24"/>
        </w:rPr>
        <w:t>calculated</w:t>
      </w:r>
      <w:r w:rsidR="007979E7" w:rsidRPr="00682BBA">
        <w:rPr>
          <w:rFonts w:ascii="Times New Roman" w:hAnsi="Times New Roman" w:cs="Times New Roman"/>
          <w:sz w:val="24"/>
          <w:szCs w:val="24"/>
        </w:rPr>
        <w:t xml:space="preserve"> nutrient budgets using a mass balance approach, collecting nutrient concentration and water </w:t>
      </w:r>
      <w:r w:rsidR="00C77EDA" w:rsidRPr="00682BBA">
        <w:rPr>
          <w:rFonts w:ascii="Times New Roman" w:hAnsi="Times New Roman" w:cs="Times New Roman"/>
          <w:sz w:val="24"/>
          <w:szCs w:val="24"/>
        </w:rPr>
        <w:t>volume</w:t>
      </w:r>
      <w:r w:rsidR="00C77EDA">
        <w:rPr>
          <w:rFonts w:ascii="Times New Roman" w:hAnsi="Times New Roman" w:cs="Times New Roman"/>
          <w:sz w:val="24"/>
          <w:szCs w:val="24"/>
        </w:rPr>
        <w:t xml:space="preserve"> data</w:t>
      </w:r>
      <w:r w:rsidR="00C77EDA" w:rsidRPr="00682BBA">
        <w:rPr>
          <w:rFonts w:ascii="Times New Roman" w:hAnsi="Times New Roman" w:cs="Times New Roman"/>
          <w:sz w:val="24"/>
          <w:szCs w:val="24"/>
        </w:rPr>
        <w:t xml:space="preserve"> </w:t>
      </w:r>
      <w:r w:rsidR="007979E7" w:rsidRPr="00682BBA">
        <w:rPr>
          <w:rFonts w:ascii="Times New Roman" w:hAnsi="Times New Roman" w:cs="Times New Roman"/>
          <w:sz w:val="24"/>
          <w:szCs w:val="24"/>
        </w:rPr>
        <w:t xml:space="preserve">at the inflow and outflow </w:t>
      </w:r>
      <w:r w:rsidR="00C77EDA">
        <w:rPr>
          <w:rFonts w:ascii="Times New Roman" w:hAnsi="Times New Roman" w:cs="Times New Roman"/>
          <w:sz w:val="24"/>
          <w:szCs w:val="24"/>
        </w:rPr>
        <w:t xml:space="preserve">of each wetland </w:t>
      </w:r>
      <w:r w:rsidR="007979E7" w:rsidRPr="00682BBA">
        <w:rPr>
          <w:rFonts w:ascii="Times New Roman" w:hAnsi="Times New Roman" w:cs="Times New Roman"/>
          <w:sz w:val="24"/>
          <w:szCs w:val="24"/>
        </w:rPr>
        <w:t xml:space="preserve">and calculating retention as the portion of inflow that did not exit each wetland. </w:t>
      </w:r>
      <w:r w:rsidR="005F1C4F" w:rsidRPr="00682BBA">
        <w:rPr>
          <w:rFonts w:ascii="Times New Roman" w:hAnsi="Times New Roman" w:cs="Times New Roman"/>
          <w:sz w:val="24"/>
          <w:szCs w:val="24"/>
        </w:rPr>
        <w:t xml:space="preserve">We aimed to address </w:t>
      </w:r>
      <w:r w:rsidR="0097376A" w:rsidRPr="00682BBA">
        <w:rPr>
          <w:rFonts w:ascii="Times New Roman" w:hAnsi="Times New Roman" w:cs="Times New Roman"/>
          <w:sz w:val="24"/>
          <w:szCs w:val="24"/>
        </w:rPr>
        <w:t>three</w:t>
      </w:r>
      <w:r w:rsidR="005F1C4F" w:rsidRPr="00682BBA">
        <w:rPr>
          <w:rFonts w:ascii="Times New Roman" w:hAnsi="Times New Roman" w:cs="Times New Roman"/>
          <w:sz w:val="24"/>
          <w:szCs w:val="24"/>
        </w:rPr>
        <w:t xml:space="preserve"> main questions: 1. </w:t>
      </w:r>
      <w:r w:rsidR="000E29C0" w:rsidRPr="00682BBA">
        <w:rPr>
          <w:rFonts w:ascii="Times New Roman" w:hAnsi="Times New Roman" w:cs="Times New Roman"/>
          <w:sz w:val="24"/>
          <w:szCs w:val="24"/>
        </w:rPr>
        <w:t>How much does connectivity of constructed wetlands to both water and nutrients contribute to their ability to retain nutrients? 2.</w:t>
      </w:r>
      <w:r w:rsidR="00807CC3" w:rsidRPr="00682BBA">
        <w:rPr>
          <w:rFonts w:ascii="Times New Roman" w:hAnsi="Times New Roman" w:cs="Times New Roman"/>
          <w:sz w:val="24"/>
          <w:szCs w:val="24"/>
        </w:rPr>
        <w:t xml:space="preserve"> What drives potential for nutrient release in constructed wetlands? 3.</w:t>
      </w:r>
      <w:r w:rsidR="002740EE" w:rsidRPr="00682BBA">
        <w:rPr>
          <w:rFonts w:ascii="Times New Roman" w:hAnsi="Times New Roman" w:cs="Times New Roman"/>
          <w:sz w:val="24"/>
          <w:szCs w:val="24"/>
        </w:rPr>
        <w:t xml:space="preserve"> Can constructed wetlands feasibly contribute to landscape</w:t>
      </w:r>
      <w:r w:rsidR="00EF48A1">
        <w:rPr>
          <w:rFonts w:ascii="Times New Roman" w:hAnsi="Times New Roman" w:cs="Times New Roman"/>
          <w:sz w:val="24"/>
          <w:szCs w:val="24"/>
        </w:rPr>
        <w:t>-</w:t>
      </w:r>
      <w:r w:rsidR="002740EE" w:rsidRPr="00682BBA">
        <w:rPr>
          <w:rFonts w:ascii="Times New Roman" w:hAnsi="Times New Roman" w:cs="Times New Roman"/>
          <w:sz w:val="24"/>
          <w:szCs w:val="24"/>
        </w:rPr>
        <w:t>scale nutrient retention goals?</w:t>
      </w:r>
      <w:r w:rsidR="00EC22F1" w:rsidRPr="00682BBA">
        <w:rPr>
          <w:rFonts w:ascii="Times New Roman" w:hAnsi="Times New Roman" w:cs="Times New Roman"/>
          <w:sz w:val="24"/>
          <w:szCs w:val="24"/>
        </w:rPr>
        <w:t xml:space="preserve"> </w:t>
      </w:r>
      <w:r w:rsidR="00B062B8" w:rsidRPr="00682BBA">
        <w:rPr>
          <w:rFonts w:ascii="Times New Roman" w:hAnsi="Times New Roman" w:cs="Times New Roman"/>
          <w:sz w:val="24"/>
          <w:szCs w:val="24"/>
        </w:rPr>
        <w:t>To evaluate the effects of connectivity on constructed wetland nutrient retention</w:t>
      </w:r>
      <w:r w:rsidR="00BF52FC">
        <w:rPr>
          <w:rFonts w:ascii="Times New Roman" w:hAnsi="Times New Roman" w:cs="Times New Roman"/>
          <w:sz w:val="24"/>
          <w:szCs w:val="24"/>
        </w:rPr>
        <w:t>,</w:t>
      </w:r>
      <w:r w:rsidR="00B062B8" w:rsidRPr="00682BBA">
        <w:rPr>
          <w:rFonts w:ascii="Times New Roman" w:hAnsi="Times New Roman" w:cs="Times New Roman"/>
          <w:sz w:val="24"/>
          <w:szCs w:val="24"/>
        </w:rPr>
        <w:t xml:space="preserve"> we </w:t>
      </w:r>
      <w:r w:rsidR="008D4E8B" w:rsidRPr="00682BBA">
        <w:rPr>
          <w:rFonts w:ascii="Times New Roman" w:hAnsi="Times New Roman" w:cs="Times New Roman"/>
          <w:sz w:val="24"/>
          <w:szCs w:val="24"/>
        </w:rPr>
        <w:t>built linear models with</w:t>
      </w:r>
      <w:r w:rsidR="00C91E2B" w:rsidRPr="00682BBA">
        <w:rPr>
          <w:rFonts w:ascii="Times New Roman" w:hAnsi="Times New Roman" w:cs="Times New Roman"/>
          <w:sz w:val="24"/>
          <w:szCs w:val="24"/>
        </w:rPr>
        <w:t xml:space="preserve"> monthly data for</w:t>
      </w:r>
      <w:r w:rsidR="008D4E8B" w:rsidRPr="00682BBA">
        <w:rPr>
          <w:rFonts w:ascii="Times New Roman" w:hAnsi="Times New Roman" w:cs="Times New Roman"/>
          <w:sz w:val="24"/>
          <w:szCs w:val="24"/>
        </w:rPr>
        <w:t xml:space="preserve"> </w:t>
      </w:r>
      <w:r w:rsidR="00C91E2B" w:rsidRPr="00682BBA">
        <w:rPr>
          <w:rFonts w:ascii="Times New Roman" w:hAnsi="Times New Roman" w:cs="Times New Roman"/>
          <w:sz w:val="24"/>
          <w:szCs w:val="24"/>
        </w:rPr>
        <w:t>inflow volume and nutrient concentrations as predictors of nutrient retention across all 24 wetlands. To investigate the potential for nutrient release</w:t>
      </w:r>
      <w:r w:rsidR="00BF52FC">
        <w:rPr>
          <w:rFonts w:ascii="Times New Roman" w:hAnsi="Times New Roman" w:cs="Times New Roman"/>
          <w:sz w:val="24"/>
          <w:szCs w:val="24"/>
        </w:rPr>
        <w:t>,</w:t>
      </w:r>
      <w:r w:rsidR="00C91E2B" w:rsidRPr="00682BBA">
        <w:rPr>
          <w:rFonts w:ascii="Times New Roman" w:hAnsi="Times New Roman" w:cs="Times New Roman"/>
          <w:sz w:val="24"/>
          <w:szCs w:val="24"/>
        </w:rPr>
        <w:t xml:space="preserve"> we </w:t>
      </w:r>
      <w:r w:rsidR="00FA4954" w:rsidRPr="00682BBA">
        <w:rPr>
          <w:rFonts w:ascii="Times New Roman" w:hAnsi="Times New Roman" w:cs="Times New Roman"/>
          <w:sz w:val="24"/>
          <w:szCs w:val="24"/>
        </w:rPr>
        <w:t>built logistic regressions to track the effects of timing, inflow volume, and nutrient concentration. To evaluate whether wetlands can feasibly contribute to landscape goals</w:t>
      </w:r>
      <w:r w:rsidR="00176F5E">
        <w:rPr>
          <w:rFonts w:ascii="Times New Roman" w:hAnsi="Times New Roman" w:cs="Times New Roman"/>
          <w:sz w:val="24"/>
          <w:szCs w:val="24"/>
        </w:rPr>
        <w:t>,</w:t>
      </w:r>
      <w:r w:rsidR="00FA4954" w:rsidRPr="00682BBA">
        <w:rPr>
          <w:rFonts w:ascii="Times New Roman" w:hAnsi="Times New Roman" w:cs="Times New Roman"/>
          <w:sz w:val="24"/>
          <w:szCs w:val="24"/>
        </w:rPr>
        <w:t xml:space="preserve"> we </w:t>
      </w:r>
      <w:r w:rsidR="00EF48EB" w:rsidRPr="00682BBA">
        <w:rPr>
          <w:rFonts w:ascii="Times New Roman" w:hAnsi="Times New Roman" w:cs="Times New Roman"/>
          <w:sz w:val="24"/>
          <w:szCs w:val="24"/>
        </w:rPr>
        <w:t xml:space="preserve">built out three hypothetical scenarios based on the data from </w:t>
      </w:r>
      <w:r w:rsidR="00760089" w:rsidRPr="00682BBA">
        <w:rPr>
          <w:rFonts w:ascii="Times New Roman" w:hAnsi="Times New Roman" w:cs="Times New Roman"/>
          <w:sz w:val="24"/>
          <w:szCs w:val="24"/>
        </w:rPr>
        <w:t xml:space="preserve">monitored wetlands to extrapolate the total area that would need to be converted </w:t>
      </w:r>
      <w:r w:rsidR="004E4F1D">
        <w:rPr>
          <w:rFonts w:ascii="Times New Roman" w:hAnsi="Times New Roman" w:cs="Times New Roman"/>
          <w:sz w:val="24"/>
          <w:szCs w:val="24"/>
        </w:rPr>
        <w:t xml:space="preserve">for </w:t>
      </w:r>
      <w:r w:rsidR="006F6B2C">
        <w:rPr>
          <w:rFonts w:ascii="Times New Roman" w:hAnsi="Times New Roman" w:cs="Times New Roman"/>
          <w:sz w:val="24"/>
          <w:szCs w:val="24"/>
        </w:rPr>
        <w:t xml:space="preserve">1. </w:t>
      </w:r>
      <w:r w:rsidR="004E4F1D">
        <w:rPr>
          <w:rFonts w:ascii="Times New Roman" w:hAnsi="Times New Roman" w:cs="Times New Roman"/>
          <w:sz w:val="24"/>
          <w:szCs w:val="24"/>
        </w:rPr>
        <w:t xml:space="preserve">typical wetlands, </w:t>
      </w:r>
      <w:r w:rsidR="006F6B2C">
        <w:rPr>
          <w:rFonts w:ascii="Times New Roman" w:hAnsi="Times New Roman" w:cs="Times New Roman"/>
          <w:sz w:val="24"/>
          <w:szCs w:val="24"/>
        </w:rPr>
        <w:t>2. hydrologically connected</w:t>
      </w:r>
      <w:r w:rsidR="00760089" w:rsidRPr="00682BBA">
        <w:rPr>
          <w:rFonts w:ascii="Times New Roman" w:hAnsi="Times New Roman" w:cs="Times New Roman"/>
          <w:sz w:val="24"/>
          <w:szCs w:val="24"/>
        </w:rPr>
        <w:t xml:space="preserve"> wetlands</w:t>
      </w:r>
      <w:r w:rsidR="006F6B2C">
        <w:rPr>
          <w:rFonts w:ascii="Times New Roman" w:hAnsi="Times New Roman" w:cs="Times New Roman"/>
          <w:sz w:val="24"/>
          <w:szCs w:val="24"/>
        </w:rPr>
        <w:t>, and 3. the best possible wetlands</w:t>
      </w:r>
      <w:r w:rsidR="00760089" w:rsidRPr="00682BBA">
        <w:rPr>
          <w:rFonts w:ascii="Times New Roman" w:hAnsi="Times New Roman" w:cs="Times New Roman"/>
          <w:sz w:val="24"/>
          <w:szCs w:val="24"/>
        </w:rPr>
        <w:t xml:space="preserve"> to meet Lake Erie nutrient</w:t>
      </w:r>
      <w:r w:rsidR="000B4317">
        <w:rPr>
          <w:rFonts w:ascii="Times New Roman" w:hAnsi="Times New Roman" w:cs="Times New Roman"/>
          <w:sz w:val="24"/>
          <w:szCs w:val="24"/>
        </w:rPr>
        <w:t>-</w:t>
      </w:r>
      <w:del w:id="71" w:author="Anderson, Kenneth" w:date="2026-09-02T15:35:00Z" w16du:dateUtc="2026-09-02T19:35:00Z">
        <w:r w:rsidR="00760089" w:rsidRPr="00682BBA">
          <w:rPr>
            <w:rFonts w:ascii="Times New Roman" w:hAnsi="Times New Roman" w:cs="Times New Roman"/>
            <w:sz w:val="24"/>
            <w:szCs w:val="24"/>
          </w:rPr>
          <w:delText xml:space="preserve"> </w:delText>
        </w:r>
      </w:del>
      <w:r w:rsidR="00760089" w:rsidRPr="00682BBA">
        <w:rPr>
          <w:rFonts w:ascii="Times New Roman" w:hAnsi="Times New Roman" w:cs="Times New Roman"/>
          <w:sz w:val="24"/>
          <w:szCs w:val="24"/>
        </w:rPr>
        <w:t xml:space="preserve">loading </w:t>
      </w:r>
      <w:r w:rsidR="00251B2B" w:rsidRPr="00682BBA">
        <w:rPr>
          <w:rFonts w:ascii="Times New Roman" w:hAnsi="Times New Roman" w:cs="Times New Roman"/>
          <w:sz w:val="24"/>
          <w:szCs w:val="24"/>
        </w:rPr>
        <w:t>goals</w:t>
      </w:r>
      <w:r w:rsidR="00760089" w:rsidRPr="00682BBA">
        <w:rPr>
          <w:rFonts w:ascii="Times New Roman" w:hAnsi="Times New Roman" w:cs="Times New Roman"/>
          <w:sz w:val="24"/>
          <w:szCs w:val="24"/>
        </w:rPr>
        <w:t xml:space="preserve"> based on </w:t>
      </w:r>
      <w:r w:rsidR="00510858" w:rsidRPr="00682BBA">
        <w:rPr>
          <w:rFonts w:ascii="Times New Roman" w:hAnsi="Times New Roman" w:cs="Times New Roman"/>
          <w:sz w:val="24"/>
          <w:szCs w:val="24"/>
        </w:rPr>
        <w:t>Inter</w:t>
      </w:r>
      <w:r w:rsidR="00251B2B" w:rsidRPr="00682BBA">
        <w:rPr>
          <w:rFonts w:ascii="Times New Roman" w:hAnsi="Times New Roman" w:cs="Times New Roman"/>
          <w:sz w:val="24"/>
          <w:szCs w:val="24"/>
        </w:rPr>
        <w:t>national Joint Council targets.</w:t>
      </w:r>
      <w:r w:rsidR="00200203" w:rsidRPr="00682BBA">
        <w:rPr>
          <w:rFonts w:ascii="Times New Roman" w:hAnsi="Times New Roman" w:cs="Times New Roman"/>
          <w:sz w:val="24"/>
          <w:szCs w:val="24"/>
        </w:rPr>
        <w:t xml:space="preserve"> </w:t>
      </w:r>
    </w:p>
    <w:p w14:paraId="4A42B90C" w14:textId="4BBB5ACB" w:rsidR="00FC35A0" w:rsidRPr="00682BBA" w:rsidRDefault="00FC35A0" w:rsidP="00682BBA">
      <w:pPr>
        <w:spacing w:line="480" w:lineRule="auto"/>
        <w:rPr>
          <w:rFonts w:ascii="Times New Roman" w:hAnsi="Times New Roman" w:cs="Times New Roman"/>
          <w:b/>
          <w:bCs/>
          <w:sz w:val="24"/>
          <w:szCs w:val="24"/>
        </w:rPr>
      </w:pPr>
    </w:p>
    <w:p w14:paraId="59C6DE5C" w14:textId="5762DCAE" w:rsidR="00634EF5" w:rsidRPr="00682BBA" w:rsidRDefault="00183CA1"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2. </w:t>
      </w:r>
      <w:r w:rsidR="002E365D" w:rsidRPr="00682BBA">
        <w:rPr>
          <w:rFonts w:ascii="Times New Roman" w:hAnsi="Times New Roman" w:cs="Times New Roman"/>
          <w:b/>
          <w:bCs/>
          <w:sz w:val="24"/>
          <w:szCs w:val="24"/>
        </w:rPr>
        <w:t xml:space="preserve">Methods: </w:t>
      </w:r>
    </w:p>
    <w:p w14:paraId="195D70B0" w14:textId="7F4793FC" w:rsidR="00183CA1"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 xml:space="preserve">2.1 </w:t>
      </w:r>
      <w:r w:rsidR="00856741" w:rsidRPr="00682BBA">
        <w:rPr>
          <w:rFonts w:ascii="Times New Roman" w:hAnsi="Times New Roman" w:cs="Times New Roman"/>
          <w:b/>
          <w:bCs/>
          <w:sz w:val="24"/>
          <w:szCs w:val="24"/>
          <w:u w:val="single"/>
        </w:rPr>
        <w:t>Site Description</w:t>
      </w:r>
      <w:r w:rsidR="00103739" w:rsidRPr="00682BBA">
        <w:rPr>
          <w:rFonts w:ascii="Times New Roman" w:hAnsi="Times New Roman" w:cs="Times New Roman"/>
          <w:b/>
          <w:bCs/>
          <w:sz w:val="24"/>
          <w:szCs w:val="24"/>
          <w:u w:val="single"/>
        </w:rPr>
        <w:t>s</w:t>
      </w:r>
    </w:p>
    <w:p w14:paraId="3E36E5BF" w14:textId="41F24DD3" w:rsidR="002E6747" w:rsidRPr="00682BBA" w:rsidRDefault="466B63E5"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analyzed data from 24 wetland projects built by the H2Ohio </w:t>
      </w:r>
      <w:r w:rsidR="6F270E7E" w:rsidRPr="00682BBA">
        <w:rPr>
          <w:rFonts w:ascii="Times New Roman" w:hAnsi="Times New Roman" w:cs="Times New Roman"/>
          <w:sz w:val="24"/>
          <w:szCs w:val="24"/>
        </w:rPr>
        <w:t>Initiativ</w:t>
      </w:r>
      <w:r w:rsidR="5E5BD60C" w:rsidRPr="00682BBA">
        <w:rPr>
          <w:rFonts w:ascii="Times New Roman" w:hAnsi="Times New Roman" w:cs="Times New Roman"/>
          <w:sz w:val="24"/>
          <w:szCs w:val="24"/>
        </w:rPr>
        <w:t>e</w:t>
      </w:r>
      <w:r w:rsidR="40435A2A" w:rsidRPr="00682BBA">
        <w:rPr>
          <w:rFonts w:ascii="Times New Roman" w:hAnsi="Times New Roman" w:cs="Times New Roman"/>
          <w:sz w:val="24"/>
          <w:szCs w:val="24"/>
        </w:rPr>
        <w:t>,</w:t>
      </w:r>
      <w:r w:rsidR="5E5BD60C" w:rsidRPr="00682BBA">
        <w:rPr>
          <w:rFonts w:ascii="Times New Roman" w:hAnsi="Times New Roman" w:cs="Times New Roman"/>
          <w:sz w:val="24"/>
          <w:szCs w:val="24"/>
        </w:rPr>
        <w:t xml:space="preserve"> a water quality program administered by the Ohio Department of Natural Resources </w:t>
      </w:r>
      <w:r w:rsidR="7071D583" w:rsidRPr="00682BBA">
        <w:rPr>
          <w:rFonts w:ascii="Times New Roman" w:hAnsi="Times New Roman" w:cs="Times New Roman"/>
          <w:sz w:val="24"/>
          <w:szCs w:val="24"/>
        </w:rPr>
        <w:t>that has to date created 498 wetland projects throughout the state of Ohio</w:t>
      </w:r>
      <w:r w:rsidR="61C1D50B" w:rsidRPr="00682BBA">
        <w:rPr>
          <w:rFonts w:ascii="Times New Roman" w:hAnsi="Times New Roman" w:cs="Times New Roman"/>
          <w:sz w:val="24"/>
          <w:szCs w:val="24"/>
        </w:rPr>
        <w:t xml:space="preserve">, with many of those projects focused </w:t>
      </w:r>
      <w:r w:rsidR="596D2906" w:rsidRPr="00682BBA">
        <w:rPr>
          <w:rFonts w:ascii="Times New Roman" w:hAnsi="Times New Roman" w:cs="Times New Roman"/>
          <w:sz w:val="24"/>
          <w:szCs w:val="24"/>
        </w:rPr>
        <w:t>on</w:t>
      </w:r>
      <w:r w:rsidR="61C1D50B" w:rsidRPr="00682BBA">
        <w:rPr>
          <w:rFonts w:ascii="Times New Roman" w:hAnsi="Times New Roman" w:cs="Times New Roman"/>
          <w:sz w:val="24"/>
          <w:szCs w:val="24"/>
        </w:rPr>
        <w:t xml:space="preserve"> the Maumee River Drainage Basin</w:t>
      </w:r>
      <w:r w:rsidR="3D814961" w:rsidRPr="00682BBA">
        <w:rPr>
          <w:rFonts w:ascii="Times New Roman" w:hAnsi="Times New Roman" w:cs="Times New Roman"/>
          <w:sz w:val="24"/>
          <w:szCs w:val="24"/>
        </w:rPr>
        <w:t xml:space="preserve"> of Northeast Ohio</w:t>
      </w:r>
      <w:r w:rsidR="61C1D50B" w:rsidRPr="00682BBA">
        <w:rPr>
          <w:rFonts w:ascii="Times New Roman" w:hAnsi="Times New Roman" w:cs="Times New Roman"/>
          <w:sz w:val="24"/>
          <w:szCs w:val="24"/>
        </w:rPr>
        <w:t xml:space="preserve"> (</w:t>
      </w:r>
      <w:r w:rsidR="00CD328E" w:rsidRPr="00682BBA">
        <w:rPr>
          <w:rFonts w:ascii="Times New Roman" w:hAnsi="Times New Roman" w:cs="Times New Roman"/>
          <w:sz w:val="24"/>
          <w:szCs w:val="24"/>
          <w:highlight w:val="yellow"/>
        </w:rPr>
        <w:fldChar w:fldCharType="begin"/>
      </w:r>
      <w:r w:rsidR="00CD328E" w:rsidRPr="00682BBA">
        <w:rPr>
          <w:rFonts w:ascii="Times New Roman" w:hAnsi="Times New Roman" w:cs="Times New Roman"/>
          <w:sz w:val="24"/>
          <w:szCs w:val="24"/>
        </w:rPr>
        <w:instrText xml:space="preserve"> REF _Ref237351546 \h </w:instrText>
      </w:r>
      <w:r w:rsidR="00CD328E" w:rsidRPr="00682BBA">
        <w:rPr>
          <w:rFonts w:ascii="Times New Roman" w:hAnsi="Times New Roman" w:cs="Times New Roman"/>
          <w:sz w:val="24"/>
          <w:szCs w:val="24"/>
          <w:highlight w:val="yellow"/>
        </w:rPr>
        <w:instrText xml:space="preserve"> \* MERGEFORMAT </w:instrText>
      </w:r>
      <w:r w:rsidR="00CD328E" w:rsidRPr="00682BBA">
        <w:rPr>
          <w:rFonts w:ascii="Times New Roman" w:hAnsi="Times New Roman" w:cs="Times New Roman"/>
          <w:sz w:val="24"/>
          <w:szCs w:val="24"/>
          <w:highlight w:val="yellow"/>
        </w:rPr>
      </w:r>
      <w:r w:rsidR="00CD328E" w:rsidRPr="00682BBA">
        <w:rPr>
          <w:rFonts w:ascii="Times New Roman" w:hAnsi="Times New Roman" w:cs="Times New Roman"/>
          <w:sz w:val="24"/>
          <w:szCs w:val="24"/>
          <w:highlight w:val="yellow"/>
        </w:rPr>
        <w:fldChar w:fldCharType="separate"/>
      </w:r>
      <w:r w:rsidR="2C5F4C8E" w:rsidRPr="00682BBA">
        <w:rPr>
          <w:rFonts w:ascii="Times New Roman" w:hAnsi="Times New Roman" w:cs="Times New Roman"/>
          <w:sz w:val="24"/>
          <w:szCs w:val="24"/>
        </w:rPr>
        <w:t xml:space="preserve">Figure </w:t>
      </w:r>
      <w:r w:rsidR="2C5F4C8E" w:rsidRPr="00682BBA">
        <w:rPr>
          <w:rFonts w:ascii="Times New Roman" w:hAnsi="Times New Roman" w:cs="Times New Roman"/>
          <w:noProof/>
          <w:sz w:val="24"/>
          <w:szCs w:val="24"/>
        </w:rPr>
        <w:t>1</w:t>
      </w:r>
      <w:r w:rsidR="00CD328E" w:rsidRPr="00682BBA">
        <w:rPr>
          <w:rFonts w:ascii="Times New Roman" w:hAnsi="Times New Roman" w:cs="Times New Roman"/>
          <w:sz w:val="24"/>
          <w:szCs w:val="24"/>
          <w:highlight w:val="yellow"/>
        </w:rPr>
        <w:fldChar w:fldCharType="end"/>
      </w:r>
      <w:r w:rsidR="61C1D50B" w:rsidRPr="00682BBA">
        <w:rPr>
          <w:rFonts w:ascii="Times New Roman" w:hAnsi="Times New Roman" w:cs="Times New Roman"/>
          <w:sz w:val="24"/>
          <w:szCs w:val="24"/>
        </w:rPr>
        <w:t>)</w:t>
      </w:r>
      <w:r w:rsidR="7071D583" w:rsidRPr="00682BBA">
        <w:rPr>
          <w:rFonts w:ascii="Times New Roman" w:hAnsi="Times New Roman" w:cs="Times New Roman"/>
          <w:sz w:val="24"/>
          <w:szCs w:val="24"/>
        </w:rPr>
        <w:t>.</w:t>
      </w:r>
      <w:r w:rsidR="61C1D50B" w:rsidRPr="00682BBA">
        <w:rPr>
          <w:rFonts w:ascii="Times New Roman" w:hAnsi="Times New Roman" w:cs="Times New Roman"/>
          <w:sz w:val="24"/>
          <w:szCs w:val="24"/>
        </w:rPr>
        <w:t xml:space="preserve"> </w:t>
      </w:r>
      <w:r w:rsidR="3D814961" w:rsidRPr="00682BBA">
        <w:rPr>
          <w:rFonts w:ascii="Times New Roman" w:hAnsi="Times New Roman" w:cs="Times New Roman"/>
          <w:sz w:val="24"/>
          <w:szCs w:val="24"/>
        </w:rPr>
        <w:t>The goal of the H2Ohio program is to mitigate harmful algal blooms in Lake Erie</w:t>
      </w:r>
      <w:r w:rsidR="0BE33B5E" w:rsidRPr="00682BBA">
        <w:rPr>
          <w:rFonts w:ascii="Times New Roman" w:hAnsi="Times New Roman" w:cs="Times New Roman"/>
          <w:sz w:val="24"/>
          <w:szCs w:val="24"/>
        </w:rPr>
        <w:t xml:space="preserve"> through a variety of methods including the construction of wetlands </w:t>
      </w:r>
      <w:r w:rsidR="005C7C5E" w:rsidRPr="00682BBA">
        <w:rPr>
          <w:rFonts w:ascii="Times New Roman" w:hAnsi="Times New Roman" w:cs="Times New Roman"/>
          <w:sz w:val="24"/>
          <w:szCs w:val="24"/>
        </w:rPr>
        <w:fldChar w:fldCharType="begin"/>
      </w:r>
      <w:r w:rsidR="00BD3DFF" w:rsidRPr="00682BBA">
        <w:rPr>
          <w:rFonts w:ascii="Times New Roman" w:hAnsi="Times New Roman" w:cs="Times New Roman"/>
          <w:sz w:val="24"/>
          <w:szCs w:val="24"/>
        </w:rPr>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rsidRPr="00682BBA">
        <w:rPr>
          <w:rFonts w:ascii="Times New Roman" w:hAnsi="Times New Roman" w:cs="Times New Roman"/>
          <w:sz w:val="24"/>
          <w:szCs w:val="24"/>
        </w:rPr>
        <w:fldChar w:fldCharType="separate"/>
      </w:r>
      <w:r w:rsidR="69384BE9" w:rsidRPr="00682BBA">
        <w:rPr>
          <w:rFonts w:ascii="Times New Roman" w:hAnsi="Times New Roman" w:cs="Times New Roman"/>
          <w:sz w:val="24"/>
          <w:szCs w:val="24"/>
        </w:rPr>
        <w:t>(International Joint Commission 2014)</w:t>
      </w:r>
      <w:r w:rsidR="005C7C5E" w:rsidRPr="00682BBA">
        <w:rPr>
          <w:rFonts w:ascii="Times New Roman" w:hAnsi="Times New Roman" w:cs="Times New Roman"/>
          <w:sz w:val="24"/>
          <w:szCs w:val="24"/>
        </w:rPr>
        <w:fldChar w:fldCharType="end"/>
      </w:r>
      <w:r w:rsidR="0BDC7E93" w:rsidRPr="00682BBA">
        <w:rPr>
          <w:rFonts w:ascii="Times New Roman" w:hAnsi="Times New Roman" w:cs="Times New Roman"/>
          <w:sz w:val="24"/>
          <w:szCs w:val="24"/>
        </w:rPr>
        <w:t xml:space="preserve">. </w:t>
      </w:r>
      <w:r w:rsidR="37E28F4E" w:rsidRPr="00682BBA">
        <w:rPr>
          <w:rFonts w:ascii="Times New Roman" w:hAnsi="Times New Roman" w:cs="Times New Roman"/>
          <w:sz w:val="24"/>
          <w:szCs w:val="24"/>
        </w:rPr>
        <w:t>Harmful algal blooms in Lake Erie are primarily driven by agricultural runoff</w:t>
      </w:r>
      <w:r w:rsidR="61446913" w:rsidRPr="00682BBA">
        <w:rPr>
          <w:rFonts w:ascii="Times New Roman" w:hAnsi="Times New Roman" w:cs="Times New Roman"/>
          <w:sz w:val="24"/>
          <w:szCs w:val="24"/>
        </w:rPr>
        <w:t xml:space="preserve">, where the entire state of Ohio is over 50% agricultural land, and the Maumee River Drainage basin is </w:t>
      </w:r>
      <w:r w:rsidR="1F0FB7C3" w:rsidRPr="00682BBA">
        <w:rPr>
          <w:rFonts w:ascii="Times New Roman" w:hAnsi="Times New Roman" w:cs="Times New Roman"/>
          <w:sz w:val="24"/>
          <w:szCs w:val="24"/>
        </w:rPr>
        <w:t>approximately 80% agricultural land</w:t>
      </w:r>
      <w:r w:rsidR="45FF008B" w:rsidRPr="00682BBA">
        <w:rPr>
          <w:rFonts w:ascii="Times New Roman" w:hAnsi="Times New Roman" w:cs="Times New Roman"/>
          <w:sz w:val="24"/>
          <w:szCs w:val="24"/>
        </w:rPr>
        <w:t xml:space="preserve"> </w:t>
      </w:r>
      <w:r w:rsidR="00962A89"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{"citationID":"LM8w1w9r","properties":{"unsorted":false,"formattedCitation":"(Ohio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00962A89" w:rsidRPr="00682BBA">
        <w:rPr>
          <w:rFonts w:ascii="Times New Roman" w:hAnsi="Times New Roman" w:cs="Times New Roman"/>
          <w:sz w:val="24"/>
          <w:szCs w:val="24"/>
        </w:rPr>
        <w:fldChar w:fldCharType="separate"/>
      </w:r>
      <w:r w:rsidR="6865220C" w:rsidRPr="00682BBA">
        <w:rPr>
          <w:rFonts w:ascii="Times New Roman" w:hAnsi="Times New Roman" w:cs="Times New Roman"/>
          <w:sz w:val="24"/>
          <w:szCs w:val="24"/>
        </w:rPr>
        <w:t>(Ohio Environmental Protection Agency (EPA) 2023)</w:t>
      </w:r>
      <w:r w:rsidR="00962A89" w:rsidRPr="00682BBA">
        <w:rPr>
          <w:rFonts w:ascii="Times New Roman" w:hAnsi="Times New Roman" w:cs="Times New Roman"/>
          <w:sz w:val="24"/>
          <w:szCs w:val="24"/>
        </w:rPr>
        <w:fldChar w:fldCharType="end"/>
      </w:r>
      <w:r w:rsidR="1F0FB7C3" w:rsidRPr="00682BBA">
        <w:rPr>
          <w:rFonts w:ascii="Times New Roman" w:hAnsi="Times New Roman" w:cs="Times New Roman"/>
          <w:sz w:val="24"/>
          <w:szCs w:val="24"/>
        </w:rPr>
        <w:t xml:space="preserve">. </w:t>
      </w:r>
      <w:r w:rsidR="37E28F4E" w:rsidRPr="00682BBA">
        <w:rPr>
          <w:rFonts w:ascii="Times New Roman" w:hAnsi="Times New Roman" w:cs="Times New Roman"/>
          <w:sz w:val="24"/>
          <w:szCs w:val="24"/>
        </w:rPr>
        <w:t xml:space="preserve"> </w:t>
      </w:r>
      <w:r w:rsidR="7305A998" w:rsidRPr="00682BBA">
        <w:rPr>
          <w:rFonts w:ascii="Times New Roman" w:hAnsi="Times New Roman" w:cs="Times New Roman"/>
          <w:sz w:val="24"/>
          <w:szCs w:val="24"/>
        </w:rPr>
        <w:t>Wetland restoration in North</w:t>
      </w:r>
      <w:r w:rsidR="5F947907" w:rsidRPr="00682BBA">
        <w:rPr>
          <w:rFonts w:ascii="Times New Roman" w:hAnsi="Times New Roman" w:cs="Times New Roman"/>
          <w:sz w:val="24"/>
          <w:szCs w:val="24"/>
        </w:rPr>
        <w:t>we</w:t>
      </w:r>
      <w:r w:rsidR="7305A998" w:rsidRPr="00682BBA">
        <w:rPr>
          <w:rFonts w:ascii="Times New Roman" w:hAnsi="Times New Roman" w:cs="Times New Roman"/>
          <w:sz w:val="24"/>
          <w:szCs w:val="24"/>
        </w:rPr>
        <w:t xml:space="preserve">stern Ohio is especially relevant because </w:t>
      </w:r>
      <w:r w:rsidR="1E27ED55" w:rsidRPr="00682BBA">
        <w:rPr>
          <w:rFonts w:ascii="Times New Roman" w:hAnsi="Times New Roman" w:cs="Times New Roman"/>
          <w:sz w:val="24"/>
          <w:szCs w:val="24"/>
        </w:rPr>
        <w:t xml:space="preserve">the landscape was radically altered starting in the early 1900s when the Great Black Swamp, a wetland that covered </w:t>
      </w:r>
      <w:r w:rsidR="2141FAE1" w:rsidRPr="00682BBA">
        <w:rPr>
          <w:rFonts w:ascii="Times New Roman" w:hAnsi="Times New Roman" w:cs="Times New Roman"/>
          <w:sz w:val="24"/>
          <w:szCs w:val="24"/>
        </w:rPr>
        <w:t>1 million acres</w:t>
      </w:r>
      <w:r w:rsidR="2141FAE1" w:rsidRPr="5FF1D785">
        <w:rPr>
          <w:rFonts w:ascii="Times New Roman" w:hAnsi="Times New Roman" w:cs="Times New Roman"/>
          <w:sz w:val="24"/>
          <w:szCs w:val="24"/>
        </w:rPr>
        <w:t xml:space="preserve"> of North</w:t>
      </w:r>
      <w:r w:rsidR="3408743E" w:rsidRPr="00682BBA">
        <w:rPr>
          <w:rFonts w:ascii="Times New Roman" w:hAnsi="Times New Roman" w:cs="Times New Roman"/>
          <w:sz w:val="24"/>
          <w:szCs w:val="24"/>
        </w:rPr>
        <w:t>we</w:t>
      </w:r>
      <w:r w:rsidR="2141FAE1" w:rsidRPr="00682BBA">
        <w:rPr>
          <w:rFonts w:ascii="Times New Roman" w:hAnsi="Times New Roman" w:cs="Times New Roman"/>
          <w:sz w:val="24"/>
          <w:szCs w:val="24"/>
        </w:rPr>
        <w:t>stern Ohio</w:t>
      </w:r>
      <w:r w:rsidR="2A00181F" w:rsidRPr="00682BBA">
        <w:rPr>
          <w:rFonts w:ascii="Times New Roman" w:hAnsi="Times New Roman" w:cs="Times New Roman"/>
          <w:sz w:val="24"/>
          <w:szCs w:val="24"/>
        </w:rPr>
        <w:t>,</w:t>
      </w:r>
      <w:r w:rsidR="2141FAE1" w:rsidRPr="00682BBA">
        <w:rPr>
          <w:rFonts w:ascii="Times New Roman" w:hAnsi="Times New Roman" w:cs="Times New Roman"/>
          <w:sz w:val="24"/>
          <w:szCs w:val="24"/>
        </w:rPr>
        <w:t xml:space="preserve"> was drained to make room for agriculture</w:t>
      </w:r>
      <w:r w:rsidR="48CF7047" w:rsidRPr="00682BBA">
        <w:rPr>
          <w:rFonts w:ascii="Times New Roman" w:hAnsi="Times New Roman" w:cs="Times New Roman"/>
          <w:sz w:val="24"/>
          <w:szCs w:val="24"/>
        </w:rPr>
        <w:t xml:space="preserve"> </w:t>
      </w:r>
      <w:r w:rsidR="00200EA7" w:rsidRPr="00682BBA">
        <w:rPr>
          <w:rFonts w:ascii="Times New Roman" w:hAnsi="Times New Roman" w:cs="Times New Roman"/>
          <w:sz w:val="24"/>
          <w:szCs w:val="24"/>
        </w:rPr>
        <w:fldChar w:fldCharType="begin"/>
      </w:r>
      <w:r w:rsidR="00200EA7" w:rsidRPr="00682BBA">
        <w:rPr>
          <w:rFonts w:ascii="Times New Roman" w:hAnsi="Times New Roman" w:cs="Times New Roman"/>
          <w:sz w:val="24"/>
          <w:szCs w:val="24"/>
        </w:rPr>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rsidRPr="00682BBA">
        <w:rPr>
          <w:rFonts w:ascii="Times New Roman" w:hAnsi="Times New Roman" w:cs="Times New Roman"/>
          <w:sz w:val="24"/>
          <w:szCs w:val="24"/>
        </w:rPr>
        <w:fldChar w:fldCharType="separate"/>
      </w:r>
      <w:r w:rsidR="69384BE9" w:rsidRPr="00682BBA">
        <w:rPr>
          <w:rFonts w:ascii="Times New Roman" w:hAnsi="Times New Roman" w:cs="Times New Roman"/>
          <w:sz w:val="24"/>
          <w:szCs w:val="24"/>
        </w:rPr>
        <w:t>(Mitsch 2017)</w:t>
      </w:r>
      <w:r w:rsidR="00200EA7" w:rsidRPr="00682BBA">
        <w:rPr>
          <w:rFonts w:ascii="Times New Roman" w:hAnsi="Times New Roman" w:cs="Times New Roman"/>
          <w:sz w:val="24"/>
          <w:szCs w:val="24"/>
        </w:rPr>
        <w:fldChar w:fldCharType="end"/>
      </w:r>
      <w:r w:rsidR="2141FAE1" w:rsidRPr="00682BBA">
        <w:rPr>
          <w:rFonts w:ascii="Times New Roman" w:hAnsi="Times New Roman" w:cs="Times New Roman"/>
          <w:sz w:val="24"/>
          <w:szCs w:val="24"/>
        </w:rPr>
        <w:t xml:space="preserve">. </w:t>
      </w:r>
      <w:r w:rsidR="48CF7047" w:rsidRPr="00682BBA">
        <w:rPr>
          <w:rFonts w:ascii="Times New Roman" w:hAnsi="Times New Roman" w:cs="Times New Roman"/>
          <w:sz w:val="24"/>
          <w:szCs w:val="24"/>
        </w:rPr>
        <w:t>Wetland restoration projects</w:t>
      </w:r>
      <w:r w:rsidR="29DD19C6" w:rsidRPr="00682BBA">
        <w:rPr>
          <w:rFonts w:ascii="Times New Roman" w:hAnsi="Times New Roman" w:cs="Times New Roman"/>
          <w:sz w:val="24"/>
          <w:szCs w:val="24"/>
        </w:rPr>
        <w:t xml:space="preserve"> in the </w:t>
      </w:r>
      <w:del w:id="72" w:author="Jacquemin, Stephen James" w:date="2026-09-11T12:11:00Z" w16du:dateUtc="2026-09-11T12:11:03Z">
        <w:r w:rsidR="2ABA050E" w:rsidRPr="5FF1D785" w:rsidDel="29DD19C6">
          <w:rPr>
            <w:rFonts w:ascii="Times New Roman" w:hAnsi="Times New Roman" w:cs="Times New Roman"/>
            <w:sz w:val="24"/>
            <w:szCs w:val="24"/>
          </w:rPr>
          <w:delText xml:space="preserve">region </w:delText>
        </w:r>
      </w:del>
      <w:ins w:id="73" w:author="Jacquemin, Stephen James" w:date="2026-09-11T12:11:00Z" w16du:dateUtc="2026-09-11T12:11:05Z">
        <w:r w:rsidR="37B77518" w:rsidRPr="5FF1D785">
          <w:rPr>
            <w:rFonts w:ascii="Times New Roman" w:hAnsi="Times New Roman" w:cs="Times New Roman"/>
            <w:sz w:val="24"/>
            <w:szCs w:val="24"/>
          </w:rPr>
          <w:t xml:space="preserve">draiange basin </w:t>
        </w:r>
      </w:ins>
      <w:r w:rsidR="29DD19C6" w:rsidRPr="5FF1D785">
        <w:rPr>
          <w:rFonts w:ascii="Times New Roman" w:hAnsi="Times New Roman" w:cs="Times New Roman"/>
          <w:sz w:val="24"/>
          <w:szCs w:val="24"/>
        </w:rPr>
        <w:t>have been sporadic</w:t>
      </w:r>
      <w:r w:rsidR="48CF7047" w:rsidRPr="5FF1D785">
        <w:rPr>
          <w:rFonts w:ascii="Times New Roman" w:hAnsi="Times New Roman" w:cs="Times New Roman"/>
          <w:sz w:val="24"/>
          <w:szCs w:val="24"/>
        </w:rPr>
        <w:t xml:space="preserve"> </w:t>
      </w:r>
      <w:r w:rsidR="29DD19C6" w:rsidRPr="5FF1D785">
        <w:rPr>
          <w:rFonts w:ascii="Times New Roman" w:hAnsi="Times New Roman" w:cs="Times New Roman"/>
          <w:sz w:val="24"/>
          <w:szCs w:val="24"/>
        </w:rPr>
        <w:t>until</w:t>
      </w:r>
      <w:r w:rsidR="73040102" w:rsidRPr="5FF1D785">
        <w:rPr>
          <w:rFonts w:ascii="Times New Roman" w:hAnsi="Times New Roman" w:cs="Times New Roman"/>
          <w:sz w:val="24"/>
          <w:szCs w:val="24"/>
        </w:rPr>
        <w:t xml:space="preserve"> </w:t>
      </w:r>
      <w:r w:rsidR="32D33704" w:rsidRPr="5FF1D785">
        <w:rPr>
          <w:rFonts w:ascii="Times New Roman" w:hAnsi="Times New Roman" w:cs="Times New Roman"/>
          <w:sz w:val="24"/>
          <w:szCs w:val="24"/>
        </w:rPr>
        <w:t>2014</w:t>
      </w:r>
      <w:r w:rsidR="73040102" w:rsidRPr="5FF1D785">
        <w:rPr>
          <w:rFonts w:ascii="Times New Roman" w:hAnsi="Times New Roman" w:cs="Times New Roman"/>
          <w:sz w:val="24"/>
          <w:szCs w:val="24"/>
        </w:rPr>
        <w:t xml:space="preserve"> </w:t>
      </w:r>
      <w:r w:rsidR="29DD19C6" w:rsidRPr="5FF1D785">
        <w:rPr>
          <w:rFonts w:ascii="Times New Roman" w:hAnsi="Times New Roman" w:cs="Times New Roman"/>
          <w:sz w:val="24"/>
          <w:szCs w:val="24"/>
        </w:rPr>
        <w:t>when</w:t>
      </w:r>
      <w:r w:rsidR="61E85746" w:rsidRPr="5FF1D785">
        <w:rPr>
          <w:rFonts w:ascii="Times New Roman" w:hAnsi="Times New Roman" w:cs="Times New Roman"/>
          <w:sz w:val="24"/>
          <w:szCs w:val="24"/>
        </w:rPr>
        <w:t xml:space="preserve"> the Toledo Water Crisis spurred </w:t>
      </w:r>
      <w:commentRangeStart w:id="74"/>
      <w:r w:rsidR="61E85746" w:rsidRPr="5FF1D785">
        <w:rPr>
          <w:rFonts w:ascii="Times New Roman" w:hAnsi="Times New Roman" w:cs="Times New Roman"/>
          <w:sz w:val="24"/>
          <w:szCs w:val="24"/>
        </w:rPr>
        <w:t>interest</w:t>
      </w:r>
      <w:del w:id="75" w:author="Jacquemin, Stephen James" w:date="2026-09-11T12:11:00Z" w16du:dateUtc="2026-09-11T12:11:11Z">
        <w:r w:rsidR="2ABA050E" w:rsidRPr="5FF1D785" w:rsidDel="61E85746">
          <w:rPr>
            <w:rFonts w:ascii="Times New Roman" w:hAnsi="Times New Roman" w:cs="Times New Roman"/>
            <w:sz w:val="24"/>
            <w:szCs w:val="24"/>
          </w:rPr>
          <w:delText>ed</w:delText>
        </w:r>
      </w:del>
      <w:commentRangeEnd w:id="74"/>
      <w:r w:rsidR="009102B9" w:rsidRPr="5FF1D785">
        <w:rPr>
          <w:rStyle w:val="CommentReference"/>
          <w:rFonts w:ascii="Times New Roman" w:hAnsi="Times New Roman" w:cs="Times New Roman"/>
          <w:sz w:val="24"/>
          <w:szCs w:val="24"/>
        </w:rPr>
        <w:commentReference w:id="74"/>
      </w:r>
      <w:r w:rsidR="61E85746" w:rsidRPr="5FF1D785">
        <w:rPr>
          <w:rFonts w:ascii="Times New Roman" w:hAnsi="Times New Roman" w:cs="Times New Roman"/>
          <w:sz w:val="24"/>
          <w:szCs w:val="24"/>
        </w:rPr>
        <w:t xml:space="preserve"> in restoration in the region </w:t>
      </w:r>
      <w:r w:rsidR="00DC3BEF" w:rsidRPr="00682BBA">
        <w:rPr>
          <w:rFonts w:ascii="Times New Roman" w:hAnsi="Times New Roman" w:cs="Times New Roman"/>
          <w:sz w:val="24"/>
          <w:szCs w:val="24"/>
        </w:rPr>
        <w:fldChar w:fldCharType="begin"/>
      </w:r>
      <w:r w:rsidR="00DC3BEF" w:rsidRPr="00682BBA">
        <w:rPr>
          <w:rFonts w:ascii="Times New Roman" w:hAnsi="Times New Roman" w:cs="Times New Roman"/>
          <w:sz w:val="24"/>
          <w:szCs w:val="24"/>
        </w:rPr>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rsidRPr="00682BBA">
        <w:rPr>
          <w:rFonts w:ascii="Times New Roman" w:hAnsi="Times New Roman" w:cs="Times New Roman"/>
          <w:sz w:val="24"/>
          <w:szCs w:val="24"/>
        </w:rPr>
        <w:fldChar w:fldCharType="separate"/>
      </w:r>
      <w:r w:rsidR="69384BE9" w:rsidRPr="5FF1D785">
        <w:rPr>
          <w:rFonts w:ascii="Times New Roman" w:hAnsi="Times New Roman" w:cs="Times New Roman"/>
          <w:sz w:val="24"/>
          <w:szCs w:val="24"/>
        </w:rPr>
        <w:t>(Michalak et al. 2013, Bingham et al. 2015)</w:t>
      </w:r>
      <w:r w:rsidR="00DC3BEF" w:rsidRPr="00682BBA">
        <w:rPr>
          <w:rFonts w:ascii="Times New Roman" w:hAnsi="Times New Roman" w:cs="Times New Roman"/>
          <w:sz w:val="24"/>
          <w:szCs w:val="24"/>
        </w:rPr>
        <w:fldChar w:fldCharType="end"/>
      </w:r>
      <w:r w:rsidR="61E85746" w:rsidRPr="5FF1D785">
        <w:rPr>
          <w:rFonts w:ascii="Times New Roman" w:hAnsi="Times New Roman" w:cs="Times New Roman"/>
          <w:sz w:val="24"/>
          <w:szCs w:val="24"/>
        </w:rPr>
        <w:t xml:space="preserve">, however the H2Ohio Initiative represents a major investment in wetland restoration across the state. </w:t>
      </w:r>
    </w:p>
    <w:p w14:paraId="22BD7CC8" w14:textId="2A616E05" w:rsidR="002E365D" w:rsidRPr="00682BBA" w:rsidRDefault="73D4E943" w:rsidP="00682BBA">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 xml:space="preserve">The H2Ohio Wetland Monitoring program </w:t>
      </w:r>
      <w:commentRangeStart w:id="76"/>
      <w:r w:rsidR="0A787102" w:rsidRPr="5FF1D785">
        <w:rPr>
          <w:rFonts w:ascii="Times New Roman" w:hAnsi="Times New Roman" w:cs="Times New Roman"/>
          <w:sz w:val="24"/>
          <w:szCs w:val="24"/>
        </w:rPr>
        <w:t xml:space="preserve">collects </w:t>
      </w:r>
      <w:commentRangeEnd w:id="76"/>
      <w:r w:rsidR="005E7061" w:rsidRPr="5FF1D785">
        <w:rPr>
          <w:rStyle w:val="CommentReference"/>
          <w:rFonts w:ascii="Times New Roman" w:hAnsi="Times New Roman" w:cs="Times New Roman"/>
          <w:sz w:val="24"/>
          <w:szCs w:val="24"/>
        </w:rPr>
        <w:commentReference w:id="76"/>
      </w:r>
      <w:r w:rsidR="0A787102" w:rsidRPr="5FF1D785">
        <w:rPr>
          <w:rFonts w:ascii="Times New Roman" w:hAnsi="Times New Roman" w:cs="Times New Roman"/>
          <w:sz w:val="24"/>
          <w:szCs w:val="24"/>
        </w:rPr>
        <w:t xml:space="preserve">data across </w:t>
      </w:r>
      <w:r w:rsidR="15566887" w:rsidRPr="5FF1D785">
        <w:rPr>
          <w:rFonts w:ascii="Times New Roman" w:hAnsi="Times New Roman" w:cs="Times New Roman"/>
          <w:sz w:val="24"/>
          <w:szCs w:val="24"/>
        </w:rPr>
        <w:t>over 50</w:t>
      </w:r>
      <w:r w:rsidR="5E91EBEC" w:rsidRPr="5FF1D785">
        <w:rPr>
          <w:rFonts w:ascii="Times New Roman" w:hAnsi="Times New Roman" w:cs="Times New Roman"/>
          <w:sz w:val="24"/>
          <w:szCs w:val="24"/>
        </w:rPr>
        <w:t xml:space="preserve"> </w:t>
      </w:r>
      <w:r w:rsidR="4F722EFD" w:rsidRPr="5FF1D785">
        <w:rPr>
          <w:rFonts w:ascii="Times New Roman" w:hAnsi="Times New Roman" w:cs="Times New Roman"/>
          <w:sz w:val="24"/>
          <w:szCs w:val="24"/>
        </w:rPr>
        <w:t xml:space="preserve">total </w:t>
      </w:r>
      <w:r w:rsidR="5E91EBEC" w:rsidRPr="5FF1D785">
        <w:rPr>
          <w:rFonts w:ascii="Times New Roman" w:hAnsi="Times New Roman" w:cs="Times New Roman"/>
          <w:sz w:val="24"/>
          <w:szCs w:val="24"/>
        </w:rPr>
        <w:t xml:space="preserve">wetland projects, </w:t>
      </w:r>
      <w:r w:rsidR="4F722EFD" w:rsidRPr="5FF1D785">
        <w:rPr>
          <w:rFonts w:ascii="Times New Roman" w:hAnsi="Times New Roman" w:cs="Times New Roman"/>
          <w:sz w:val="24"/>
          <w:szCs w:val="24"/>
        </w:rPr>
        <w:t xml:space="preserve">but this analysis focuses on the 24 projects where there was sufficient data to construct </w:t>
      </w:r>
      <w:r w:rsidR="1760E874" w:rsidRPr="5FF1D785">
        <w:rPr>
          <w:rFonts w:ascii="Times New Roman" w:hAnsi="Times New Roman" w:cs="Times New Roman"/>
          <w:sz w:val="24"/>
          <w:szCs w:val="24"/>
        </w:rPr>
        <w:t xml:space="preserve">a nutrient </w:t>
      </w:r>
      <w:r w:rsidR="0D43CA59" w:rsidRPr="5FF1D785">
        <w:rPr>
          <w:rFonts w:ascii="Times New Roman" w:hAnsi="Times New Roman" w:cs="Times New Roman"/>
          <w:sz w:val="24"/>
          <w:szCs w:val="24"/>
        </w:rPr>
        <w:t xml:space="preserve">mass balanced </w:t>
      </w:r>
      <w:r w:rsidR="1760E874" w:rsidRPr="5FF1D785">
        <w:rPr>
          <w:rFonts w:ascii="Times New Roman" w:hAnsi="Times New Roman" w:cs="Times New Roman"/>
          <w:sz w:val="24"/>
          <w:szCs w:val="24"/>
        </w:rPr>
        <w:t xml:space="preserve">budget </w:t>
      </w:r>
      <w:r w:rsidR="005E7061" w:rsidRPr="5FF1D785">
        <w:rPr>
          <w:rFonts w:ascii="Times New Roman" w:hAnsi="Times New Roman" w:cs="Times New Roman"/>
          <w:sz w:val="24"/>
          <w:szCs w:val="24"/>
        </w:rPr>
        <w:fldChar w:fldCharType="begin"/>
      </w:r>
      <w:r w:rsidR="005E7061" w:rsidRPr="5FF1D785">
        <w:rPr>
          <w:rFonts w:ascii="Times New Roman" w:hAnsi="Times New Roman" w:cs="Times New Roman"/>
          <w:sz w:val="24"/>
          <w:szCs w:val="24"/>
        </w:rPr>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5E7061"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(Kinsman-Costello et al. 2024)</w:t>
      </w:r>
      <w:r w:rsidR="005E7061" w:rsidRPr="5FF1D785">
        <w:rPr>
          <w:rFonts w:ascii="Times New Roman" w:hAnsi="Times New Roman" w:cs="Times New Roman"/>
          <w:sz w:val="24"/>
          <w:szCs w:val="24"/>
        </w:rPr>
        <w:fldChar w:fldCharType="end"/>
      </w:r>
      <w:r w:rsidR="1760E874" w:rsidRPr="5FF1D785">
        <w:rPr>
          <w:rFonts w:ascii="Times New Roman" w:hAnsi="Times New Roman" w:cs="Times New Roman"/>
          <w:sz w:val="24"/>
          <w:szCs w:val="24"/>
        </w:rPr>
        <w:t xml:space="preserve">. </w:t>
      </w:r>
      <w:r w:rsidR="38B31229" w:rsidRPr="5FF1D785">
        <w:rPr>
          <w:rFonts w:ascii="Times New Roman" w:hAnsi="Times New Roman" w:cs="Times New Roman"/>
          <w:sz w:val="24"/>
          <w:szCs w:val="24"/>
        </w:rPr>
        <w:t>Twenty</w:t>
      </w:r>
      <w:r w:rsidR="6537C4D0" w:rsidRPr="5FF1D785">
        <w:rPr>
          <w:rFonts w:ascii="Times New Roman" w:hAnsi="Times New Roman" w:cs="Times New Roman"/>
          <w:sz w:val="24"/>
          <w:szCs w:val="24"/>
        </w:rPr>
        <w:t xml:space="preserve"> of the 24 projects were </w:t>
      </w:r>
      <w:r w:rsidR="2C3D78A8" w:rsidRPr="5FF1D785">
        <w:rPr>
          <w:rFonts w:ascii="Times New Roman" w:hAnsi="Times New Roman" w:cs="Times New Roman"/>
          <w:sz w:val="24"/>
          <w:szCs w:val="24"/>
        </w:rPr>
        <w:t>from</w:t>
      </w:r>
      <w:r w:rsidR="19745FEE" w:rsidRPr="5FF1D785">
        <w:rPr>
          <w:rFonts w:ascii="Times New Roman" w:hAnsi="Times New Roman" w:cs="Times New Roman"/>
          <w:sz w:val="24"/>
          <w:szCs w:val="24"/>
        </w:rPr>
        <w:t xml:space="preserve"> drainage areas with &gt;60% agricultural </w:t>
      </w:r>
      <w:r w:rsidR="2C3D78A8" w:rsidRPr="5FF1D785">
        <w:rPr>
          <w:rFonts w:ascii="Times New Roman" w:hAnsi="Times New Roman" w:cs="Times New Roman"/>
          <w:sz w:val="24"/>
          <w:szCs w:val="24"/>
        </w:rPr>
        <w:t>land us</w:t>
      </w:r>
      <w:r w:rsidR="22485D56" w:rsidRPr="5FF1D785">
        <w:rPr>
          <w:rFonts w:ascii="Times New Roman" w:hAnsi="Times New Roman" w:cs="Times New Roman"/>
          <w:sz w:val="24"/>
          <w:szCs w:val="24"/>
        </w:rPr>
        <w:t xml:space="preserve">e, and the </w:t>
      </w:r>
      <w:r w:rsidR="05459E65" w:rsidRPr="5FF1D785">
        <w:rPr>
          <w:rFonts w:ascii="Times New Roman" w:hAnsi="Times New Roman" w:cs="Times New Roman"/>
          <w:sz w:val="24"/>
          <w:szCs w:val="24"/>
        </w:rPr>
        <w:t>3 of the 4</w:t>
      </w:r>
      <w:r w:rsidR="22485D56" w:rsidRPr="5FF1D785">
        <w:rPr>
          <w:rFonts w:ascii="Times New Roman" w:hAnsi="Times New Roman" w:cs="Times New Roman"/>
          <w:sz w:val="24"/>
          <w:szCs w:val="24"/>
        </w:rPr>
        <w:t xml:space="preserve"> remaining were</w:t>
      </w:r>
      <w:r w:rsidR="056FA513" w:rsidRPr="5FF1D785">
        <w:rPr>
          <w:rFonts w:ascii="Times New Roman" w:hAnsi="Times New Roman" w:cs="Times New Roman"/>
          <w:sz w:val="24"/>
          <w:szCs w:val="24"/>
        </w:rPr>
        <w:t xml:space="preserve"> from drainage areas with</w:t>
      </w:r>
      <w:r w:rsidR="22485D56" w:rsidRPr="5FF1D785">
        <w:rPr>
          <w:rFonts w:ascii="Times New Roman" w:hAnsi="Times New Roman" w:cs="Times New Roman"/>
          <w:sz w:val="24"/>
          <w:szCs w:val="24"/>
        </w:rPr>
        <w:t xml:space="preserve"> </w:t>
      </w:r>
      <w:r w:rsidR="57E93782" w:rsidRPr="5FF1D785">
        <w:rPr>
          <w:rFonts w:ascii="Times New Roman" w:hAnsi="Times New Roman" w:cs="Times New Roman"/>
          <w:sz w:val="24"/>
          <w:szCs w:val="24"/>
        </w:rPr>
        <w:t>&gt;70% urban land use</w:t>
      </w:r>
      <w:r w:rsidR="05459E65" w:rsidRPr="5FF1D785">
        <w:rPr>
          <w:rFonts w:ascii="Times New Roman" w:hAnsi="Times New Roman" w:cs="Times New Roman"/>
          <w:sz w:val="24"/>
          <w:szCs w:val="24"/>
        </w:rPr>
        <w:t xml:space="preserve">, while one was from a drainage area evenly split between </w:t>
      </w:r>
      <w:r w:rsidR="570EA72A" w:rsidRPr="5FF1D785">
        <w:rPr>
          <w:rFonts w:ascii="Times New Roman" w:hAnsi="Times New Roman" w:cs="Times New Roman"/>
          <w:sz w:val="24"/>
          <w:szCs w:val="24"/>
        </w:rPr>
        <w:t>forest and agriculture.</w:t>
      </w:r>
      <w:r w:rsidR="423A0981" w:rsidRPr="5FF1D785">
        <w:rPr>
          <w:rFonts w:ascii="Times New Roman" w:hAnsi="Times New Roman" w:cs="Times New Roman"/>
          <w:sz w:val="24"/>
          <w:szCs w:val="24"/>
        </w:rPr>
        <w:t xml:space="preserve"> </w:t>
      </w:r>
      <w:r w:rsidR="04CB8302" w:rsidRPr="5FF1D785">
        <w:rPr>
          <w:rFonts w:ascii="Times New Roman" w:hAnsi="Times New Roman" w:cs="Times New Roman"/>
          <w:sz w:val="24"/>
          <w:szCs w:val="24"/>
        </w:rPr>
        <w:t>Wetland structure varied between projects</w:t>
      </w:r>
      <w:r w:rsidR="0EAF3F7F" w:rsidRPr="5FF1D785">
        <w:rPr>
          <w:rFonts w:ascii="Times New Roman" w:hAnsi="Times New Roman" w:cs="Times New Roman"/>
          <w:sz w:val="24"/>
          <w:szCs w:val="24"/>
        </w:rPr>
        <w:t>; 1</w:t>
      </w:r>
      <w:r w:rsidR="45F398B3" w:rsidRPr="5FF1D785">
        <w:rPr>
          <w:rFonts w:ascii="Times New Roman" w:hAnsi="Times New Roman" w:cs="Times New Roman"/>
          <w:sz w:val="24"/>
          <w:szCs w:val="24"/>
        </w:rPr>
        <w:t>7</w:t>
      </w:r>
      <w:r w:rsidR="0EAF3F7F" w:rsidRPr="5FF1D785">
        <w:rPr>
          <w:rFonts w:ascii="Times New Roman" w:hAnsi="Times New Roman" w:cs="Times New Roman"/>
          <w:sz w:val="24"/>
          <w:szCs w:val="24"/>
        </w:rPr>
        <w:t xml:space="preserve"> of the 24 projects </w:t>
      </w:r>
      <w:r w:rsidR="24DCABD2" w:rsidRPr="5FF1D785">
        <w:rPr>
          <w:rFonts w:ascii="Times New Roman" w:hAnsi="Times New Roman" w:cs="Times New Roman"/>
          <w:sz w:val="24"/>
          <w:szCs w:val="24"/>
        </w:rPr>
        <w:t>received inflow from</w:t>
      </w:r>
      <w:r w:rsidR="0EAF3F7F" w:rsidRPr="5FF1D785">
        <w:rPr>
          <w:rFonts w:ascii="Times New Roman" w:hAnsi="Times New Roman" w:cs="Times New Roman"/>
          <w:sz w:val="24"/>
          <w:szCs w:val="24"/>
        </w:rPr>
        <w:t xml:space="preserve"> rivers, </w:t>
      </w:r>
      <w:r w:rsidR="24DCABD2" w:rsidRPr="5FF1D785">
        <w:rPr>
          <w:rFonts w:ascii="Times New Roman" w:hAnsi="Times New Roman" w:cs="Times New Roman"/>
          <w:sz w:val="24"/>
          <w:szCs w:val="24"/>
        </w:rPr>
        <w:t xml:space="preserve">3 had direct coastal connections with lakes, </w:t>
      </w:r>
      <w:r w:rsidR="1E5D9C6C" w:rsidRPr="5FF1D785">
        <w:rPr>
          <w:rFonts w:ascii="Times New Roman" w:hAnsi="Times New Roman" w:cs="Times New Roman"/>
          <w:sz w:val="24"/>
          <w:szCs w:val="24"/>
        </w:rPr>
        <w:t xml:space="preserve">and </w:t>
      </w:r>
      <w:r w:rsidR="6067EB85" w:rsidRPr="5FF1D785">
        <w:rPr>
          <w:rFonts w:ascii="Times New Roman" w:hAnsi="Times New Roman" w:cs="Times New Roman"/>
          <w:sz w:val="24"/>
          <w:szCs w:val="24"/>
        </w:rPr>
        <w:t xml:space="preserve">6 had direct tile drain inflows. </w:t>
      </w:r>
    </w:p>
    <w:p w14:paraId="306FE631" w14:textId="7F3ED529" w:rsidR="00616799" w:rsidRPr="00682BBA" w:rsidRDefault="00183CA1" w:rsidP="00682BBA">
      <w:pPr>
        <w:spacing w:line="480" w:lineRule="auto"/>
        <w:rPr>
          <w:rFonts w:ascii="Times New Roman" w:hAnsi="Times New Roman" w:cs="Times New Roman"/>
          <w:b/>
          <w:bCs/>
          <w:sz w:val="24"/>
          <w:szCs w:val="24"/>
          <w:u w:val="single"/>
        </w:rPr>
      </w:pPr>
      <w:r w:rsidRPr="00682BBA">
        <w:rPr>
          <w:rFonts w:ascii="Times New Roman" w:hAnsi="Times New Roman" w:cs="Times New Roman"/>
          <w:b/>
          <w:bCs/>
          <w:sz w:val="24"/>
          <w:szCs w:val="24"/>
          <w:u w:val="single"/>
        </w:rPr>
        <w:t>2.</w:t>
      </w:r>
      <w:r w:rsidR="00625A19">
        <w:rPr>
          <w:rFonts w:ascii="Times New Roman" w:hAnsi="Times New Roman" w:cs="Times New Roman"/>
          <w:b/>
          <w:bCs/>
          <w:sz w:val="24"/>
          <w:szCs w:val="24"/>
          <w:u w:val="single"/>
        </w:rPr>
        <w:t>2</w:t>
      </w:r>
      <w:r w:rsidRPr="00682BBA">
        <w:rPr>
          <w:rFonts w:ascii="Times New Roman" w:hAnsi="Times New Roman" w:cs="Times New Roman"/>
          <w:b/>
          <w:bCs/>
          <w:sz w:val="24"/>
          <w:szCs w:val="24"/>
          <w:u w:val="single"/>
        </w:rPr>
        <w:t xml:space="preserve"> Nutrient Budgets</w:t>
      </w:r>
    </w:p>
    <w:p w14:paraId="0BDFA295" w14:textId="64908385" w:rsidR="00183CA1"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.1 Water Volume</w:t>
      </w:r>
    </w:p>
    <w:p w14:paraId="47266465" w14:textId="77777777" w:rsidR="00306B25" w:rsidRPr="00682BBA" w:rsidRDefault="009C24A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Wetland nutrient retention was calculated </w:t>
      </w:r>
      <w:r w:rsidR="003E5237" w:rsidRPr="00682BBA">
        <w:rPr>
          <w:rFonts w:ascii="Times New Roman" w:hAnsi="Times New Roman" w:cs="Times New Roman"/>
          <w:sz w:val="24"/>
          <w:szCs w:val="24"/>
        </w:rPr>
        <w:t>using a mass loading approach, where inflowing</w:t>
      </w:r>
      <w:r w:rsidR="0057628A" w:rsidRPr="00682BBA">
        <w:rPr>
          <w:rFonts w:ascii="Times New Roman" w:hAnsi="Times New Roman" w:cs="Times New Roman"/>
          <w:sz w:val="24"/>
          <w:szCs w:val="24"/>
        </w:rPr>
        <w:t xml:space="preserve"> and outflowing</w:t>
      </w:r>
      <w:r w:rsidR="003E5237" w:rsidRPr="00682BBA">
        <w:rPr>
          <w:rFonts w:ascii="Times New Roman" w:hAnsi="Times New Roman" w:cs="Times New Roman"/>
          <w:sz w:val="24"/>
          <w:szCs w:val="24"/>
        </w:rPr>
        <w:t xml:space="preserve"> volume</w:t>
      </w:r>
      <w:r w:rsidR="0057628A" w:rsidRPr="00682BBA">
        <w:rPr>
          <w:rFonts w:ascii="Times New Roman" w:hAnsi="Times New Roman" w:cs="Times New Roman"/>
          <w:sz w:val="24"/>
          <w:szCs w:val="24"/>
        </w:rPr>
        <w:t>s</w:t>
      </w:r>
      <w:r w:rsidR="003E5237" w:rsidRPr="00682BBA">
        <w:rPr>
          <w:rFonts w:ascii="Times New Roman" w:hAnsi="Times New Roman" w:cs="Times New Roman"/>
          <w:sz w:val="24"/>
          <w:szCs w:val="24"/>
        </w:rPr>
        <w:t xml:space="preserve"> of water w</w:t>
      </w:r>
      <w:r w:rsidR="0057628A" w:rsidRPr="00682BBA">
        <w:rPr>
          <w:rFonts w:ascii="Times New Roman" w:hAnsi="Times New Roman" w:cs="Times New Roman"/>
          <w:sz w:val="24"/>
          <w:szCs w:val="24"/>
        </w:rPr>
        <w:t>ere</w:t>
      </w:r>
      <w:r w:rsidR="003E5237" w:rsidRPr="00682BBA">
        <w:rPr>
          <w:rFonts w:ascii="Times New Roman" w:hAnsi="Times New Roman" w:cs="Times New Roman"/>
          <w:sz w:val="24"/>
          <w:szCs w:val="24"/>
        </w:rPr>
        <w:t xml:space="preserve"> multiplied by </w:t>
      </w:r>
      <w:r w:rsidR="0057628A" w:rsidRPr="00682BBA">
        <w:rPr>
          <w:rFonts w:ascii="Times New Roman" w:hAnsi="Times New Roman" w:cs="Times New Roman"/>
          <w:sz w:val="24"/>
          <w:szCs w:val="24"/>
        </w:rPr>
        <w:t xml:space="preserve">inflow and outflowing </w:t>
      </w:r>
      <w:r w:rsidR="003E5237" w:rsidRPr="00682BBA">
        <w:rPr>
          <w:rFonts w:ascii="Times New Roman" w:hAnsi="Times New Roman" w:cs="Times New Roman"/>
          <w:sz w:val="24"/>
          <w:szCs w:val="24"/>
        </w:rPr>
        <w:t>concentration</w:t>
      </w:r>
      <w:r w:rsidR="0057628A" w:rsidRPr="00682BBA">
        <w:rPr>
          <w:rFonts w:ascii="Times New Roman" w:hAnsi="Times New Roman" w:cs="Times New Roman"/>
          <w:sz w:val="24"/>
          <w:szCs w:val="24"/>
        </w:rPr>
        <w:t xml:space="preserve">s for each wetland. </w:t>
      </w:r>
    </w:p>
    <w:p w14:paraId="6870108F" w14:textId="53893FA2" w:rsidR="006C3372" w:rsidRPr="00682BBA" w:rsidRDefault="006C3372" w:rsidP="5FF1D785">
      <w:pPr>
        <w:spacing w:line="480" w:lineRule="auto"/>
        <w:ind w:firstLine="720"/>
        <w:jc w:val="center"/>
        <w:rPr>
          <w:rFonts w:ascii="Times New Roman" w:eastAsiaTheme="minorEastAsia" w:hAnsi="Times New Roman" w:cs="Times New Roman"/>
          <w:sz w:val="24"/>
          <w:szCs w:val="24"/>
        </w:rPr>
      </w:pPr>
      <w:commentRangeStart w:id="77"/>
      <w:commentRangeEnd w:id="77"/>
      <w:r w:rsidRPr="00682BBA">
        <w:rPr>
          <w:rStyle w:val="CommentReference"/>
          <w:rFonts w:ascii="Times New Roman" w:eastAsiaTheme="minorEastAsia" w:hAnsi="Times New Roman" w:cs="Times New Roman"/>
          <w:sz w:val="24"/>
          <w:szCs w:val="24"/>
        </w:rPr>
        <w:commentReference w:id="77"/>
      </w:r>
    </w:p>
    <w:p w14:paraId="14D7357D" w14:textId="6BA28289" w:rsidR="006C3372" w:rsidRPr="00682BBA" w:rsidRDefault="006C3372" w:rsidP="00682BBA">
      <w:pPr>
        <w:spacing w:line="480" w:lineRule="auto"/>
        <w:ind w:firstLine="720"/>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Nutrient load out=outflowing concentration x outflowing volume</m:t>
          </m:r>
        </m:oMath>
      </m:oMathPara>
    </w:p>
    <w:p w14:paraId="3D6FDFFD" w14:textId="421DBFF1" w:rsidR="009801CA" w:rsidRPr="00682BBA" w:rsidRDefault="009801CA" w:rsidP="00682BBA">
      <w:pPr>
        <w:spacing w:line="480" w:lineRule="auto"/>
        <w:ind w:firstLine="720"/>
        <w:rPr>
          <w:rFonts w:ascii="Times New Roman" w:hAnsi="Times New Roman" w:cs="Times New Roman"/>
          <w:sz w:val="24"/>
          <w:szCs w:val="24"/>
        </w:rPr>
      </w:pPr>
      <m:oMathPara>
        <m:oMath>
          <m:r>
            <w:rPr>
              <w:rFonts w:ascii="Cambria Math" w:hAnsi="Cambria Math" w:cs="Times New Roman"/>
              <w:sz w:val="24"/>
              <w:szCs w:val="24"/>
            </w:rPr>
            <m:t>Nutrient retention=Nutrient load in-Nutrient load out</m:t>
          </m:r>
        </m:oMath>
      </m:oMathPara>
    </w:p>
    <w:p w14:paraId="6A2BC575" w14:textId="4E1CAEEF" w:rsidR="00933CF6" w:rsidRPr="00682BBA" w:rsidRDefault="2CD1559F" w:rsidP="00682BBA">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 xml:space="preserve">We calculated the nutrient retention </w:t>
      </w:r>
      <w:r w:rsidR="7E3E643F" w:rsidRPr="5FF1D785">
        <w:rPr>
          <w:rFonts w:ascii="Times New Roman" w:hAnsi="Times New Roman" w:cs="Times New Roman"/>
          <w:sz w:val="24"/>
          <w:szCs w:val="24"/>
        </w:rPr>
        <w:t xml:space="preserve">for 24 wetland Projects from 2021 to 2025, totaling 44 year and wetland combinations. </w:t>
      </w:r>
      <w:r w:rsidR="2EC0C4DF" w:rsidRPr="5FF1D785">
        <w:rPr>
          <w:rFonts w:ascii="Times New Roman" w:hAnsi="Times New Roman" w:cs="Times New Roman"/>
          <w:sz w:val="24"/>
          <w:szCs w:val="24"/>
        </w:rPr>
        <w:t>Each wetla</w:t>
      </w:r>
      <w:r w:rsidR="2D77892D" w:rsidRPr="5FF1D785">
        <w:rPr>
          <w:rFonts w:ascii="Times New Roman" w:hAnsi="Times New Roman" w:cs="Times New Roman"/>
          <w:sz w:val="24"/>
          <w:szCs w:val="24"/>
        </w:rPr>
        <w:t xml:space="preserve">nd Project </w:t>
      </w:r>
      <w:r w:rsidR="1A3E9266" w:rsidRPr="5FF1D785">
        <w:rPr>
          <w:rFonts w:ascii="Times New Roman" w:hAnsi="Times New Roman" w:cs="Times New Roman"/>
          <w:sz w:val="24"/>
          <w:szCs w:val="24"/>
        </w:rPr>
        <w:t xml:space="preserve">has bespoke monitoring to account for </w:t>
      </w:r>
      <w:r w:rsidR="386C798D" w:rsidRPr="5FF1D785">
        <w:rPr>
          <w:rFonts w:ascii="Times New Roman" w:hAnsi="Times New Roman" w:cs="Times New Roman"/>
          <w:sz w:val="24"/>
          <w:szCs w:val="24"/>
        </w:rPr>
        <w:t>individuality</w:t>
      </w:r>
      <w:r w:rsidR="1A3E9266" w:rsidRPr="5FF1D785">
        <w:rPr>
          <w:rFonts w:ascii="Times New Roman" w:hAnsi="Times New Roman" w:cs="Times New Roman"/>
          <w:sz w:val="24"/>
          <w:szCs w:val="24"/>
        </w:rPr>
        <w:t xml:space="preserve"> of the wetland and logistical</w:t>
      </w:r>
      <w:commentRangeStart w:id="78"/>
      <w:r w:rsidR="1A3E9266" w:rsidRPr="5FF1D785">
        <w:rPr>
          <w:rFonts w:ascii="Times New Roman" w:hAnsi="Times New Roman" w:cs="Times New Roman"/>
          <w:sz w:val="24"/>
          <w:szCs w:val="24"/>
        </w:rPr>
        <w:t xml:space="preserve"> constraints of the sampling crew</w:t>
      </w:r>
      <w:commentRangeEnd w:id="78"/>
      <w:r w:rsidR="00D9664D" w:rsidRPr="5FF1D785">
        <w:rPr>
          <w:rStyle w:val="CommentReference"/>
          <w:rFonts w:ascii="Times New Roman" w:hAnsi="Times New Roman" w:cs="Times New Roman"/>
          <w:sz w:val="24"/>
          <w:szCs w:val="24"/>
        </w:rPr>
        <w:commentReference w:id="78"/>
      </w:r>
      <w:r w:rsidR="1A3E9266" w:rsidRPr="5FF1D785">
        <w:rPr>
          <w:rFonts w:ascii="Times New Roman" w:hAnsi="Times New Roman" w:cs="Times New Roman"/>
          <w:sz w:val="24"/>
          <w:szCs w:val="24"/>
        </w:rPr>
        <w:t xml:space="preserve">. Specific details for each wetland are detailed in the supplemental material (SI: Nutrient budget methods). </w:t>
      </w:r>
      <w:r w:rsidR="4DD8413A" w:rsidRPr="5FF1D785">
        <w:rPr>
          <w:rFonts w:ascii="Times New Roman" w:hAnsi="Times New Roman" w:cs="Times New Roman"/>
          <w:sz w:val="24"/>
          <w:szCs w:val="24"/>
        </w:rPr>
        <w:t xml:space="preserve">All projects </w:t>
      </w:r>
      <w:r w:rsidR="284A2B6D" w:rsidRPr="5FF1D785">
        <w:rPr>
          <w:rFonts w:ascii="Times New Roman" w:hAnsi="Times New Roman" w:cs="Times New Roman"/>
          <w:sz w:val="24"/>
          <w:szCs w:val="24"/>
        </w:rPr>
        <w:t xml:space="preserve">collected continuous water inflow volume through either </w:t>
      </w:r>
      <w:r w:rsidR="3CC34C04" w:rsidRPr="5FF1D785">
        <w:rPr>
          <w:rFonts w:ascii="Times New Roman" w:hAnsi="Times New Roman" w:cs="Times New Roman"/>
          <w:sz w:val="24"/>
          <w:szCs w:val="24"/>
        </w:rPr>
        <w:t xml:space="preserve">direct measurement </w:t>
      </w:r>
      <w:r w:rsidR="11DE38A4" w:rsidRPr="5FF1D785">
        <w:rPr>
          <w:rFonts w:ascii="Times New Roman" w:hAnsi="Times New Roman" w:cs="Times New Roman"/>
          <w:sz w:val="24"/>
          <w:szCs w:val="24"/>
        </w:rPr>
        <w:t>of inflows, stage storage models, or</w:t>
      </w:r>
      <w:r w:rsidR="2A229E41" w:rsidRPr="5FF1D785">
        <w:rPr>
          <w:rFonts w:ascii="Times New Roman" w:hAnsi="Times New Roman" w:cs="Times New Roman"/>
          <w:sz w:val="24"/>
          <w:szCs w:val="24"/>
        </w:rPr>
        <w:t xml:space="preserve"> estimation</w:t>
      </w:r>
      <w:r w:rsidR="42E99E54" w:rsidRPr="5FF1D785">
        <w:rPr>
          <w:rFonts w:ascii="Times New Roman" w:hAnsi="Times New Roman" w:cs="Times New Roman"/>
          <w:sz w:val="24"/>
          <w:szCs w:val="24"/>
        </w:rPr>
        <w:t xml:space="preserve"> of flow based on runoff and drainage area of the wetland parcel</w:t>
      </w:r>
      <w:r w:rsidR="386C798D" w:rsidRPr="5FF1D785">
        <w:rPr>
          <w:rFonts w:ascii="Times New Roman" w:hAnsi="Times New Roman" w:cs="Times New Roman"/>
          <w:sz w:val="24"/>
          <w:szCs w:val="24"/>
        </w:rPr>
        <w:t xml:space="preserve"> </w:t>
      </w:r>
      <w:r w:rsidR="00D9664D" w:rsidRPr="5FF1D785">
        <w:rPr>
          <w:rFonts w:ascii="Times New Roman" w:hAnsi="Times New Roman" w:cs="Times New Roman"/>
          <w:sz w:val="24"/>
          <w:szCs w:val="24"/>
        </w:rPr>
        <w:fldChar w:fldCharType="begin"/>
      </w:r>
      <w:r w:rsidR="00D9664D" w:rsidRPr="5FF1D785">
        <w:rPr>
          <w:rFonts w:ascii="Times New Roman" w:hAnsi="Times New Roman" w:cs="Times New Roman"/>
          <w:sz w:val="24"/>
          <w:szCs w:val="24"/>
        </w:rPr>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D9664D"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(USDA-NRCS 2004)</w:t>
      </w:r>
      <w:r w:rsidR="00D9664D" w:rsidRPr="5FF1D785">
        <w:rPr>
          <w:rFonts w:ascii="Times New Roman" w:hAnsi="Times New Roman" w:cs="Times New Roman"/>
          <w:sz w:val="24"/>
          <w:szCs w:val="24"/>
        </w:rPr>
        <w:fldChar w:fldCharType="end"/>
      </w:r>
      <w:r w:rsidR="2A229E41" w:rsidRPr="5FF1D785">
        <w:rPr>
          <w:rFonts w:ascii="Times New Roman" w:hAnsi="Times New Roman" w:cs="Times New Roman"/>
          <w:sz w:val="24"/>
          <w:szCs w:val="24"/>
        </w:rPr>
        <w:t xml:space="preserve">. </w:t>
      </w:r>
      <w:r w:rsidR="6892D99F" w:rsidRPr="5FF1D785">
        <w:rPr>
          <w:rFonts w:ascii="Times New Roman" w:hAnsi="Times New Roman" w:cs="Times New Roman"/>
          <w:sz w:val="24"/>
          <w:szCs w:val="24"/>
        </w:rPr>
        <w:t xml:space="preserve">For all </w:t>
      </w:r>
      <w:r w:rsidR="622F6D8B" w:rsidRPr="5FF1D785">
        <w:rPr>
          <w:rFonts w:ascii="Times New Roman" w:hAnsi="Times New Roman" w:cs="Times New Roman"/>
          <w:sz w:val="24"/>
          <w:szCs w:val="24"/>
        </w:rPr>
        <w:t xml:space="preserve">24 wetland </w:t>
      </w:r>
      <w:r w:rsidR="6892D99F" w:rsidRPr="5FF1D785">
        <w:rPr>
          <w:rFonts w:ascii="Times New Roman" w:hAnsi="Times New Roman" w:cs="Times New Roman"/>
          <w:sz w:val="24"/>
          <w:szCs w:val="24"/>
        </w:rPr>
        <w:t xml:space="preserve">projects inflow </w:t>
      </w:r>
      <w:r w:rsidR="27686F99" w:rsidRPr="5FF1D785">
        <w:rPr>
          <w:rFonts w:ascii="Times New Roman" w:hAnsi="Times New Roman" w:cs="Times New Roman"/>
          <w:sz w:val="24"/>
          <w:szCs w:val="24"/>
        </w:rPr>
        <w:t>and/</w:t>
      </w:r>
      <w:r w:rsidR="6892D99F" w:rsidRPr="5FF1D785">
        <w:rPr>
          <w:rFonts w:ascii="Times New Roman" w:hAnsi="Times New Roman" w:cs="Times New Roman"/>
          <w:sz w:val="24"/>
          <w:szCs w:val="24"/>
        </w:rPr>
        <w:t xml:space="preserve">or outflow </w:t>
      </w:r>
      <w:r w:rsidR="77FED843" w:rsidRPr="5FF1D785">
        <w:rPr>
          <w:rFonts w:ascii="Times New Roman" w:hAnsi="Times New Roman" w:cs="Times New Roman"/>
          <w:sz w:val="24"/>
          <w:szCs w:val="24"/>
        </w:rPr>
        <w:t xml:space="preserve">volume </w:t>
      </w:r>
      <w:r w:rsidR="6892D99F" w:rsidRPr="5FF1D785">
        <w:rPr>
          <w:rFonts w:ascii="Times New Roman" w:hAnsi="Times New Roman" w:cs="Times New Roman"/>
          <w:sz w:val="24"/>
          <w:szCs w:val="24"/>
        </w:rPr>
        <w:t xml:space="preserve">was measured </w:t>
      </w:r>
      <w:r w:rsidR="77FED843" w:rsidRPr="5FF1D785">
        <w:rPr>
          <w:rFonts w:ascii="Times New Roman" w:hAnsi="Times New Roman" w:cs="Times New Roman"/>
          <w:sz w:val="24"/>
          <w:szCs w:val="24"/>
        </w:rPr>
        <w:t xml:space="preserve">using one of </w:t>
      </w:r>
      <w:r w:rsidR="7C46C0B4" w:rsidRPr="5FF1D785">
        <w:rPr>
          <w:rFonts w:ascii="Times New Roman" w:hAnsi="Times New Roman" w:cs="Times New Roman"/>
          <w:sz w:val="24"/>
          <w:szCs w:val="24"/>
        </w:rPr>
        <w:t>five</w:t>
      </w:r>
      <w:r w:rsidR="77FED843" w:rsidRPr="5FF1D785">
        <w:rPr>
          <w:rFonts w:ascii="Times New Roman" w:hAnsi="Times New Roman" w:cs="Times New Roman"/>
          <w:sz w:val="24"/>
          <w:szCs w:val="24"/>
        </w:rPr>
        <w:t xml:space="preserve"> methods: pumping rates (3 projects), </w:t>
      </w:r>
      <w:r w:rsidR="622F6D8B" w:rsidRPr="5FF1D785">
        <w:rPr>
          <w:rFonts w:ascii="Times New Roman" w:hAnsi="Times New Roman" w:cs="Times New Roman"/>
          <w:sz w:val="24"/>
          <w:szCs w:val="24"/>
        </w:rPr>
        <w:t xml:space="preserve">stage-storage models (13 projects), </w:t>
      </w:r>
      <w:r w:rsidR="3BFE6B31" w:rsidRPr="5FF1D785">
        <w:rPr>
          <w:rFonts w:ascii="Times New Roman" w:hAnsi="Times New Roman" w:cs="Times New Roman"/>
          <w:sz w:val="24"/>
          <w:szCs w:val="24"/>
        </w:rPr>
        <w:t xml:space="preserve">watershed weighting using USGS discharge (1 project), or </w:t>
      </w:r>
      <w:r w:rsidR="1A098E5D" w:rsidRPr="5FF1D785">
        <w:rPr>
          <w:rFonts w:ascii="Times New Roman" w:hAnsi="Times New Roman" w:cs="Times New Roman"/>
          <w:sz w:val="24"/>
          <w:szCs w:val="24"/>
        </w:rPr>
        <w:t>water depth and</w:t>
      </w:r>
      <w:r w:rsidR="097D38B8" w:rsidRPr="5FF1D785">
        <w:rPr>
          <w:rFonts w:ascii="Times New Roman" w:hAnsi="Times New Roman" w:cs="Times New Roman"/>
          <w:sz w:val="24"/>
          <w:szCs w:val="24"/>
        </w:rPr>
        <w:t xml:space="preserve"> weir equations (</w:t>
      </w:r>
      <w:r w:rsidR="7C46C0B4" w:rsidRPr="5FF1D785">
        <w:rPr>
          <w:rFonts w:ascii="Times New Roman" w:hAnsi="Times New Roman" w:cs="Times New Roman"/>
          <w:sz w:val="24"/>
          <w:szCs w:val="24"/>
        </w:rPr>
        <w:t>7 projects).</w:t>
      </w:r>
      <w:r w:rsidR="45053FE6" w:rsidRPr="5FF1D785">
        <w:rPr>
          <w:rFonts w:ascii="Times New Roman" w:hAnsi="Times New Roman" w:cs="Times New Roman"/>
          <w:sz w:val="24"/>
          <w:szCs w:val="24"/>
        </w:rPr>
        <w:t xml:space="preserve"> </w:t>
      </w:r>
      <w:r w:rsidR="0EDCF2DE" w:rsidRPr="5FF1D785">
        <w:rPr>
          <w:rFonts w:ascii="Times New Roman" w:hAnsi="Times New Roman" w:cs="Times New Roman"/>
          <w:sz w:val="24"/>
          <w:szCs w:val="24"/>
        </w:rPr>
        <w:t>For all projects either inflow or outflow was directly measured, but f</w:t>
      </w:r>
      <w:r w:rsidR="45053FE6" w:rsidRPr="5FF1D785">
        <w:rPr>
          <w:rFonts w:ascii="Times New Roman" w:hAnsi="Times New Roman" w:cs="Times New Roman"/>
          <w:sz w:val="24"/>
          <w:szCs w:val="24"/>
        </w:rPr>
        <w:t>or 16 of the 24 total projects evapotranspiration was used to</w:t>
      </w:r>
      <w:r w:rsidR="0EDCF2DE" w:rsidRPr="5FF1D785">
        <w:rPr>
          <w:rFonts w:ascii="Times New Roman" w:hAnsi="Times New Roman" w:cs="Times New Roman"/>
          <w:sz w:val="24"/>
          <w:szCs w:val="24"/>
        </w:rPr>
        <w:t xml:space="preserve"> estimate the unmeasured value. </w:t>
      </w:r>
    </w:p>
    <w:p w14:paraId="61B842CC" w14:textId="5CA0213D" w:rsidR="00147A9F" w:rsidRPr="00682BBA" w:rsidRDefault="00147A9F"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Reference evapotranspiration (ET</w:t>
      </w:r>
      <w:r w:rsidRPr="00682BBA">
        <w:rPr>
          <w:rFonts w:ascii="Times New Roman" w:hAnsi="Times New Roman" w:cs="Times New Roman"/>
          <w:sz w:val="24"/>
          <w:szCs w:val="24"/>
          <w:vertAlign w:val="subscript"/>
        </w:rPr>
        <w:t>0</w:t>
      </w:r>
      <w:r w:rsidRPr="00682BBA">
        <w:rPr>
          <w:rFonts w:ascii="Times New Roman" w:hAnsi="Times New Roman" w:cs="Times New Roman"/>
          <w:sz w:val="24"/>
          <w:szCs w:val="24"/>
        </w:rPr>
        <w:t xml:space="preserve">) </w:t>
      </w:r>
      <w:r w:rsidR="00FC1787" w:rsidRPr="00682BBA">
        <w:rPr>
          <w:rFonts w:ascii="Times New Roman" w:hAnsi="Times New Roman" w:cs="Times New Roman"/>
          <w:sz w:val="24"/>
          <w:szCs w:val="24"/>
        </w:rPr>
        <w:t xml:space="preserve">across projects </w:t>
      </w:r>
      <w:r w:rsidRPr="00682BBA">
        <w:rPr>
          <w:rFonts w:ascii="Times New Roman" w:hAnsi="Times New Roman" w:cs="Times New Roman"/>
          <w:sz w:val="24"/>
          <w:szCs w:val="24"/>
        </w:rPr>
        <w:t>was calculated from meteorological data using the Penman-Monteith FAO-56 method (Allen et al., 1998</w:t>
      </w:r>
      <w:r w:rsidR="00822F41" w:rsidRPr="00682BBA">
        <w:rPr>
          <w:rFonts w:ascii="Times New Roman" w:hAnsi="Times New Roman" w:cs="Times New Roman"/>
          <w:sz w:val="24"/>
          <w:szCs w:val="24"/>
        </w:rPr>
        <w:t>)</w:t>
      </w:r>
      <w:r w:rsidRPr="00682BBA">
        <w:rPr>
          <w:rFonts w:ascii="Times New Roman" w:hAnsi="Times New Roman" w:cs="Times New Roman"/>
          <w:sz w:val="24"/>
          <w:szCs w:val="24"/>
        </w:rPr>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rsidRPr="00682BBA">
        <w:rPr>
          <w:rFonts w:ascii="Times New Roman" w:hAnsi="Times New Roman" w:cs="Times New Roman"/>
          <w:sz w:val="24"/>
          <w:szCs w:val="24"/>
        </w:rPr>
        <w:t xml:space="preserve"> </w:t>
      </w:r>
      <w:r w:rsidR="00862349" w:rsidRPr="00682BBA">
        <w:rPr>
          <w:rFonts w:ascii="Times New Roman" w:hAnsi="Times New Roman" w:cs="Times New Roman"/>
          <w:sz w:val="24"/>
          <w:szCs w:val="24"/>
        </w:rPr>
        <w:fldChar w:fldCharType="begin"/>
      </w:r>
      <w:r w:rsidR="00862349" w:rsidRPr="00682BBA">
        <w:rPr>
          <w:rFonts w:ascii="Times New Roman" w:hAnsi="Times New Roman" w:cs="Times New Roman"/>
          <w:sz w:val="24"/>
          <w:szCs w:val="24"/>
        </w:rPr>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(Allen et al. 1998)</w:t>
      </w:r>
      <w:r w:rsidR="00862349" w:rsidRPr="00682BBA">
        <w:rPr>
          <w:rFonts w:ascii="Times New Roman" w:hAnsi="Times New Roman" w:cs="Times New Roman"/>
          <w:sz w:val="24"/>
          <w:szCs w:val="24"/>
        </w:rPr>
        <w:fldChar w:fldCharType="end"/>
      </w:r>
      <w:r w:rsidRPr="00682BBA">
        <w:rPr>
          <w:rFonts w:ascii="Times New Roman" w:hAnsi="Times New Roman" w:cs="Times New Roman"/>
          <w:sz w:val="24"/>
          <w:szCs w:val="24"/>
        </w:rPr>
        <w:t>. Atmospheric pressure was either obtained directly from ASOS station records or estimated from the elevation above sea level of the wetland project using the barometric formula:</w:t>
      </w:r>
    </w:p>
    <w:p w14:paraId="74E77CE0" w14:textId="77777777" w:rsidR="00147A9F" w:rsidRPr="00682BBA" w:rsidRDefault="00147A9F" w:rsidP="00682BBA">
      <w:pPr>
        <w:spacing w:line="480" w:lineRule="auto"/>
        <w:jc w:val="center"/>
        <w:rPr>
          <w:rFonts w:ascii="Times New Roman" w:hAnsi="Times New Roman" w:cs="Times New Roman"/>
          <w:sz w:val="24"/>
          <w:szCs w:val="24"/>
        </w:rPr>
      </w:pPr>
      <m:oMathPara>
        <m:oMath>
          <m:r>
            <w:rPr>
              <w:rFonts w:ascii="Cambria Math" w:hAnsi="Cambria Math" w:cs="Times New Roman"/>
              <w:sz w:val="24"/>
              <w:szCs w:val="24"/>
              <w:lang w:val=""/>
            </w:rPr>
            <m:t>P=</m:t>
          </m:r>
          <m:sSub>
            <m:sSubPr>
              <m:ctrlPr>
                <w:rPr>
                  <w:rFonts w:ascii="Cambria Math" w:hAnsi="Cambria Math" w:cs="Times New Roman"/>
                  <w:i/>
                  <w:sz w:val="24"/>
                  <w:szCs w:val="24"/>
                  <w:lang w:val=""/>
                </w:rPr>
              </m:ctrlPr>
            </m:sSubPr>
            <m:e>
              <m:r>
                <w:rPr>
                  <w:rFonts w:ascii="Cambria Math" w:hAnsi="Cambria Math" w:cs="Times New Roman"/>
                  <w:sz w:val="24"/>
                  <w:szCs w:val="24"/>
                  <w:lang w:val=""/>
                </w:rPr>
                <m:t>P</m:t>
              </m:r>
            </m:e>
            <m:sub>
              <m:r>
                <w:rPr>
                  <w:rFonts w:ascii="Cambria Math" w:hAnsi="Cambria Math" w:cs="Times New Roman"/>
                  <w:sz w:val="24"/>
                  <w:szCs w:val="24"/>
                  <w:lang w:val=""/>
                </w:rPr>
                <m:t>0</m:t>
              </m:r>
            </m:sub>
          </m:sSub>
          <m:r>
            <w:rPr>
              <w:rFonts w:ascii="Cambria Math" w:hAnsi="Cambria Math" w:cs="Times New Roman"/>
              <w:sz w:val="24"/>
              <w:szCs w:val="24"/>
              <w:lang w:val=""/>
            </w:rPr>
            <m:t>⋅</m:t>
          </m:r>
          <m:sSup>
            <m:sSupPr>
              <m:ctrlPr>
                <w:rPr>
                  <w:rFonts w:ascii="Cambria Math" w:hAnsi="Cambria Math" w:cs="Times New Roman"/>
                  <w:i/>
                  <w:sz w:val="24"/>
                  <w:szCs w:val="24"/>
                  <w:lang w:val=""/>
                </w:rPr>
              </m:ctrlPr>
            </m:sSupPr>
            <m:e>
              <m:r>
                <w:rPr>
                  <w:rFonts w:ascii="Cambria Math" w:hAnsi="Cambria Math" w:cs="Times New Roman"/>
                  <w:sz w:val="24"/>
                  <w:szCs w:val="24"/>
                  <w:lang w:val=""/>
                </w:rPr>
                <m:t>(</m:t>
              </m:r>
              <m:f>
                <m:fPr>
                  <m:ctrlPr>
                    <w:rPr>
                      <w:rFonts w:ascii="Cambria Math" w:hAnsi="Cambria Math" w:cs="Times New Roman"/>
                      <w:i/>
                      <w:sz w:val="24"/>
                      <w:szCs w:val="24"/>
                      <w:lang w:val=""/>
                    </w:rPr>
                  </m:ctrlPr>
                </m:fPr>
                <m:num>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r>
                    <w:rPr>
                      <w:rFonts w:ascii="Cambria Math" w:hAnsi="Cambria Math" w:cs="Times New Roman"/>
                      <w:sz w:val="24"/>
                      <w:szCs w:val="24"/>
                      <w:lang w:val=""/>
                    </w:rPr>
                    <m:t>-L⋅h</m:t>
                  </m:r>
                </m:num>
                <m:den>
                  <m:sSub>
                    <m:sSubPr>
                      <m:ctrlPr>
                        <w:rPr>
                          <w:rFonts w:ascii="Cambria Math" w:hAnsi="Cambria Math" w:cs="Times New Roman"/>
                          <w:i/>
                          <w:sz w:val="24"/>
                          <w:szCs w:val="24"/>
                          <w:lang w:val=""/>
                        </w:rPr>
                      </m:ctrlPr>
                    </m:sSubPr>
                    <m:e>
                      <m:r>
                        <w:rPr>
                          <w:rFonts w:ascii="Cambria Math" w:hAnsi="Cambria Math" w:cs="Times New Roman"/>
                          <w:sz w:val="24"/>
                          <w:szCs w:val="24"/>
                          <w:lang w:val=""/>
                        </w:rPr>
                        <m:t>T</m:t>
                      </m:r>
                    </m:e>
                    <m:sub>
                      <m:r>
                        <w:rPr>
                          <w:rFonts w:ascii="Cambria Math" w:hAnsi="Cambria Math" w:cs="Times New Roman"/>
                          <w:sz w:val="24"/>
                          <w:szCs w:val="24"/>
                          <w:lang w:val=""/>
                        </w:rPr>
                        <m:t>0</m:t>
                      </m:r>
                    </m:sub>
                  </m:sSub>
                </m:den>
              </m:f>
              <m:r>
                <w:rPr>
                  <w:rFonts w:ascii="Cambria Math" w:hAnsi="Cambria Math" w:cs="Times New Roman"/>
                  <w:sz w:val="24"/>
                  <w:szCs w:val="24"/>
                  <w:lang w:val=""/>
                </w:rPr>
                <m:t>)</m:t>
              </m:r>
            </m:e>
            <m:sup>
              <m:f>
                <m:fPr>
                  <m:ctrlPr>
                    <w:rPr>
                      <w:rFonts w:ascii="Cambria Math" w:hAnsi="Cambria Math" w:cs="Times New Roman"/>
                      <w:i/>
                      <w:sz w:val="24"/>
                      <w:szCs w:val="24"/>
                      <w:lang w:val=""/>
                    </w:rPr>
                  </m:ctrlPr>
                </m:fPr>
                <m:num>
                  <m:r>
                    <w:rPr>
                      <w:rFonts w:ascii="Cambria Math" w:hAnsi="Cambria Math" w:cs="Times New Roman"/>
                      <w:sz w:val="24"/>
                      <w:szCs w:val="24"/>
                      <w:lang w:val=""/>
                    </w:rPr>
                    <m:t>g</m:t>
                  </m:r>
                </m:num>
                <m:den>
                  <m:r>
                    <w:rPr>
                      <w:rFonts w:ascii="Cambria Math" w:hAnsi="Cambria Math" w:cs="Times New Roman"/>
                      <w:sz w:val="24"/>
                      <w:szCs w:val="24"/>
                      <w:lang w:val=""/>
                    </w:rPr>
                    <m:t>R⋅L</m:t>
                  </m:r>
                </m:den>
              </m:f>
            </m:sup>
          </m:sSup>
        </m:oMath>
      </m:oMathPara>
    </w:p>
    <w:p w14:paraId="6FAE855F" w14:textId="30450678" w:rsidR="00147A9F" w:rsidRPr="00682BBA" w:rsidRDefault="19B9F9EA" w:rsidP="00682BBA">
      <w:pPr>
        <w:spacing w:line="480" w:lineRule="auto"/>
        <w:rPr>
          <w:rFonts w:ascii="Times New Roman" w:hAnsi="Times New Roman" w:cs="Times New Roman"/>
          <w:sz w:val="24"/>
          <w:szCs w:val="24"/>
        </w:rPr>
      </w:pPr>
      <w:r w:rsidRPr="00682BBA">
        <w:rPr>
          <w:rFonts w:ascii="Times New Roman" w:hAnsi="Times New Roman" w:cs="Times New Roman"/>
          <w:sz w:val="24"/>
          <w:szCs w:val="24"/>
        </w:rPr>
        <w:t xml:space="preserve">where </w:t>
      </w:r>
      <m:oMath>
        <m:r>
          <w:rPr>
            <w:rFonts w:ascii="Cambria Math" w:hAnsi="Cambria Math" w:cs="Times New Roman"/>
            <w:sz w:val="24"/>
            <w:szCs w:val="24"/>
          </w:rPr>
          <m:t>P</m:t>
        </m:r>
      </m:oMath>
      <w:r w:rsidRPr="00682BBA">
        <w:rPr>
          <w:rFonts w:ascii="Times New Roman" w:hAnsi="Times New Roman" w:cs="Times New Roman"/>
          <w:sz w:val="24"/>
          <w:szCs w:val="24"/>
        </w:rPr>
        <w:t xml:space="preserve"> is the atmospheric pressure (kPa) at </w:t>
      </w:r>
      <m:oMath>
        <m:r>
          <w:rPr>
            <w:rFonts w:ascii="Cambria Math" w:hAnsi="Cambria Math" w:cs="Times New Roman"/>
            <w:sz w:val="24"/>
            <w:szCs w:val="24"/>
          </w:rPr>
          <m:t>h</m:t>
        </m:r>
      </m:oMath>
      <w:r w:rsidRPr="00682BBA">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and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0</m:t>
            </m:r>
          </m:sub>
        </m:sSub>
      </m:oMath>
      <w:r w:rsidRPr="00682BBA">
        <w:rPr>
          <w:rFonts w:ascii="Times New Roman" w:hAnsi="Times New Roman" w:cs="Times New Roman"/>
          <w:sz w:val="24"/>
          <w:szCs w:val="24"/>
        </w:rPr>
        <w:t xml:space="preserve"> are respectively the reference pressure and temperature at sea level, </w:t>
      </w:r>
      <m:oMath>
        <m:r>
          <w:rPr>
            <w:rFonts w:ascii="Cambria Math" w:hAnsi="Cambria Math" w:cs="Times New Roman"/>
            <w:sz w:val="24"/>
            <w:szCs w:val="24"/>
          </w:rPr>
          <m:t>L</m:t>
        </m:r>
      </m:oMath>
      <w:r w:rsidRPr="00682BBA">
        <w:rPr>
          <w:rFonts w:ascii="Times New Roman" w:hAnsi="Times New Roman" w:cs="Times New Roman"/>
          <w:sz w:val="24"/>
          <w:szCs w:val="24"/>
        </w:rPr>
        <w:t xml:space="preserve"> is the temperature lapse rate in the troposphere, </w:t>
      </w:r>
      <m:oMath>
        <m:r>
          <w:rPr>
            <w:rFonts w:ascii="Cambria Math" w:hAnsi="Cambria Math" w:cs="Times New Roman"/>
            <w:sz w:val="24"/>
            <w:szCs w:val="24"/>
          </w:rPr>
          <m:t>h</m:t>
        </m:r>
      </m:oMath>
      <w:r w:rsidRPr="00682BBA">
        <w:rPr>
          <w:rFonts w:ascii="Times New Roman" w:hAnsi="Times New Roman" w:cs="Times New Roman"/>
          <w:sz w:val="24"/>
          <w:szCs w:val="24"/>
        </w:rPr>
        <w:t xml:space="preserve"> is elevation above sea level (m), </w:t>
      </w:r>
      <m:oMath>
        <m:r>
          <w:rPr>
            <w:rFonts w:ascii="Cambria Math" w:hAnsi="Cambria Math" w:cs="Times New Roman"/>
            <w:sz w:val="24"/>
            <w:szCs w:val="24"/>
          </w:rPr>
          <m:t>g</m:t>
        </m:r>
      </m:oMath>
      <w:r w:rsidRPr="00682BBA">
        <w:rPr>
          <w:rFonts w:ascii="Times New Roman" w:hAnsi="Times New Roman" w:cs="Times New Roman"/>
          <w:sz w:val="24"/>
          <w:szCs w:val="24"/>
        </w:rPr>
        <w:t xml:space="preserve"> is the gravitational acceleration, and </w:t>
      </w:r>
      <m:oMath>
        <m:r>
          <w:rPr>
            <w:rFonts w:ascii="Cambria Math" w:hAnsi="Cambria Math" w:cs="Times New Roman"/>
            <w:sz w:val="24"/>
            <w:szCs w:val="24"/>
          </w:rPr>
          <m:t>R</m:t>
        </m:r>
      </m:oMath>
      <w:r w:rsidRPr="00682BBA">
        <w:rPr>
          <w:rFonts w:ascii="Times New Roman" w:hAnsi="Times New Roman" w:cs="Times New Roman"/>
          <w:sz w:val="24"/>
          <w:szCs w:val="24"/>
        </w:rPr>
        <w:t xml:space="preserve"> is the universal gas constant for air. Daily solar radiation (MJ/m²/day) was sourced from the National Aeronautics and Space Administration (NASA) Langley Research Center's Prediction </w:t>
      </w:r>
      <w:r w:rsidRPr="5FF1D785">
        <w:rPr>
          <w:rFonts w:ascii="Times New Roman" w:hAnsi="Times New Roman" w:cs="Times New Roman"/>
          <w:sz w:val="24"/>
          <w:szCs w:val="24"/>
        </w:rPr>
        <w:t>Of Worldwide Energy Resources (</w:t>
      </w:r>
      <w:hyperlink r:id="rId12">
        <w:r w:rsidRPr="5FF1D785">
          <w:rPr>
            <w:rStyle w:val="Hyperlink"/>
            <w:rFonts w:ascii="Times New Roman" w:hAnsi="Times New Roman" w:cs="Times New Roman"/>
            <w:sz w:val="24"/>
            <w:szCs w:val="24"/>
          </w:rPr>
          <w:t>POWER</w:t>
        </w:r>
      </w:hyperlink>
      <w:r w:rsidRPr="00682BBA">
        <w:rPr>
          <w:rFonts w:ascii="Times New Roman" w:hAnsi="Times New Roman" w:cs="Times New Roman"/>
          <w:sz w:val="24"/>
          <w:szCs w:val="24"/>
        </w:rPr>
        <w:t>) database using the wetland project coordinates and the</w:t>
      </w:r>
      <w:r w:rsidRPr="5FF1D785">
        <w:rPr>
          <w:rFonts w:ascii="Times New Roman" w:hAnsi="Times New Roman" w:cs="Times New Roman"/>
          <w:i/>
          <w:iCs/>
          <w:sz w:val="24"/>
          <w:szCs w:val="24"/>
          <w:rPrChange w:id="79" w:author="Ganming Liu" w:date="2026-09-09T23:38:00Z" w16du:dateUtc="2026-09-09T23:38:51Z">
            <w:rPr>
              <w:rFonts w:ascii="Times New Roman" w:hAnsi="Times New Roman" w:cs="Times New Roman"/>
              <w:sz w:val="24"/>
              <w:szCs w:val="24"/>
            </w:rPr>
          </w:rPrChange>
        </w:rPr>
        <w:t xml:space="preserve"> nasapower</w:t>
      </w:r>
      <w:r w:rsidRPr="5FF1D785">
        <w:rPr>
          <w:rFonts w:ascii="Times New Roman" w:hAnsi="Times New Roman" w:cs="Times New Roman"/>
          <w:sz w:val="24"/>
          <w:szCs w:val="24"/>
        </w:rPr>
        <w:t xml:space="preserve"> R package</w:t>
      </w:r>
      <w:r w:rsidR="2DBEF860" w:rsidRPr="00682BBA">
        <w:rPr>
          <w:rFonts w:ascii="Times New Roman" w:hAnsi="Times New Roman" w:cs="Times New Roman"/>
          <w:sz w:val="24"/>
          <w:szCs w:val="24"/>
        </w:rPr>
        <w:t xml:space="preserve"> </w:t>
      </w:r>
      <w:r w:rsidR="000217F4" w:rsidRPr="00682BBA">
        <w:rPr>
          <w:rFonts w:ascii="Times New Roman" w:hAnsi="Times New Roman" w:cs="Times New Roman"/>
          <w:sz w:val="24"/>
          <w:szCs w:val="24"/>
        </w:rPr>
        <w:fldChar w:fldCharType="begin"/>
      </w:r>
      <w:r w:rsidR="000217F4" w:rsidRPr="00682BBA">
        <w:rPr>
          <w:rFonts w:ascii="Times New Roman" w:hAnsi="Times New Roman" w:cs="Times New Roman"/>
          <w:sz w:val="24"/>
          <w:szCs w:val="24"/>
        </w:rPr>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rsidRPr="00682BBA">
        <w:rPr>
          <w:rFonts w:ascii="Times New Roman" w:hAnsi="Times New Roman" w:cs="Times New Roman"/>
          <w:sz w:val="24"/>
          <w:szCs w:val="24"/>
        </w:rPr>
        <w:fldChar w:fldCharType="separate"/>
      </w:r>
      <w:r w:rsidR="65267C5B" w:rsidRPr="00682BBA">
        <w:rPr>
          <w:rFonts w:ascii="Times New Roman" w:hAnsi="Times New Roman" w:cs="Times New Roman"/>
          <w:sz w:val="24"/>
          <w:szCs w:val="24"/>
        </w:rPr>
        <w:t>(Sparks 2018)</w:t>
      </w:r>
      <w:r w:rsidR="000217F4" w:rsidRPr="00682BBA">
        <w:rPr>
          <w:rFonts w:ascii="Times New Roman" w:hAnsi="Times New Roman" w:cs="Times New Roman"/>
          <w:sz w:val="24"/>
          <w:szCs w:val="24"/>
        </w:rPr>
        <w:fldChar w:fldCharType="end"/>
      </w:r>
      <w:r w:rsidRPr="00682BBA">
        <w:rPr>
          <w:rFonts w:ascii="Times New Roman" w:hAnsi="Times New Roman" w:cs="Times New Roman"/>
          <w:sz w:val="24"/>
          <w:szCs w:val="24"/>
        </w:rPr>
        <w:t>.</w:t>
      </w:r>
    </w:p>
    <w:p w14:paraId="153F9236" w14:textId="15326240" w:rsidR="00147A9F" w:rsidRPr="00682BBA" w:rsidRDefault="00147A9F" w:rsidP="5FF1D785">
      <w:pPr>
        <w:spacing w:line="480" w:lineRule="auto"/>
        <w:ind w:firstLine="720"/>
        <w:rPr>
          <w:rFonts w:ascii="Times New Roman" w:hAnsi="Times New Roman" w:cs="Times New Roman"/>
          <w:sz w:val="24"/>
          <w:szCs w:val="24"/>
        </w:rPr>
      </w:pPr>
      <w:del w:id="80" w:author="Ganming Liu" w:date="2026-09-09T23:39:00Z" w16du:dateUtc="2026-09-09T23:39:56Z">
        <w:r w:rsidRPr="5FF1D785" w:rsidDel="19B9F9EA">
          <w:rPr>
            <w:rFonts w:ascii="Times New Roman" w:hAnsi="Times New Roman" w:cs="Times New Roman"/>
            <w:sz w:val="24"/>
            <w:szCs w:val="24"/>
          </w:rPr>
          <w:delText>ET</w:delText>
        </w:r>
        <w:r w:rsidRPr="5FF1D785" w:rsidDel="19B9F9EA">
          <w:rPr>
            <w:rFonts w:ascii="Times New Roman" w:hAnsi="Times New Roman" w:cs="Times New Roman"/>
            <w:sz w:val="24"/>
            <w:szCs w:val="24"/>
            <w:vertAlign w:val="subscript"/>
          </w:rPr>
          <w:delText>0</w:delText>
        </w:r>
        <w:r w:rsidRPr="5FF1D785" w:rsidDel="19B9F9EA">
          <w:rPr>
            <w:rFonts w:ascii="Times New Roman" w:hAnsi="Times New Roman" w:cs="Times New Roman"/>
            <w:sz w:val="24"/>
            <w:szCs w:val="24"/>
          </w:rPr>
          <w:delText xml:space="preserve"> was computed following the</w:delText>
        </w:r>
      </w:del>
      <w:ins w:id="81" w:author="Ganming Liu" w:date="2026-09-09T23:39:00Z" w16du:dateUtc="2026-09-09T23:39:58Z">
        <w:r w:rsidR="29D22BBF" w:rsidRPr="5FF1D785">
          <w:rPr>
            <w:rFonts w:ascii="Times New Roman" w:hAnsi="Times New Roman" w:cs="Times New Roman"/>
            <w:sz w:val="24"/>
            <w:szCs w:val="24"/>
          </w:rPr>
          <w:t>The</w:t>
        </w:r>
      </w:ins>
      <w:r w:rsidR="19B9F9EA" w:rsidRPr="5FF1D785">
        <w:rPr>
          <w:rFonts w:ascii="Times New Roman" w:hAnsi="Times New Roman" w:cs="Times New Roman"/>
          <w:sz w:val="24"/>
          <w:szCs w:val="24"/>
        </w:rPr>
        <w:t xml:space="preserve"> Penman-Monteith FAO-56 equation</w:t>
      </w:r>
      <w:del w:id="82" w:author="Ganming Liu" w:date="2026-09-09T23:40:00Z" w16du:dateUtc="2026-09-09T23:40:03Z">
        <w:r w:rsidRPr="5FF1D785" w:rsidDel="19B9F9EA">
          <w:rPr>
            <w:rFonts w:ascii="Times New Roman" w:hAnsi="Times New Roman" w:cs="Times New Roman"/>
            <w:sz w:val="24"/>
            <w:szCs w:val="24"/>
          </w:rPr>
          <w:delText>, which</w:delText>
        </w:r>
      </w:del>
      <w:r w:rsidR="19B9F9EA" w:rsidRPr="5FF1D785">
        <w:rPr>
          <w:rFonts w:ascii="Times New Roman" w:hAnsi="Times New Roman" w:cs="Times New Roman"/>
          <w:sz w:val="24"/>
          <w:szCs w:val="24"/>
        </w:rPr>
        <w:t xml:space="preserve"> combines a radiation term (</w:t>
      </w:r>
      <w:r w:rsidR="19B9F9EA" w:rsidRPr="5FF1D785">
        <w:rPr>
          <w:rFonts w:ascii="Times New Roman" w:hAnsi="Times New Roman" w:cs="Times New Roman"/>
          <w:i/>
          <w:iCs/>
          <w:sz w:val="24"/>
          <w:szCs w:val="24"/>
        </w:rPr>
        <w:t>r</w:t>
      </w:r>
      <w:r w:rsidR="19B9F9EA" w:rsidRPr="5FF1D785">
        <w:rPr>
          <w:rFonts w:ascii="Times New Roman" w:hAnsi="Times New Roman" w:cs="Times New Roman"/>
          <w:i/>
          <w:iCs/>
          <w:sz w:val="24"/>
          <w:szCs w:val="24"/>
          <w:vertAlign w:val="subscript"/>
        </w:rPr>
        <w:t>s</w:t>
      </w:r>
      <w:r w:rsidR="19B9F9EA" w:rsidRPr="5FF1D785">
        <w:rPr>
          <w:rFonts w:ascii="Times New Roman" w:hAnsi="Times New Roman" w:cs="Times New Roman"/>
          <w:sz w:val="24"/>
          <w:szCs w:val="24"/>
        </w:rPr>
        <w:t>) and an aerodynamic term (</w:t>
      </w:r>
      <w:r w:rsidR="19B9F9EA" w:rsidRPr="5FF1D785">
        <w:rPr>
          <w:rFonts w:ascii="Times New Roman" w:hAnsi="Times New Roman" w:cs="Times New Roman"/>
          <w:i/>
          <w:iCs/>
          <w:sz w:val="24"/>
          <w:szCs w:val="24"/>
        </w:rPr>
        <w:t>r</w:t>
      </w:r>
      <w:r w:rsidR="19B9F9EA" w:rsidRPr="5FF1D785">
        <w:rPr>
          <w:rFonts w:ascii="Times New Roman" w:hAnsi="Times New Roman" w:cs="Times New Roman"/>
          <w:i/>
          <w:iCs/>
          <w:sz w:val="24"/>
          <w:szCs w:val="24"/>
          <w:vertAlign w:val="subscript"/>
        </w:rPr>
        <w:t>a</w:t>
      </w:r>
      <w:r w:rsidR="19B9F9EA" w:rsidRPr="5FF1D785">
        <w:rPr>
          <w:rFonts w:ascii="Times New Roman" w:hAnsi="Times New Roman" w:cs="Times New Roman"/>
          <w:sz w:val="24"/>
          <w:szCs w:val="24"/>
        </w:rPr>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cs="Times New Roman"/>
            <w:sz w:val="24"/>
            <w:szCs w:val="24"/>
          </w:rPr>
          <m:t>G</m:t>
        </m:r>
      </m:oMath>
      <w:r w:rsidR="19B9F9EA" w:rsidRPr="5FF1D785">
        <w:rPr>
          <w:rFonts w:ascii="Times New Roman" w:hAnsi="Times New Roman" w:cs="Times New Roman"/>
          <w:sz w:val="24"/>
          <w:szCs w:val="24"/>
        </w:rPr>
        <w:t xml:space="preserve">) was assumed </w:t>
      </w:r>
      <w:del w:id="83" w:author="Ganming Liu" w:date="2026-09-09T23:42:00Z" w16du:dateUtc="2026-09-09T23:42:13Z">
        <w:r w:rsidRPr="5FF1D785" w:rsidDel="19B9F9EA">
          <w:rPr>
            <w:rFonts w:ascii="Times New Roman" w:hAnsi="Times New Roman" w:cs="Times New Roman"/>
            <w:sz w:val="24"/>
            <w:szCs w:val="24"/>
          </w:rPr>
          <w:delText>negligible</w:delText>
        </w:r>
      </w:del>
      <w:ins w:id="84" w:author="Ganming Liu" w:date="2026-09-09T23:42:00Z" w16du:dateUtc="2026-09-09T23:42:13Z">
        <w:r w:rsidR="683984B0" w:rsidRPr="5FF1D785">
          <w:rPr>
            <w:rFonts w:ascii="Times New Roman" w:hAnsi="Times New Roman" w:cs="Times New Roman"/>
            <w:sz w:val="24"/>
            <w:szCs w:val="24"/>
          </w:rPr>
          <w:t>to be negligible</w:t>
        </w:r>
      </w:ins>
      <w:r w:rsidR="19B9F9EA" w:rsidRPr="5FF1D785">
        <w:rPr>
          <w:rFonts w:ascii="Times New Roman" w:hAnsi="Times New Roman" w:cs="Times New Roman"/>
          <w:sz w:val="24"/>
          <w:szCs w:val="24"/>
        </w:rPr>
        <w:t xml:space="preserve"> for daily time-step calculations, consistent with FAO-56 guidance. </w:t>
      </w:r>
    </w:p>
    <w:p w14:paraId="7E50CE52" w14:textId="2D87B883" w:rsidR="007E6815" w:rsidRPr="00682BBA" w:rsidRDefault="00183CA1"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.2 Nutrient Concentrations</w:t>
      </w:r>
    </w:p>
    <w:p w14:paraId="119B5200" w14:textId="5995CC07" w:rsidR="00183CA1" w:rsidRPr="00682BBA" w:rsidRDefault="0B8A5AC3" w:rsidP="00682BBA">
      <w:pPr>
        <w:spacing w:line="480" w:lineRule="auto"/>
        <w:ind w:firstLine="720"/>
        <w:rPr>
          <w:rFonts w:ascii="Times New Roman" w:hAnsi="Times New Roman" w:cs="Times New Roman"/>
          <w:sz w:val="24"/>
          <w:szCs w:val="24"/>
        </w:rPr>
      </w:pPr>
      <w:r w:rsidRPr="5FF1D785">
        <w:rPr>
          <w:rFonts w:ascii="Times New Roman" w:hAnsi="Times New Roman" w:cs="Times New Roman"/>
          <w:sz w:val="24"/>
          <w:szCs w:val="24"/>
        </w:rPr>
        <w:t>Nutrient concentration</w:t>
      </w:r>
      <w:r w:rsidR="1CC14F31" w:rsidRPr="5FF1D785">
        <w:rPr>
          <w:rFonts w:ascii="Times New Roman" w:hAnsi="Times New Roman" w:cs="Times New Roman"/>
          <w:sz w:val="24"/>
          <w:szCs w:val="24"/>
        </w:rPr>
        <w:t>s</w:t>
      </w:r>
      <w:r w:rsidR="6EE01513" w:rsidRPr="5FF1D785">
        <w:rPr>
          <w:rFonts w:ascii="Times New Roman" w:hAnsi="Times New Roman" w:cs="Times New Roman"/>
          <w:sz w:val="24"/>
          <w:szCs w:val="24"/>
        </w:rPr>
        <w:t xml:space="preserve"> at the inflow and outflow of each project</w:t>
      </w:r>
      <w:r w:rsidRPr="5FF1D785">
        <w:rPr>
          <w:rFonts w:ascii="Times New Roman" w:hAnsi="Times New Roman" w:cs="Times New Roman"/>
          <w:sz w:val="24"/>
          <w:szCs w:val="24"/>
        </w:rPr>
        <w:t xml:space="preserve"> were sampled at least monthly for all Projects except </w:t>
      </w:r>
      <w:r w:rsidR="21FC06E6" w:rsidRPr="5FF1D785">
        <w:rPr>
          <w:rFonts w:ascii="Times New Roman" w:hAnsi="Times New Roman" w:cs="Times New Roman"/>
          <w:sz w:val="24"/>
          <w:szCs w:val="24"/>
        </w:rPr>
        <w:t xml:space="preserve">for </w:t>
      </w:r>
      <w:r w:rsidR="1C043D10" w:rsidRPr="5FF1D785">
        <w:rPr>
          <w:rFonts w:ascii="Times New Roman" w:hAnsi="Times New Roman" w:cs="Times New Roman"/>
          <w:sz w:val="24"/>
          <w:szCs w:val="24"/>
        </w:rPr>
        <w:t>5</w:t>
      </w:r>
      <w:r w:rsidR="21FC06E6" w:rsidRPr="5FF1D785">
        <w:rPr>
          <w:rFonts w:ascii="Times New Roman" w:hAnsi="Times New Roman" w:cs="Times New Roman"/>
          <w:sz w:val="24"/>
          <w:szCs w:val="24"/>
        </w:rPr>
        <w:t xml:space="preserve"> that only received or </w:t>
      </w:r>
      <w:r w:rsidR="6EE01513" w:rsidRPr="5FF1D785">
        <w:rPr>
          <w:rFonts w:ascii="Times New Roman" w:hAnsi="Times New Roman" w:cs="Times New Roman"/>
          <w:sz w:val="24"/>
          <w:szCs w:val="24"/>
        </w:rPr>
        <w:t>released water through water control structures</w:t>
      </w:r>
      <w:r w:rsidR="1C043D10" w:rsidRPr="5FF1D785">
        <w:rPr>
          <w:rFonts w:ascii="Times New Roman" w:hAnsi="Times New Roman" w:cs="Times New Roman"/>
          <w:sz w:val="24"/>
          <w:szCs w:val="24"/>
        </w:rPr>
        <w:t xml:space="preserve"> or during storm events</w:t>
      </w:r>
      <w:r w:rsidR="6EE01513" w:rsidRPr="5FF1D785">
        <w:rPr>
          <w:rFonts w:ascii="Times New Roman" w:hAnsi="Times New Roman" w:cs="Times New Roman"/>
          <w:sz w:val="24"/>
          <w:szCs w:val="24"/>
        </w:rPr>
        <w:t xml:space="preserve">; nutrient concentrations for those </w:t>
      </w:r>
      <w:r w:rsidR="1C043D10" w:rsidRPr="5FF1D785">
        <w:rPr>
          <w:rFonts w:ascii="Times New Roman" w:hAnsi="Times New Roman" w:cs="Times New Roman"/>
          <w:sz w:val="24"/>
          <w:szCs w:val="24"/>
        </w:rPr>
        <w:t>5</w:t>
      </w:r>
      <w:r w:rsidR="6EE01513" w:rsidRPr="5FF1D785">
        <w:rPr>
          <w:rFonts w:ascii="Times New Roman" w:hAnsi="Times New Roman" w:cs="Times New Roman"/>
          <w:sz w:val="24"/>
          <w:szCs w:val="24"/>
        </w:rPr>
        <w:t xml:space="preserve"> projects were sampled </w:t>
      </w:r>
      <w:r w:rsidR="53F92535" w:rsidRPr="5FF1D785">
        <w:rPr>
          <w:rFonts w:ascii="Times New Roman" w:hAnsi="Times New Roman" w:cs="Times New Roman"/>
          <w:sz w:val="24"/>
          <w:szCs w:val="24"/>
        </w:rPr>
        <w:t xml:space="preserve">only when water was </w:t>
      </w:r>
      <w:r w:rsidR="1C043D10" w:rsidRPr="5FF1D785">
        <w:rPr>
          <w:rFonts w:ascii="Times New Roman" w:hAnsi="Times New Roman" w:cs="Times New Roman"/>
          <w:sz w:val="24"/>
          <w:szCs w:val="24"/>
        </w:rPr>
        <w:t>moving</w:t>
      </w:r>
      <w:r w:rsidR="53F92535" w:rsidRPr="5FF1D785">
        <w:rPr>
          <w:rFonts w:ascii="Times New Roman" w:hAnsi="Times New Roman" w:cs="Times New Roman"/>
          <w:sz w:val="24"/>
          <w:szCs w:val="24"/>
        </w:rPr>
        <w:t xml:space="preserve"> into or out of the wetland. </w:t>
      </w:r>
      <w:r w:rsidR="0179CCCB" w:rsidRPr="5FF1D785">
        <w:rPr>
          <w:rFonts w:ascii="Times New Roman" w:hAnsi="Times New Roman" w:cs="Times New Roman"/>
          <w:sz w:val="24"/>
          <w:szCs w:val="24"/>
        </w:rPr>
        <w:t xml:space="preserve">Of the other 19 </w:t>
      </w:r>
      <w:r w:rsidR="10F91638" w:rsidRPr="5FF1D785">
        <w:rPr>
          <w:rFonts w:ascii="Times New Roman" w:hAnsi="Times New Roman" w:cs="Times New Roman"/>
          <w:sz w:val="24"/>
          <w:szCs w:val="24"/>
        </w:rPr>
        <w:t>wetlands,</w:t>
      </w:r>
      <w:r w:rsidR="0179CCCB" w:rsidRPr="5FF1D785">
        <w:rPr>
          <w:rFonts w:ascii="Times New Roman" w:hAnsi="Times New Roman" w:cs="Times New Roman"/>
          <w:sz w:val="24"/>
          <w:szCs w:val="24"/>
        </w:rPr>
        <w:t xml:space="preserve"> 12 were sampled monthly</w:t>
      </w:r>
      <w:r w:rsidR="10F91638" w:rsidRPr="5FF1D785">
        <w:rPr>
          <w:rFonts w:ascii="Times New Roman" w:hAnsi="Times New Roman" w:cs="Times New Roman"/>
          <w:sz w:val="24"/>
          <w:szCs w:val="24"/>
        </w:rPr>
        <w:t xml:space="preserve"> and 7 were sampled every other week. </w:t>
      </w:r>
      <w:r w:rsidR="57A838E4" w:rsidRPr="5FF1D785">
        <w:rPr>
          <w:rFonts w:ascii="Times New Roman" w:hAnsi="Times New Roman" w:cs="Times New Roman"/>
          <w:sz w:val="24"/>
          <w:szCs w:val="24"/>
        </w:rPr>
        <w:t>The 1</w:t>
      </w:r>
      <w:r w:rsidR="605D838E" w:rsidRPr="5FF1D785">
        <w:rPr>
          <w:rFonts w:ascii="Times New Roman" w:hAnsi="Times New Roman" w:cs="Times New Roman"/>
          <w:sz w:val="24"/>
          <w:szCs w:val="24"/>
        </w:rPr>
        <w:t>8</w:t>
      </w:r>
      <w:r w:rsidR="57A838E4" w:rsidRPr="5FF1D785">
        <w:rPr>
          <w:rFonts w:ascii="Times New Roman" w:hAnsi="Times New Roman" w:cs="Times New Roman"/>
          <w:sz w:val="24"/>
          <w:szCs w:val="24"/>
        </w:rPr>
        <w:t xml:space="preserve"> wetlands</w:t>
      </w:r>
      <w:r w:rsidR="3A6F53A2" w:rsidRPr="5FF1D785">
        <w:rPr>
          <w:rFonts w:ascii="Times New Roman" w:hAnsi="Times New Roman" w:cs="Times New Roman"/>
          <w:sz w:val="24"/>
          <w:szCs w:val="24"/>
        </w:rPr>
        <w:t xml:space="preserve"> that received flow during storm </w:t>
      </w:r>
      <w:r w:rsidR="2E99E661" w:rsidRPr="5FF1D785">
        <w:rPr>
          <w:rFonts w:ascii="Times New Roman" w:hAnsi="Times New Roman" w:cs="Times New Roman"/>
          <w:sz w:val="24"/>
          <w:szCs w:val="24"/>
        </w:rPr>
        <w:t xml:space="preserve">events </w:t>
      </w:r>
      <w:r w:rsidR="71636767" w:rsidRPr="5FF1D785">
        <w:rPr>
          <w:rFonts w:ascii="Times New Roman" w:hAnsi="Times New Roman" w:cs="Times New Roman"/>
          <w:sz w:val="24"/>
          <w:szCs w:val="24"/>
        </w:rPr>
        <w:t>all had at least 1 storm event sampled</w:t>
      </w:r>
      <w:r w:rsidR="3B514E96" w:rsidRPr="5FF1D785">
        <w:rPr>
          <w:rFonts w:ascii="Times New Roman" w:hAnsi="Times New Roman" w:cs="Times New Roman"/>
          <w:sz w:val="24"/>
          <w:szCs w:val="24"/>
        </w:rPr>
        <w:t xml:space="preserve">, and there </w:t>
      </w:r>
      <w:r w:rsidR="10FBDD48" w:rsidRPr="5FF1D785">
        <w:rPr>
          <w:rFonts w:ascii="Times New Roman" w:hAnsi="Times New Roman" w:cs="Times New Roman"/>
          <w:sz w:val="24"/>
          <w:szCs w:val="24"/>
        </w:rPr>
        <w:t>was</w:t>
      </w:r>
      <w:r w:rsidR="3B514E96" w:rsidRPr="5FF1D785">
        <w:rPr>
          <w:rFonts w:ascii="Times New Roman" w:hAnsi="Times New Roman" w:cs="Times New Roman"/>
          <w:sz w:val="24"/>
          <w:szCs w:val="24"/>
        </w:rPr>
        <w:t xml:space="preserve"> a mean of 4 storm samples </w:t>
      </w:r>
      <w:r w:rsidR="784CA599" w:rsidRPr="5FF1D785">
        <w:rPr>
          <w:rFonts w:ascii="Times New Roman" w:hAnsi="Times New Roman" w:cs="Times New Roman"/>
          <w:sz w:val="24"/>
          <w:szCs w:val="24"/>
        </w:rPr>
        <w:t>per</w:t>
      </w:r>
      <w:r w:rsidR="3B514E96" w:rsidRPr="5FF1D785">
        <w:rPr>
          <w:rFonts w:ascii="Times New Roman" w:hAnsi="Times New Roman" w:cs="Times New Roman"/>
          <w:sz w:val="24"/>
          <w:szCs w:val="24"/>
        </w:rPr>
        <w:t xml:space="preserve"> project</w:t>
      </w:r>
      <w:del w:id="85" w:author="Ganming Liu" w:date="2026-09-09T23:42:00Z" w16du:dateUtc="2026-09-09T23:42:58Z">
        <w:r w:rsidR="000864A8" w:rsidRPr="5FF1D785" w:rsidDel="3B514E96">
          <w:rPr>
            <w:rFonts w:ascii="Times New Roman" w:hAnsi="Times New Roman" w:cs="Times New Roman"/>
            <w:sz w:val="24"/>
            <w:szCs w:val="24"/>
          </w:rPr>
          <w:delText>s</w:delText>
        </w:r>
      </w:del>
      <w:r w:rsidR="3B514E96" w:rsidRPr="5FF1D785">
        <w:rPr>
          <w:rFonts w:ascii="Times New Roman" w:hAnsi="Times New Roman" w:cs="Times New Roman"/>
          <w:sz w:val="24"/>
          <w:szCs w:val="24"/>
        </w:rPr>
        <w:t xml:space="preserve">. </w:t>
      </w:r>
      <w:r w:rsidR="605D838E" w:rsidRPr="5FF1D785">
        <w:rPr>
          <w:rFonts w:ascii="Times New Roman" w:hAnsi="Times New Roman" w:cs="Times New Roman"/>
          <w:sz w:val="24"/>
          <w:szCs w:val="24"/>
        </w:rPr>
        <w:t xml:space="preserve">The </w:t>
      </w:r>
      <w:r w:rsidR="0C6A9F7E" w:rsidRPr="5FF1D785">
        <w:rPr>
          <w:rFonts w:ascii="Times New Roman" w:hAnsi="Times New Roman" w:cs="Times New Roman"/>
          <w:sz w:val="24"/>
          <w:szCs w:val="24"/>
        </w:rPr>
        <w:t>remaining 6 wetlands had inflows only through pump</w:t>
      </w:r>
      <w:r w:rsidR="4072AEAF" w:rsidRPr="5FF1D785">
        <w:rPr>
          <w:rFonts w:ascii="Times New Roman" w:hAnsi="Times New Roman" w:cs="Times New Roman"/>
          <w:sz w:val="24"/>
          <w:szCs w:val="24"/>
        </w:rPr>
        <w:t xml:space="preserve">s or water control structures. </w:t>
      </w:r>
    </w:p>
    <w:p w14:paraId="0EF7A5F9" w14:textId="000B2B4A" w:rsidR="00850344" w:rsidRPr="00682BBA" w:rsidRDefault="00850344" w:rsidP="00682BBA">
      <w:pPr>
        <w:spacing w:line="480" w:lineRule="auto"/>
        <w:rPr>
          <w:rFonts w:ascii="Times New Roman" w:hAnsi="Times New Roman" w:cs="Times New Roman"/>
          <w:i/>
          <w:iCs/>
          <w:sz w:val="24"/>
          <w:szCs w:val="24"/>
        </w:rPr>
      </w:pPr>
      <w:r w:rsidRPr="00682BBA">
        <w:rPr>
          <w:rFonts w:ascii="Times New Roman" w:hAnsi="Times New Roman" w:cs="Times New Roman"/>
          <w:i/>
          <w:iCs/>
          <w:sz w:val="24"/>
          <w:szCs w:val="24"/>
        </w:rPr>
        <w:t>2.</w:t>
      </w:r>
      <w:r w:rsidR="00625A19">
        <w:rPr>
          <w:rFonts w:ascii="Times New Roman" w:hAnsi="Times New Roman" w:cs="Times New Roman"/>
          <w:i/>
          <w:iCs/>
          <w:sz w:val="24"/>
          <w:szCs w:val="24"/>
        </w:rPr>
        <w:t>2</w:t>
      </w:r>
      <w:r w:rsidRPr="00682BBA">
        <w:rPr>
          <w:rFonts w:ascii="Times New Roman" w:hAnsi="Times New Roman" w:cs="Times New Roman"/>
          <w:i/>
          <w:iCs/>
          <w:sz w:val="24"/>
          <w:szCs w:val="24"/>
        </w:rPr>
        <w:t xml:space="preserve">.3 </w:t>
      </w:r>
      <w:r w:rsidR="00EF2B0C" w:rsidRPr="00682BBA">
        <w:rPr>
          <w:rFonts w:ascii="Times New Roman" w:hAnsi="Times New Roman" w:cs="Times New Roman"/>
          <w:i/>
          <w:iCs/>
          <w:sz w:val="24"/>
          <w:szCs w:val="24"/>
        </w:rPr>
        <w:t xml:space="preserve">Upscaling Nutrient Retention </w:t>
      </w:r>
      <w:r w:rsidR="008D3C1B" w:rsidRPr="00682BBA">
        <w:rPr>
          <w:rFonts w:ascii="Times New Roman" w:hAnsi="Times New Roman" w:cs="Times New Roman"/>
          <w:i/>
          <w:iCs/>
          <w:sz w:val="24"/>
          <w:szCs w:val="24"/>
        </w:rPr>
        <w:t>with Maumee TMDL Goals</w:t>
      </w:r>
    </w:p>
    <w:p w14:paraId="19525AFB" w14:textId="7944B216" w:rsidR="00850344" w:rsidRPr="00682BBA" w:rsidRDefault="00D60EB6"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The processing of new nutrients is not the only way that wetlands can contribute to nutrient reductions across the watershed. </w:t>
      </w:r>
      <w:r w:rsidR="0054174E" w:rsidRPr="00682BBA">
        <w:rPr>
          <w:rFonts w:ascii="Times New Roman" w:hAnsi="Times New Roman" w:cs="Times New Roman"/>
          <w:sz w:val="24"/>
          <w:szCs w:val="24"/>
        </w:rPr>
        <w:t>To</w:t>
      </w:r>
      <w:r w:rsidR="00124E77" w:rsidRPr="00682BBA">
        <w:rPr>
          <w:rFonts w:ascii="Times New Roman" w:hAnsi="Times New Roman" w:cs="Times New Roman"/>
          <w:sz w:val="24"/>
          <w:szCs w:val="24"/>
        </w:rPr>
        <w:t xml:space="preserve"> scale up our numbers we need to account for both the active treatment of nutrients by wetlands as well as </w:t>
      </w:r>
      <w:r w:rsidR="0054174E" w:rsidRPr="00682BBA">
        <w:rPr>
          <w:rFonts w:ascii="Times New Roman" w:hAnsi="Times New Roman" w:cs="Times New Roman"/>
          <w:sz w:val="24"/>
          <w:szCs w:val="24"/>
        </w:rPr>
        <w:t xml:space="preserve">how wetland creation alters areas that were formerly agriculture. </w:t>
      </w:r>
      <w:r w:rsidRPr="00682BBA">
        <w:rPr>
          <w:rFonts w:ascii="Times New Roman" w:hAnsi="Times New Roman" w:cs="Times New Roman"/>
          <w:sz w:val="24"/>
          <w:szCs w:val="24"/>
        </w:rPr>
        <w:t xml:space="preserve">To account for </w:t>
      </w:r>
      <w:r w:rsidR="005D277D" w:rsidRPr="00682BBA">
        <w:rPr>
          <w:rFonts w:ascii="Times New Roman" w:hAnsi="Times New Roman" w:cs="Times New Roman"/>
          <w:sz w:val="24"/>
          <w:szCs w:val="24"/>
        </w:rPr>
        <w:t>the effects of replacing agricultural land with wetlands</w:t>
      </w:r>
      <w:r w:rsidR="00C5714A" w:rsidRPr="00682BBA">
        <w:rPr>
          <w:rFonts w:ascii="Times New Roman" w:hAnsi="Times New Roman" w:cs="Times New Roman"/>
          <w:sz w:val="24"/>
          <w:szCs w:val="24"/>
        </w:rPr>
        <w:t xml:space="preserve">, </w:t>
      </w:r>
      <w:r w:rsidR="003F6125" w:rsidRPr="00682BBA">
        <w:rPr>
          <w:rFonts w:ascii="Times New Roman" w:hAnsi="Times New Roman" w:cs="Times New Roman"/>
          <w:sz w:val="24"/>
          <w:szCs w:val="24"/>
        </w:rPr>
        <w:t xml:space="preserve">including reduced fertilizer application </w:t>
      </w:r>
      <w:r w:rsidR="00864E53" w:rsidRPr="00682BBA">
        <w:rPr>
          <w:rFonts w:ascii="Times New Roman" w:hAnsi="Times New Roman" w:cs="Times New Roman"/>
          <w:sz w:val="24"/>
          <w:szCs w:val="24"/>
        </w:rPr>
        <w:t xml:space="preserve">and runoff, we </w:t>
      </w:r>
      <w:r w:rsidR="00E12F36" w:rsidRPr="00682BBA">
        <w:rPr>
          <w:rFonts w:ascii="Times New Roman" w:hAnsi="Times New Roman" w:cs="Times New Roman"/>
          <w:sz w:val="24"/>
          <w:szCs w:val="24"/>
        </w:rPr>
        <w:t xml:space="preserve">assume that wetlands are no longer being fertilized and store water that would previously have runoff the landscape due to the disruption of tile drains. </w:t>
      </w:r>
      <w:r w:rsidR="00A7055D" w:rsidRPr="00682BBA">
        <w:rPr>
          <w:rFonts w:ascii="Times New Roman" w:hAnsi="Times New Roman" w:cs="Times New Roman"/>
          <w:sz w:val="24"/>
          <w:szCs w:val="24"/>
        </w:rPr>
        <w:t xml:space="preserve">We do not have pre-construction data on runoff for agricultural fields that were converted to wetlands so we use </w:t>
      </w:r>
      <w:r w:rsidR="002D206E" w:rsidRPr="00682BBA">
        <w:rPr>
          <w:rFonts w:ascii="Times New Roman" w:hAnsi="Times New Roman" w:cs="Times New Roman"/>
          <w:sz w:val="24"/>
          <w:szCs w:val="24"/>
        </w:rPr>
        <w:t xml:space="preserve">data from a range of Northwest Ohio wetlands from the USDA-NRCS Edge of Field and applied the mean annual runoff </w:t>
      </w:r>
      <w:r w:rsidR="00154721" w:rsidRPr="00682BBA">
        <w:rPr>
          <w:rFonts w:ascii="Times New Roman" w:hAnsi="Times New Roman" w:cs="Times New Roman"/>
          <w:sz w:val="24"/>
          <w:szCs w:val="24"/>
        </w:rPr>
        <w:t>to the acre</w:t>
      </w:r>
      <w:r w:rsidR="007E6D57" w:rsidRPr="00682BBA">
        <w:rPr>
          <w:rFonts w:ascii="Times New Roman" w:hAnsi="Times New Roman" w:cs="Times New Roman"/>
          <w:sz w:val="24"/>
          <w:szCs w:val="24"/>
        </w:rPr>
        <w:t>s</w:t>
      </w:r>
      <w:r w:rsidR="00154721" w:rsidRPr="00682BBA">
        <w:rPr>
          <w:rFonts w:ascii="Times New Roman" w:hAnsi="Times New Roman" w:cs="Times New Roman"/>
          <w:sz w:val="24"/>
          <w:szCs w:val="24"/>
        </w:rPr>
        <w:t xml:space="preserve"> of converted agriculture at H2Ohio wetlands </w:t>
      </w:r>
      <w:r w:rsidR="00154721" w:rsidRPr="00682BBA">
        <w:rPr>
          <w:rFonts w:ascii="Times New Roman" w:hAnsi="Times New Roman" w:cs="Times New Roman"/>
          <w:sz w:val="24"/>
          <w:szCs w:val="24"/>
        </w:rPr>
        <w:fldChar w:fldCharType="begin"/>
      </w:r>
      <w:r w:rsidR="00154721" w:rsidRPr="00682BBA">
        <w:rPr>
          <w:rFonts w:ascii="Times New Roman" w:hAnsi="Times New Roman" w:cs="Times New Roman"/>
          <w:sz w:val="24"/>
          <w:szCs w:val="24"/>
        </w:rPr>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00154721" w:rsidRPr="00682BBA">
        <w:rPr>
          <w:rFonts w:ascii="Times New Roman" w:hAnsi="Times New Roman" w:cs="Times New Roman"/>
          <w:sz w:val="24"/>
          <w:szCs w:val="24"/>
        </w:rPr>
        <w:fldChar w:fldCharType="end"/>
      </w:r>
      <w:r w:rsidR="00154721" w:rsidRPr="00682BBA">
        <w:rPr>
          <w:rFonts w:ascii="Times New Roman" w:hAnsi="Times New Roman" w:cs="Times New Roman"/>
          <w:sz w:val="24"/>
          <w:szCs w:val="24"/>
        </w:rPr>
        <w:t xml:space="preserve">. </w:t>
      </w:r>
    </w:p>
    <w:p w14:paraId="11CA1210" w14:textId="6F02F5EC" w:rsidR="009770B0" w:rsidRPr="00682BBA" w:rsidRDefault="009770B0"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compare nutrient retention rates to regional goals we used the Maumee River Total Maximum Daily Load (TMDL) guidelines </w:t>
      </w:r>
      <w:r w:rsidRPr="00682BBA">
        <w:rPr>
          <w:rFonts w:ascii="Times New Roman" w:hAnsi="Times New Roman" w:cs="Times New Roman"/>
          <w:sz w:val="24"/>
          <w:szCs w:val="24"/>
        </w:rPr>
        <w:fldChar w:fldCharType="begin"/>
      </w:r>
      <w:r w:rsidR="00B13BC6" w:rsidRPr="00682BBA">
        <w:rPr>
          <w:rFonts w:ascii="Times New Roman" w:hAnsi="Times New Roman" w:cs="Times New Roman"/>
          <w:sz w:val="24"/>
          <w:szCs w:val="24"/>
        </w:rPr>
        <w:instrText xml:space="preserve"> ADDIN ZOTERO_ITEM CSL_CITATION {"citationID":"G0Cgoxii","properties":{"unsorted":false,"formattedCitation":"(Ohio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00682BBA">
        <w:rPr>
          <w:rFonts w:ascii="Times New Roman" w:hAnsi="Times New Roman" w:cs="Times New Roman"/>
          <w:sz w:val="24"/>
          <w:szCs w:val="24"/>
        </w:rPr>
        <w:fldChar w:fldCharType="separate"/>
      </w:r>
      <w:r w:rsidR="00B13BC6" w:rsidRPr="00682BBA">
        <w:rPr>
          <w:rFonts w:ascii="Times New Roman" w:hAnsi="Times New Roman" w:cs="Times New Roman"/>
          <w:sz w:val="24"/>
          <w:szCs w:val="24"/>
        </w:rPr>
        <w:t>(Ohio Environmental Protection Agency (EPA) 2023)</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Across the 2.5-million-acre Maumee watershed, the TMDL aims to reduce March–July loading by a total of 1 million lbs. of P (442 metric tons), and a reduction of about 200,000 lbs. of P (92 metric tons) is expected to come from systems that can function as sinks to non-point source P inputs, such as wetlands. To account for a range of wetland construction practices we constructed three scenarios: Typical H2Ohio wetland projects (i.e., representative of commonly occurring projects across the portfolio, generally with sporadic connectivity to source water; 50th percentile nutrient retention) hydrologically connected wetlands (75th percentile nutrient retention) and the best possible wetlands (maximum retention recorded). We calculated the total P retention during the HAB season by first adding the mean P runoff prevention </w:t>
      </w:r>
      <w:r w:rsidR="00B305F7" w:rsidRPr="00682BBA">
        <w:rPr>
          <w:rFonts w:ascii="Times New Roman" w:hAnsi="Times New Roman" w:cs="Times New Roman"/>
          <w:sz w:val="24"/>
          <w:szCs w:val="24"/>
        </w:rPr>
        <w:t xml:space="preserve">based on </w:t>
      </w:r>
      <w:r w:rsidR="004C4472" w:rsidRPr="00682BBA">
        <w:rPr>
          <w:rFonts w:ascii="Times New Roman" w:hAnsi="Times New Roman" w:cs="Times New Roman"/>
          <w:sz w:val="24"/>
          <w:szCs w:val="24"/>
        </w:rPr>
        <w:t>acreage converted from agriculture</w:t>
      </w:r>
      <w:r w:rsidRPr="00682BBA">
        <w:rPr>
          <w:rFonts w:ascii="Times New Roman" w:hAnsi="Times New Roman" w:cs="Times New Roman"/>
          <w:sz w:val="24"/>
          <w:szCs w:val="24"/>
        </w:rPr>
        <w:t xml:space="preserve"> to the 50</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75</w:t>
      </w:r>
      <w:r w:rsidRPr="00682BBA">
        <w:rPr>
          <w:rFonts w:ascii="Times New Roman" w:hAnsi="Times New Roman" w:cs="Times New Roman"/>
          <w:sz w:val="24"/>
          <w:szCs w:val="24"/>
          <w:vertAlign w:val="superscript"/>
        </w:rPr>
        <w:t>th</w:t>
      </w:r>
      <w:r w:rsidRPr="00682BBA">
        <w:rPr>
          <w:rFonts w:ascii="Times New Roman" w:hAnsi="Times New Roman" w:cs="Times New Roman"/>
          <w:sz w:val="24"/>
          <w:szCs w:val="24"/>
        </w:rPr>
        <w:t xml:space="preserve">, or maximum P retention in lbs/acre from monitored H2Ohio wetlands </w:t>
      </w:r>
      <w:r w:rsidRPr="00682BBA">
        <w:rPr>
          <w:rFonts w:ascii="Times New Roman" w:hAnsi="Times New Roman" w:cs="Times New Roman"/>
          <w:sz w:val="24"/>
          <w:szCs w:val="24"/>
        </w:rPr>
        <w:fldChar w:fldCharType="begin"/>
      </w:r>
      <w:r w:rsidRPr="00682BBA">
        <w:rPr>
          <w:rFonts w:ascii="Times New Roman" w:hAnsi="Times New Roman" w:cs="Times New Roman"/>
          <w:sz w:val="24"/>
          <w:szCs w:val="24"/>
        </w:rPr>
        <w:instrText xml:space="preserve"> ADDIN ZOTERO_ITEM CSL_CITATION {"citationID":"LDQ1vL0q","properties":{"unsorted":false,"formattedCitation":"(Hanrahan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Pr="00682BBA">
        <w:rPr>
          <w:rFonts w:ascii="Times New Roman" w:hAnsi="Times New Roman" w:cs="Times New Roman"/>
          <w:sz w:val="24"/>
          <w:szCs w:val="24"/>
        </w:rPr>
        <w:fldChar w:fldCharType="separate"/>
      </w:r>
      <w:r w:rsidR="00714131" w:rsidRPr="00682BBA">
        <w:rPr>
          <w:rFonts w:ascii="Times New Roman" w:hAnsi="Times New Roman" w:cs="Times New Roman"/>
          <w:sz w:val="24"/>
          <w:szCs w:val="24"/>
        </w:rPr>
        <w:t>(Hanrahan et al. 2019)</w:t>
      </w:r>
      <w:r w:rsidRPr="00682BBA">
        <w:rPr>
          <w:rFonts w:ascii="Times New Roman" w:hAnsi="Times New Roman" w:cs="Times New Roman"/>
          <w:sz w:val="24"/>
          <w:szCs w:val="24"/>
        </w:rPr>
        <w:fldChar w:fldCharType="end"/>
      </w:r>
      <w:r w:rsidRPr="00682BBA">
        <w:rPr>
          <w:rFonts w:ascii="Times New Roman" w:hAnsi="Times New Roman" w:cs="Times New Roman"/>
          <w:sz w:val="24"/>
          <w:szCs w:val="24"/>
        </w:rPr>
        <w:t xml:space="preserve">. We then scaled </w:t>
      </w:r>
      <w:r w:rsidR="007B39B9" w:rsidRPr="00682BBA">
        <w:rPr>
          <w:rFonts w:ascii="Times New Roman" w:hAnsi="Times New Roman" w:cs="Times New Roman"/>
          <w:sz w:val="24"/>
          <w:szCs w:val="24"/>
        </w:rPr>
        <w:t>that</w:t>
      </w:r>
      <w:r w:rsidRPr="00682BBA">
        <w:rPr>
          <w:rFonts w:ascii="Times New Roman" w:hAnsi="Times New Roman" w:cs="Times New Roman"/>
          <w:sz w:val="24"/>
          <w:szCs w:val="24"/>
        </w:rPr>
        <w:t xml:space="preserve"> number by the median P retention during the HAB season across all monitored H2Ohio wetlands (65%). To calculate the total wetland acreage needed to meet the TMDL goal we divided the goal of 200,000 lbs P by the P retention across the three scenarios. </w:t>
      </w:r>
    </w:p>
    <w:p w14:paraId="62216622" w14:textId="71E3A6A3" w:rsidR="00376114" w:rsidRPr="0071348D" w:rsidRDefault="003240E1"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2.</w:t>
      </w:r>
      <w:r w:rsidR="00625A19" w:rsidRPr="0071348D">
        <w:rPr>
          <w:rFonts w:ascii="Times New Roman" w:hAnsi="Times New Roman" w:cs="Times New Roman"/>
          <w:b/>
          <w:bCs/>
          <w:sz w:val="24"/>
          <w:szCs w:val="24"/>
          <w:u w:val="single"/>
        </w:rPr>
        <w:t>3</w:t>
      </w:r>
      <w:r w:rsidRPr="0071348D">
        <w:rPr>
          <w:rFonts w:ascii="Times New Roman" w:hAnsi="Times New Roman" w:cs="Times New Roman"/>
          <w:b/>
          <w:sz w:val="24"/>
          <w:szCs w:val="24"/>
          <w:u w:val="single"/>
        </w:rPr>
        <w:t xml:space="preserve"> Statistical Analysis</w:t>
      </w:r>
    </w:p>
    <w:p w14:paraId="2B23A975" w14:textId="569DFA4A" w:rsidR="00462FB4" w:rsidRPr="00682BBA" w:rsidRDefault="2C398C9C" w:rsidP="00682BBA">
      <w:pPr>
        <w:spacing w:line="480" w:lineRule="auto"/>
        <w:rPr>
          <w:rFonts w:ascii="Times New Roman" w:hAnsi="Times New Roman" w:cs="Times New Roman"/>
          <w:sz w:val="24"/>
          <w:szCs w:val="24"/>
        </w:rPr>
      </w:pPr>
      <w:r w:rsidRPr="5FF1D785">
        <w:rPr>
          <w:rFonts w:ascii="Times New Roman" w:hAnsi="Times New Roman" w:cs="Times New Roman"/>
          <w:sz w:val="24"/>
          <w:szCs w:val="24"/>
        </w:rPr>
        <w:t>To investigate relationships between nutrient retention, water volume, and nutrient concentration</w:t>
      </w:r>
      <w:ins w:id="86" w:author="Ganming Liu" w:date="2026-09-09T23:41:00Z" w16du:dateUtc="2026-09-09T23:41:11Z">
        <w:r w:rsidR="2A487F92" w:rsidRPr="5FF1D785">
          <w:rPr>
            <w:rFonts w:ascii="Times New Roman" w:hAnsi="Times New Roman" w:cs="Times New Roman"/>
            <w:sz w:val="24"/>
            <w:szCs w:val="24"/>
          </w:rPr>
          <w:t>,</w:t>
        </w:r>
      </w:ins>
      <w:r w:rsidRPr="5FF1D785">
        <w:rPr>
          <w:rFonts w:ascii="Times New Roman" w:hAnsi="Times New Roman" w:cs="Times New Roman"/>
          <w:sz w:val="24"/>
          <w:szCs w:val="24"/>
        </w:rPr>
        <w:t xml:space="preserve"> we </w:t>
      </w:r>
      <w:r w:rsidR="567C25E8" w:rsidRPr="5FF1D785">
        <w:rPr>
          <w:rFonts w:ascii="Times New Roman" w:hAnsi="Times New Roman" w:cs="Times New Roman"/>
          <w:sz w:val="24"/>
          <w:szCs w:val="24"/>
        </w:rPr>
        <w:t>constructed linear models</w:t>
      </w:r>
      <w:r w:rsidR="1D4F87A3" w:rsidRPr="5FF1D785">
        <w:rPr>
          <w:rFonts w:ascii="Times New Roman" w:hAnsi="Times New Roman" w:cs="Times New Roman"/>
          <w:sz w:val="24"/>
          <w:szCs w:val="24"/>
        </w:rPr>
        <w:t xml:space="preserve"> and logistic regressions</w:t>
      </w:r>
      <w:r w:rsidR="567C25E8" w:rsidRPr="5FF1D785">
        <w:rPr>
          <w:rFonts w:ascii="Times New Roman" w:hAnsi="Times New Roman" w:cs="Times New Roman"/>
          <w:sz w:val="24"/>
          <w:szCs w:val="24"/>
        </w:rPr>
        <w:t xml:space="preserve"> in R</w:t>
      </w:r>
      <w:r w:rsidR="33ACA17D" w:rsidRPr="5FF1D785">
        <w:rPr>
          <w:rFonts w:ascii="Times New Roman" w:hAnsi="Times New Roman" w:cs="Times New Roman"/>
          <w:sz w:val="24"/>
          <w:szCs w:val="24"/>
        </w:rPr>
        <w:t xml:space="preserve"> </w:t>
      </w:r>
      <w:r w:rsidR="00711F75" w:rsidRPr="5FF1D785">
        <w:rPr>
          <w:rFonts w:ascii="Times New Roman" w:hAnsi="Times New Roman" w:cs="Times New Roman"/>
          <w:sz w:val="24"/>
          <w:szCs w:val="24"/>
        </w:rPr>
        <w:fldChar w:fldCharType="begin"/>
      </w:r>
      <w:r w:rsidR="00711F75" w:rsidRPr="5FF1D785">
        <w:rPr>
          <w:rFonts w:ascii="Times New Roman" w:hAnsi="Times New Roman" w:cs="Times New Roman"/>
          <w:sz w:val="24"/>
          <w:szCs w:val="24"/>
        </w:rPr>
        <w:instrText xml:space="preserve"> ADDIN ZOTERO_ITEM CSL_CITATION {"citationID":"29k85qjl","properties":{"unsorted":false,"formattedCitation":"(R Core Team 2024)","plainCitation":"(R Core Team 2024)","noteIndex":0},"citationItems":[{"id":1583,"uris":["http://zotero.org/users/5222684/items/N4TK9E55"],"itemData":{"id":1583,"type":"document","publisher":"R Foundation for Statistical Computing, Vienna Austria","title":"R: A language and environment for statistical computing.","URL":"hppt://www.R-project.org/","author":[{"family":"R Core Team","given":""}],"issued":{"date-parts":[["2024"]]}}}],"schema":"https://github.com/citation-style-language/schema/raw/master/csl-citation.json"} </w:instrText>
      </w:r>
      <w:r w:rsidR="00711F75"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(R Core Team 2024)</w:t>
      </w:r>
      <w:r w:rsidR="00711F75" w:rsidRPr="5FF1D785">
        <w:rPr>
          <w:rFonts w:ascii="Times New Roman" w:hAnsi="Times New Roman" w:cs="Times New Roman"/>
          <w:sz w:val="24"/>
          <w:szCs w:val="24"/>
        </w:rPr>
        <w:fldChar w:fldCharType="end"/>
      </w:r>
      <w:r w:rsidR="6AE009C5" w:rsidRPr="5FF1D785">
        <w:rPr>
          <w:rFonts w:ascii="Times New Roman" w:hAnsi="Times New Roman" w:cs="Times New Roman"/>
          <w:sz w:val="24"/>
          <w:szCs w:val="24"/>
        </w:rPr>
        <w:t xml:space="preserve">. </w:t>
      </w:r>
      <w:r w:rsidR="5C70BFE6" w:rsidRPr="5FF1D785">
        <w:rPr>
          <w:rFonts w:ascii="Times New Roman" w:hAnsi="Times New Roman" w:cs="Times New Roman"/>
          <w:sz w:val="24"/>
          <w:szCs w:val="24"/>
        </w:rPr>
        <w:t xml:space="preserve">We performed a leave one out analysis </w:t>
      </w:r>
      <w:r w:rsidR="3742A96E" w:rsidRPr="5FF1D785">
        <w:rPr>
          <w:rFonts w:ascii="Times New Roman" w:hAnsi="Times New Roman" w:cs="Times New Roman"/>
          <w:sz w:val="24"/>
          <w:szCs w:val="24"/>
        </w:rPr>
        <w:t xml:space="preserve">by sequentially running linear models while removing one wetland for each model, and then calculating the RMSE </w:t>
      </w:r>
      <w:r w:rsidR="391F1720" w:rsidRPr="5FF1D785">
        <w:rPr>
          <w:rFonts w:ascii="Times New Roman" w:hAnsi="Times New Roman" w:cs="Times New Roman"/>
          <w:sz w:val="24"/>
          <w:szCs w:val="24"/>
        </w:rPr>
        <w:t>for each</w:t>
      </w:r>
      <w:r w:rsidR="1C043F33" w:rsidRPr="5FF1D785">
        <w:rPr>
          <w:rFonts w:ascii="Times New Roman" w:hAnsi="Times New Roman" w:cs="Times New Roman"/>
          <w:sz w:val="24"/>
          <w:szCs w:val="24"/>
        </w:rPr>
        <w:t xml:space="preserve"> model prediction of both the </w:t>
      </w:r>
      <w:r w:rsidR="73667BB6" w:rsidRPr="5FF1D785">
        <w:rPr>
          <w:rFonts w:ascii="Times New Roman" w:hAnsi="Times New Roman" w:cs="Times New Roman"/>
          <w:sz w:val="24"/>
          <w:szCs w:val="24"/>
        </w:rPr>
        <w:t>model with the wetland removed, and the performance of the model predicting the removed wetland</w:t>
      </w:r>
      <w:r w:rsidR="6DD99087" w:rsidRPr="5FF1D785">
        <w:rPr>
          <w:rFonts w:ascii="Times New Roman" w:hAnsi="Times New Roman" w:cs="Times New Roman"/>
          <w:sz w:val="24"/>
          <w:szCs w:val="24"/>
        </w:rPr>
        <w:t>. RMSE values were calculated</w:t>
      </w:r>
      <w:r w:rsidR="1C043F33" w:rsidRPr="5FF1D785">
        <w:rPr>
          <w:rFonts w:ascii="Times New Roman" w:hAnsi="Times New Roman" w:cs="Times New Roman"/>
          <w:sz w:val="24"/>
          <w:szCs w:val="24"/>
        </w:rPr>
        <w:t xml:space="preserve"> </w:t>
      </w:r>
      <w:r w:rsidR="391F1720" w:rsidRPr="5FF1D785">
        <w:rPr>
          <w:rFonts w:ascii="Times New Roman" w:hAnsi="Times New Roman" w:cs="Times New Roman"/>
          <w:sz w:val="24"/>
          <w:szCs w:val="24"/>
        </w:rPr>
        <w:t xml:space="preserve">using </w:t>
      </w:r>
      <w:r w:rsidR="29256C4F" w:rsidRPr="5FF1D785">
        <w:rPr>
          <w:rFonts w:ascii="Times New Roman" w:hAnsi="Times New Roman" w:cs="Times New Roman"/>
          <w:sz w:val="24"/>
          <w:szCs w:val="24"/>
        </w:rPr>
        <w:t xml:space="preserve">version 0.1.4 of the Metrics package </w:t>
      </w:r>
      <w:r w:rsidR="00711F75" w:rsidRPr="5FF1D785">
        <w:rPr>
          <w:rFonts w:ascii="Times New Roman" w:hAnsi="Times New Roman" w:cs="Times New Roman"/>
          <w:sz w:val="24"/>
          <w:szCs w:val="24"/>
        </w:rPr>
        <w:fldChar w:fldCharType="begin"/>
      </w:r>
      <w:r w:rsidR="00711F75" w:rsidRPr="5FF1D785">
        <w:rPr>
          <w:rFonts w:ascii="Times New Roman" w:hAnsi="Times New Roman" w:cs="Times New Roman"/>
          <w:sz w:val="24"/>
          <w:szCs w:val="24"/>
        </w:rPr>
        <w:instrText xml:space="preserve"> ADDIN ZOTERO_ITEM CSL_CITATION {"citationID":"aomZFTOh","properties":{"unsorted":false,"formattedCitation":"(Hamner et al. 2018)","plainCitation":"(Hamner et al. 2018)","noteIndex":0},"citationItems":[{"id":6232,"uris":["http://zotero.org/users/5222684/items/ML65CQ3E"],"itemData":{"id":6232,"type":"article-journal","container-title":"R Foundation for Statistical Computing","source":"Google Scholar","title":"Package ‘metrics’","URL":"http://bioconductor.statistik.tu-dortmund.de/cran/web/packages/Metrics/Metrics.pdf","author":[{"family":"Hamner","given":"Ben"},{"family":"Frasco","given":"Michael"},{"family":"LeDell","given":"Erin"}],"accessed":{"date-parts":[["2026",8,10]]},"issued":{"date-parts":[["2018"]]}}}],"schema":"https://github.com/citation-style-language/schema/raw/master/csl-citation.json"} </w:instrText>
      </w:r>
      <w:r w:rsidR="00711F75" w:rsidRPr="5FF1D785">
        <w:rPr>
          <w:rFonts w:ascii="Times New Roman" w:hAnsi="Times New Roman" w:cs="Times New Roman"/>
          <w:sz w:val="24"/>
          <w:szCs w:val="24"/>
        </w:rPr>
        <w:fldChar w:fldCharType="separate"/>
      </w:r>
      <w:r w:rsidR="65267C5B" w:rsidRPr="5FF1D785">
        <w:rPr>
          <w:rFonts w:ascii="Times New Roman" w:hAnsi="Times New Roman" w:cs="Times New Roman"/>
          <w:sz w:val="24"/>
          <w:szCs w:val="24"/>
        </w:rPr>
        <w:t>(Hamner et al. 2018)</w:t>
      </w:r>
      <w:r w:rsidR="00711F75" w:rsidRPr="5FF1D785">
        <w:rPr>
          <w:rFonts w:ascii="Times New Roman" w:hAnsi="Times New Roman" w:cs="Times New Roman"/>
          <w:sz w:val="24"/>
          <w:szCs w:val="24"/>
        </w:rPr>
        <w:fldChar w:fldCharType="end"/>
      </w:r>
      <w:r w:rsidR="46EEC76F" w:rsidRPr="5FF1D785">
        <w:rPr>
          <w:rFonts w:ascii="Times New Roman" w:hAnsi="Times New Roman" w:cs="Times New Roman"/>
          <w:sz w:val="24"/>
          <w:szCs w:val="24"/>
        </w:rPr>
        <w:t xml:space="preserve">. </w:t>
      </w:r>
    </w:p>
    <w:p w14:paraId="0A430956" w14:textId="6AD5B5CD" w:rsidR="003115EA" w:rsidRPr="00682BBA" w:rsidRDefault="003115EA" w:rsidP="00682BBA">
      <w:pPr>
        <w:spacing w:line="480" w:lineRule="auto"/>
        <w:rPr>
          <w:rFonts w:ascii="Times New Roman" w:hAnsi="Times New Roman" w:cs="Times New Roman"/>
          <w:b/>
          <w:bCs/>
          <w:sz w:val="24"/>
          <w:szCs w:val="24"/>
        </w:rPr>
      </w:pPr>
      <w:r w:rsidRPr="00682BBA">
        <w:rPr>
          <w:rFonts w:ascii="Times New Roman" w:hAnsi="Times New Roman" w:cs="Times New Roman"/>
          <w:b/>
          <w:bCs/>
          <w:sz w:val="24"/>
          <w:szCs w:val="24"/>
        </w:rPr>
        <w:t xml:space="preserve">3. </w:t>
      </w:r>
      <w:r w:rsidR="00E92BE2" w:rsidRPr="00682BBA">
        <w:rPr>
          <w:rFonts w:ascii="Times New Roman" w:hAnsi="Times New Roman" w:cs="Times New Roman"/>
          <w:b/>
          <w:bCs/>
          <w:sz w:val="24"/>
          <w:szCs w:val="24"/>
        </w:rPr>
        <w:t>Results</w:t>
      </w:r>
      <w:r w:rsidRPr="00682BBA">
        <w:rPr>
          <w:rFonts w:ascii="Times New Roman" w:hAnsi="Times New Roman" w:cs="Times New Roman"/>
          <w:b/>
          <w:bCs/>
          <w:sz w:val="24"/>
          <w:szCs w:val="24"/>
        </w:rPr>
        <w:t xml:space="preserve">: </w:t>
      </w:r>
    </w:p>
    <w:p w14:paraId="5C184B83" w14:textId="3795D7F4"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3.1. Nutrient Retention</w:t>
      </w:r>
    </w:p>
    <w:p w14:paraId="4C2F26EF" w14:textId="5EC943F8" w:rsidR="00C47115" w:rsidRPr="00682BBA" w:rsidRDefault="780A0E33"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w:t>
      </w:r>
      <w:r w:rsidR="052ADD59" w:rsidRPr="00682BBA">
        <w:rPr>
          <w:rFonts w:ascii="Times New Roman" w:hAnsi="Times New Roman" w:cs="Times New Roman"/>
          <w:sz w:val="24"/>
          <w:szCs w:val="24"/>
        </w:rPr>
        <w:t xml:space="preserve"> observed net </w:t>
      </w:r>
      <w:r w:rsidR="3726C12A" w:rsidRPr="00682BBA">
        <w:rPr>
          <w:rFonts w:ascii="Times New Roman" w:hAnsi="Times New Roman" w:cs="Times New Roman"/>
          <w:sz w:val="24"/>
          <w:szCs w:val="24"/>
        </w:rPr>
        <w:t xml:space="preserve">annual </w:t>
      </w:r>
      <w:r w:rsidR="052ADD59" w:rsidRPr="00682BBA">
        <w:rPr>
          <w:rFonts w:ascii="Times New Roman" w:hAnsi="Times New Roman" w:cs="Times New Roman"/>
          <w:sz w:val="24"/>
          <w:szCs w:val="24"/>
        </w:rPr>
        <w:t>nutrient filtration</w:t>
      </w:r>
      <w:r w:rsidRPr="00682BBA">
        <w:rPr>
          <w:rFonts w:ascii="Times New Roman" w:hAnsi="Times New Roman" w:cs="Times New Roman"/>
          <w:sz w:val="24"/>
          <w:szCs w:val="24"/>
        </w:rPr>
        <w:t xml:space="preserve"> in most wetlands</w:t>
      </w:r>
      <w:r w:rsidR="706CF43A" w:rsidRPr="00682BBA">
        <w:rPr>
          <w:rFonts w:ascii="Times New Roman" w:hAnsi="Times New Roman" w:cs="Times New Roman"/>
          <w:sz w:val="24"/>
          <w:szCs w:val="24"/>
        </w:rPr>
        <w:t>,</w:t>
      </w:r>
      <w:r w:rsidR="7D376751" w:rsidRPr="00682BBA">
        <w:rPr>
          <w:rFonts w:ascii="Times New Roman" w:hAnsi="Times New Roman" w:cs="Times New Roman"/>
          <w:sz w:val="24"/>
          <w:szCs w:val="24"/>
        </w:rPr>
        <w:t xml:space="preserve"> </w:t>
      </w:r>
      <w:r w:rsidR="052ADD59" w:rsidRPr="00682BBA">
        <w:rPr>
          <w:rFonts w:ascii="Times New Roman" w:hAnsi="Times New Roman" w:cs="Times New Roman"/>
          <w:sz w:val="24"/>
          <w:szCs w:val="24"/>
        </w:rPr>
        <w:t xml:space="preserve">net annual TP release in two </w:t>
      </w:r>
      <w:r w:rsidR="7D376751" w:rsidRPr="00682BBA">
        <w:rPr>
          <w:rFonts w:ascii="Times New Roman" w:hAnsi="Times New Roman" w:cs="Times New Roman"/>
          <w:sz w:val="24"/>
          <w:szCs w:val="24"/>
        </w:rPr>
        <w:t>wetlands</w:t>
      </w:r>
      <w:r w:rsidR="706CF43A" w:rsidRPr="00682BBA">
        <w:rPr>
          <w:rFonts w:ascii="Times New Roman" w:hAnsi="Times New Roman" w:cs="Times New Roman"/>
          <w:sz w:val="24"/>
          <w:szCs w:val="24"/>
        </w:rPr>
        <w:t>,</w:t>
      </w:r>
      <w:r w:rsidR="052ADD59" w:rsidRPr="00682BBA">
        <w:rPr>
          <w:rFonts w:ascii="Times New Roman" w:hAnsi="Times New Roman" w:cs="Times New Roman"/>
          <w:sz w:val="24"/>
          <w:szCs w:val="24"/>
        </w:rPr>
        <w:t xml:space="preserve"> and net annual TN release in three </w:t>
      </w:r>
      <w:r w:rsidR="7D376751" w:rsidRPr="00682BBA">
        <w:rPr>
          <w:rFonts w:ascii="Times New Roman" w:hAnsi="Times New Roman" w:cs="Times New Roman"/>
          <w:sz w:val="24"/>
          <w:szCs w:val="24"/>
        </w:rPr>
        <w:t>wetlands</w:t>
      </w:r>
      <w:r w:rsidR="052ADD59" w:rsidRPr="00682BBA">
        <w:rPr>
          <w:rFonts w:ascii="Times New Roman" w:hAnsi="Times New Roman" w:cs="Times New Roman"/>
          <w:sz w:val="24"/>
          <w:szCs w:val="24"/>
        </w:rPr>
        <w:t xml:space="preserve"> across all years monitored (</w:t>
      </w:r>
      <w:r w:rsidR="00DE1F6C" w:rsidRPr="00682BBA">
        <w:rPr>
          <w:rFonts w:ascii="Times New Roman" w:hAnsi="Times New Roman" w:cs="Times New Roman"/>
          <w:sz w:val="24"/>
          <w:szCs w:val="24"/>
        </w:rPr>
        <w:fldChar w:fldCharType="begin"/>
      </w:r>
      <w:r w:rsidR="00DE1F6C" w:rsidRPr="00682BBA">
        <w:rPr>
          <w:rFonts w:ascii="Times New Roman" w:hAnsi="Times New Roman" w:cs="Times New Roman"/>
          <w:sz w:val="24"/>
          <w:szCs w:val="24"/>
        </w:rPr>
        <w:instrText xml:space="preserve"> REF _Ref238453741 \h </w:instrText>
      </w:r>
      <w:r w:rsidR="007E5245" w:rsidRPr="00682BBA">
        <w:rPr>
          <w:rFonts w:ascii="Times New Roman" w:hAnsi="Times New Roman" w:cs="Times New Roman"/>
          <w:sz w:val="24"/>
          <w:szCs w:val="24"/>
        </w:rPr>
        <w:instrText xml:space="preserve"> \* MERGEFORMAT </w:instrText>
      </w:r>
      <w:r w:rsidR="00DE1F6C" w:rsidRPr="00682BBA">
        <w:rPr>
          <w:rFonts w:ascii="Times New Roman" w:hAnsi="Times New Roman" w:cs="Times New Roman"/>
          <w:sz w:val="24"/>
          <w:szCs w:val="24"/>
        </w:rPr>
      </w:r>
      <w:r w:rsidR="00DE1F6C" w:rsidRPr="00682BBA">
        <w:rPr>
          <w:rFonts w:ascii="Times New Roman" w:hAnsi="Times New Roman" w:cs="Times New Roman"/>
          <w:sz w:val="24"/>
          <w:szCs w:val="24"/>
        </w:rPr>
        <w:fldChar w:fldCharType="separate"/>
      </w:r>
      <w:r w:rsidR="6374FEC4" w:rsidRPr="00682BBA">
        <w:rPr>
          <w:rFonts w:ascii="Times New Roman" w:hAnsi="Times New Roman" w:cs="Times New Roman"/>
          <w:sz w:val="24"/>
          <w:szCs w:val="24"/>
        </w:rPr>
        <w:t>Table S</w:t>
      </w:r>
      <w:r w:rsidR="6374FEC4" w:rsidRPr="00682BBA">
        <w:rPr>
          <w:rFonts w:ascii="Times New Roman" w:hAnsi="Times New Roman" w:cs="Times New Roman"/>
          <w:noProof/>
          <w:sz w:val="24"/>
          <w:szCs w:val="24"/>
        </w:rPr>
        <w:t>1</w:t>
      </w:r>
      <w:r w:rsidR="00DE1F6C" w:rsidRPr="00682BBA">
        <w:rPr>
          <w:rFonts w:ascii="Times New Roman" w:hAnsi="Times New Roman" w:cs="Times New Roman"/>
          <w:sz w:val="24"/>
          <w:szCs w:val="24"/>
        </w:rPr>
        <w:fldChar w:fldCharType="end"/>
      </w:r>
      <w:r w:rsidR="052ADD59" w:rsidRPr="00682BBA">
        <w:rPr>
          <w:rFonts w:ascii="Times New Roman" w:hAnsi="Times New Roman" w:cs="Times New Roman"/>
          <w:sz w:val="24"/>
          <w:szCs w:val="24"/>
        </w:rPr>
        <w:t>).</w:t>
      </w:r>
      <w:r w:rsidR="740ADF40" w:rsidRPr="00682BBA">
        <w:rPr>
          <w:rFonts w:ascii="Times New Roman" w:hAnsi="Times New Roman" w:cs="Times New Roman"/>
          <w:sz w:val="24"/>
          <w:szCs w:val="24"/>
        </w:rPr>
        <w:t xml:space="preserve"> TP retention ranged </w:t>
      </w:r>
      <w:r w:rsidR="052ADD59" w:rsidRPr="00682BBA">
        <w:rPr>
          <w:rFonts w:ascii="Times New Roman" w:hAnsi="Times New Roman" w:cs="Times New Roman"/>
          <w:sz w:val="24"/>
          <w:szCs w:val="24"/>
        </w:rPr>
        <w:t>from –11 lbs./year to 1732 lbs./year, with a mean (± standard deviation) of 113 lbs./year (±280), and a median of 25</w:t>
      </w:r>
      <w:r w:rsidR="0DDE508A" w:rsidRPr="00682BBA">
        <w:rPr>
          <w:rFonts w:ascii="Times New Roman" w:hAnsi="Times New Roman" w:cs="Times New Roman"/>
          <w:sz w:val="24"/>
          <w:szCs w:val="24"/>
        </w:rPr>
        <w:t xml:space="preserve"> </w:t>
      </w:r>
      <w:r w:rsidR="052ADD59" w:rsidRPr="00682BBA">
        <w:rPr>
          <w:rFonts w:ascii="Times New Roman" w:hAnsi="Times New Roman" w:cs="Times New Roman"/>
          <w:sz w:val="24"/>
          <w:szCs w:val="24"/>
        </w:rPr>
        <w:t xml:space="preserve">lbs./year. </w:t>
      </w:r>
      <w:r w:rsidR="740ADF40" w:rsidRPr="00682BBA">
        <w:rPr>
          <w:rFonts w:ascii="Times New Roman" w:hAnsi="Times New Roman" w:cs="Times New Roman"/>
          <w:sz w:val="24"/>
          <w:szCs w:val="24"/>
        </w:rPr>
        <w:t>TN retention</w:t>
      </w:r>
      <w:r w:rsidR="052ADD59" w:rsidRPr="00682BBA">
        <w:rPr>
          <w:rFonts w:ascii="Times New Roman" w:hAnsi="Times New Roman" w:cs="Times New Roman"/>
          <w:sz w:val="24"/>
          <w:szCs w:val="24"/>
        </w:rPr>
        <w:t xml:space="preserve"> ranged from -549 lbs./year to 7345 lbs./year, with a mean (± standard deviation) of 1416 lbs./year (±1812) and a median of 711 lbs./year</w:t>
      </w:r>
      <w:r w:rsidR="12D6F3F8" w:rsidRPr="00682BBA">
        <w:rPr>
          <w:rFonts w:ascii="Times New Roman" w:hAnsi="Times New Roman" w:cs="Times New Roman"/>
          <w:sz w:val="24"/>
          <w:szCs w:val="24"/>
        </w:rPr>
        <w:t xml:space="preserve"> (</w:t>
      </w:r>
      <w:r w:rsidR="00143DFB" w:rsidRPr="00682BBA">
        <w:rPr>
          <w:rFonts w:ascii="Times New Roman" w:hAnsi="Times New Roman" w:cs="Times New Roman"/>
          <w:sz w:val="24"/>
          <w:szCs w:val="24"/>
          <w:highlight w:val="yellow"/>
        </w:rPr>
        <w:fldChar w:fldCharType="begin"/>
      </w:r>
      <w:r w:rsidR="00143DFB" w:rsidRPr="00682BBA">
        <w:rPr>
          <w:rFonts w:ascii="Times New Roman" w:hAnsi="Times New Roman" w:cs="Times New Roman"/>
          <w:sz w:val="24"/>
          <w:szCs w:val="24"/>
        </w:rPr>
        <w:instrText xml:space="preserve"> REF _Ref238469583 \h </w:instrText>
      </w:r>
      <w:r w:rsidR="00143DFB" w:rsidRPr="00682BBA">
        <w:rPr>
          <w:rFonts w:ascii="Times New Roman" w:hAnsi="Times New Roman" w:cs="Times New Roman"/>
          <w:sz w:val="24"/>
          <w:szCs w:val="24"/>
          <w:highlight w:val="yellow"/>
        </w:rPr>
        <w:instrText xml:space="preserve"> \* MERGEFORMAT </w:instrText>
      </w:r>
      <w:r w:rsidR="00143DFB" w:rsidRPr="00682BBA">
        <w:rPr>
          <w:rFonts w:ascii="Times New Roman" w:hAnsi="Times New Roman" w:cs="Times New Roman"/>
          <w:sz w:val="24"/>
          <w:szCs w:val="24"/>
          <w:highlight w:val="yellow"/>
        </w:rPr>
      </w:r>
      <w:r w:rsidR="00143DFB" w:rsidRPr="00682BBA">
        <w:rPr>
          <w:rFonts w:ascii="Times New Roman" w:hAnsi="Times New Roman" w:cs="Times New Roman"/>
          <w:sz w:val="24"/>
          <w:szCs w:val="24"/>
          <w:highlight w:val="yellow"/>
        </w:rPr>
        <w:fldChar w:fldCharType="separate"/>
      </w:r>
      <w:r w:rsidR="4A6868D9" w:rsidRPr="00682BBA">
        <w:rPr>
          <w:rFonts w:ascii="Times New Roman" w:hAnsi="Times New Roman" w:cs="Times New Roman"/>
          <w:sz w:val="24"/>
          <w:szCs w:val="24"/>
        </w:rPr>
        <w:t xml:space="preserve">Table </w:t>
      </w:r>
      <w:r w:rsidR="4A6868D9" w:rsidRPr="00682BBA">
        <w:rPr>
          <w:rFonts w:ascii="Times New Roman" w:hAnsi="Times New Roman" w:cs="Times New Roman"/>
          <w:noProof/>
          <w:sz w:val="24"/>
          <w:szCs w:val="24"/>
        </w:rPr>
        <w:t>1</w:t>
      </w:r>
      <w:r w:rsidR="00143DFB" w:rsidRPr="00682BBA">
        <w:rPr>
          <w:rFonts w:ascii="Times New Roman" w:hAnsi="Times New Roman" w:cs="Times New Roman"/>
          <w:sz w:val="24"/>
          <w:szCs w:val="24"/>
          <w:highlight w:val="yellow"/>
        </w:rPr>
        <w:fldChar w:fldCharType="end"/>
      </w:r>
      <w:r w:rsidR="12D6F3F8" w:rsidRPr="00682BBA">
        <w:rPr>
          <w:rFonts w:ascii="Times New Roman" w:hAnsi="Times New Roman" w:cs="Times New Roman"/>
          <w:sz w:val="24"/>
          <w:szCs w:val="24"/>
        </w:rPr>
        <w:t>)</w:t>
      </w:r>
      <w:r w:rsidR="740ADF40" w:rsidRPr="00682BBA">
        <w:rPr>
          <w:rFonts w:ascii="Times New Roman" w:hAnsi="Times New Roman" w:cs="Times New Roman"/>
          <w:sz w:val="24"/>
          <w:szCs w:val="24"/>
        </w:rPr>
        <w:t xml:space="preserve">. </w:t>
      </w:r>
      <w:r w:rsidR="137B33EA" w:rsidRPr="00682BBA">
        <w:rPr>
          <w:rFonts w:ascii="Times New Roman" w:hAnsi="Times New Roman" w:cs="Times New Roman"/>
          <w:sz w:val="24"/>
          <w:szCs w:val="24"/>
        </w:rPr>
        <w:t xml:space="preserve">Of the 528 </w:t>
      </w:r>
      <w:r w:rsidR="40F84C4A"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(unique combinations of </w:t>
      </w:r>
      <w:r w:rsidR="40F84C4A" w:rsidRPr="00682BBA">
        <w:rPr>
          <w:rFonts w:ascii="Times New Roman" w:hAnsi="Times New Roman" w:cs="Times New Roman"/>
          <w:sz w:val="24"/>
          <w:szCs w:val="24"/>
        </w:rPr>
        <w:t>wetland</w:t>
      </w:r>
      <w:r w:rsidR="137B33EA" w:rsidRPr="00682BBA">
        <w:rPr>
          <w:rFonts w:ascii="Times New Roman" w:hAnsi="Times New Roman" w:cs="Times New Roman"/>
          <w:sz w:val="24"/>
          <w:szCs w:val="24"/>
        </w:rPr>
        <w:t xml:space="preserve"> and month), 60% (313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indicated net</w:t>
      </w:r>
      <w:r w:rsidR="38176EF4" w:rsidRPr="00682BBA">
        <w:rPr>
          <w:rFonts w:ascii="Times New Roman" w:hAnsi="Times New Roman" w:cs="Times New Roman"/>
          <w:sz w:val="24"/>
          <w:szCs w:val="24"/>
        </w:rPr>
        <w:t xml:space="preserve"> TP</w:t>
      </w:r>
      <w:r w:rsidR="137B33EA" w:rsidRPr="00682BBA">
        <w:rPr>
          <w:rFonts w:ascii="Times New Roman" w:hAnsi="Times New Roman" w:cs="Times New Roman"/>
          <w:sz w:val="24"/>
          <w:szCs w:val="24"/>
        </w:rPr>
        <w:t xml:space="preserve"> </w:t>
      </w:r>
      <w:r w:rsidR="38176EF4" w:rsidRPr="00682BBA">
        <w:rPr>
          <w:rFonts w:ascii="Times New Roman" w:hAnsi="Times New Roman" w:cs="Times New Roman"/>
          <w:sz w:val="24"/>
          <w:szCs w:val="24"/>
        </w:rPr>
        <w:t>retention</w:t>
      </w:r>
      <w:r w:rsidR="137B33EA" w:rsidRPr="00682BBA">
        <w:rPr>
          <w:rFonts w:ascii="Times New Roman" w:hAnsi="Times New Roman" w:cs="Times New Roman"/>
          <w:sz w:val="24"/>
          <w:szCs w:val="24"/>
        </w:rPr>
        <w:t xml:space="preserve">, 13% (72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net </w:t>
      </w:r>
      <w:r w:rsidR="40F84C4A" w:rsidRPr="00682BBA">
        <w:rPr>
          <w:rFonts w:ascii="Times New Roman" w:hAnsi="Times New Roman" w:cs="Times New Roman"/>
          <w:sz w:val="24"/>
          <w:szCs w:val="24"/>
        </w:rPr>
        <w:t xml:space="preserve">TP </w:t>
      </w:r>
      <w:r w:rsidR="137B33EA" w:rsidRPr="00682BBA">
        <w:rPr>
          <w:rFonts w:ascii="Times New Roman" w:hAnsi="Times New Roman" w:cs="Times New Roman"/>
          <w:sz w:val="24"/>
          <w:szCs w:val="24"/>
        </w:rPr>
        <w:t xml:space="preserve">release, and 27% (143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no net release or </w:t>
      </w:r>
      <w:r w:rsidR="40F84C4A" w:rsidRPr="00682BBA">
        <w:rPr>
          <w:rFonts w:ascii="Times New Roman" w:hAnsi="Times New Roman" w:cs="Times New Roman"/>
          <w:sz w:val="24"/>
          <w:szCs w:val="24"/>
        </w:rPr>
        <w:t>retention</w:t>
      </w:r>
      <w:r w:rsidR="137B33EA" w:rsidRPr="00682BBA">
        <w:rPr>
          <w:rFonts w:ascii="Times New Roman" w:hAnsi="Times New Roman" w:cs="Times New Roman"/>
          <w:sz w:val="24"/>
          <w:szCs w:val="24"/>
        </w:rPr>
        <w:t xml:space="preserve"> of P. Within that same dataset, 64% (336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net retention of N, 9% (49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net release of N, and 27% (143 </w:t>
      </w:r>
      <w:r w:rsidR="666A6E04" w:rsidRPr="00682BBA">
        <w:rPr>
          <w:rFonts w:ascii="Times New Roman" w:hAnsi="Times New Roman" w:cs="Times New Roman"/>
          <w:sz w:val="24"/>
          <w:szCs w:val="24"/>
        </w:rPr>
        <w:t>wetland-months</w:t>
      </w:r>
      <w:r w:rsidR="137B33EA" w:rsidRPr="00682BBA">
        <w:rPr>
          <w:rFonts w:ascii="Times New Roman" w:hAnsi="Times New Roman" w:cs="Times New Roman"/>
          <w:sz w:val="24"/>
          <w:szCs w:val="24"/>
        </w:rPr>
        <w:t xml:space="preserve">) indicated no net release or filtration of N. For the vast majority of </w:t>
      </w:r>
      <w:r w:rsidR="751C39AD" w:rsidRPr="00682BBA">
        <w:rPr>
          <w:rFonts w:ascii="Times New Roman" w:hAnsi="Times New Roman" w:cs="Times New Roman"/>
          <w:sz w:val="24"/>
          <w:szCs w:val="24"/>
        </w:rPr>
        <w:t>wetlands</w:t>
      </w:r>
      <w:r w:rsidR="137B33EA" w:rsidRPr="00682BBA">
        <w:rPr>
          <w:rFonts w:ascii="Times New Roman" w:hAnsi="Times New Roman" w:cs="Times New Roman"/>
          <w:sz w:val="24"/>
          <w:szCs w:val="24"/>
        </w:rPr>
        <w:t xml:space="preserve">, </w:t>
      </w:r>
      <w:r w:rsidR="751C39AD" w:rsidRPr="00682BBA">
        <w:rPr>
          <w:rFonts w:ascii="Times New Roman" w:hAnsi="Times New Roman" w:cs="Times New Roman"/>
          <w:sz w:val="24"/>
          <w:szCs w:val="24"/>
        </w:rPr>
        <w:t>retention</w:t>
      </w:r>
      <w:r w:rsidR="137B33EA" w:rsidRPr="00682BBA">
        <w:rPr>
          <w:rFonts w:ascii="Times New Roman" w:hAnsi="Times New Roman" w:cs="Times New Roman"/>
          <w:sz w:val="24"/>
          <w:szCs w:val="24"/>
        </w:rPr>
        <w:t xml:space="preserve"> outweighed release in terms of both total mass and number of months. </w:t>
      </w:r>
      <w:r w:rsidR="2B02ACA8" w:rsidRPr="00682BBA">
        <w:rPr>
          <w:rFonts w:ascii="Times New Roman" w:hAnsi="Times New Roman" w:cs="Times New Roman"/>
          <w:sz w:val="24"/>
          <w:szCs w:val="24"/>
        </w:rPr>
        <w:t>Retention of both TP and TN, across all wetlands, occurred primarily during spring (March through May) and summer (June through August), with 38% of TP and 45% of TN filtered in the spring and 38% of TP and 36% of TN filtered in the summer</w:t>
      </w:r>
      <w:r w:rsidR="3739F27C" w:rsidRPr="00682BBA">
        <w:rPr>
          <w:rFonts w:ascii="Times New Roman" w:hAnsi="Times New Roman" w:cs="Times New Roman"/>
          <w:sz w:val="24"/>
          <w:szCs w:val="24"/>
        </w:rPr>
        <w:t xml:space="preserve"> (</w:t>
      </w:r>
      <w:r w:rsidR="00974E02" w:rsidRPr="00682BBA">
        <w:rPr>
          <w:rFonts w:ascii="Times New Roman" w:hAnsi="Times New Roman" w:cs="Times New Roman"/>
          <w:sz w:val="24"/>
          <w:szCs w:val="24"/>
        </w:rPr>
        <w:fldChar w:fldCharType="begin"/>
      </w:r>
      <w:r w:rsidR="00974E02" w:rsidRPr="00682BBA">
        <w:rPr>
          <w:rFonts w:ascii="Times New Roman" w:hAnsi="Times New Roman" w:cs="Times New Roman"/>
          <w:sz w:val="24"/>
          <w:szCs w:val="24"/>
        </w:rPr>
        <w:instrText xml:space="preserve"> REF _Ref237351592 \h  \* MERGEFORMAT </w:instrText>
      </w:r>
      <w:r w:rsidR="00974E02" w:rsidRPr="00682BBA">
        <w:rPr>
          <w:rFonts w:ascii="Times New Roman" w:hAnsi="Times New Roman" w:cs="Times New Roman"/>
          <w:sz w:val="24"/>
          <w:szCs w:val="24"/>
        </w:rPr>
      </w:r>
      <w:r w:rsidR="00974E02" w:rsidRPr="00682BBA">
        <w:rPr>
          <w:rFonts w:ascii="Times New Roman" w:hAnsi="Times New Roman" w:cs="Times New Roman"/>
          <w:sz w:val="24"/>
          <w:szCs w:val="24"/>
        </w:rPr>
        <w:fldChar w:fldCharType="separate"/>
      </w:r>
      <w:r w:rsidR="3D57D2CF" w:rsidRPr="00682BBA">
        <w:rPr>
          <w:rFonts w:ascii="Times New Roman" w:hAnsi="Times New Roman" w:cs="Times New Roman"/>
          <w:sz w:val="24"/>
          <w:szCs w:val="24"/>
        </w:rPr>
        <w:t xml:space="preserve">Figure </w:t>
      </w:r>
      <w:r w:rsidR="3D57D2CF" w:rsidRPr="00682BBA">
        <w:rPr>
          <w:rFonts w:ascii="Times New Roman" w:hAnsi="Times New Roman" w:cs="Times New Roman"/>
          <w:noProof/>
          <w:sz w:val="24"/>
          <w:szCs w:val="24"/>
        </w:rPr>
        <w:t>2</w:t>
      </w:r>
      <w:r w:rsidR="00974E02" w:rsidRPr="00682BBA">
        <w:rPr>
          <w:rFonts w:ascii="Times New Roman" w:hAnsi="Times New Roman" w:cs="Times New Roman"/>
          <w:sz w:val="24"/>
          <w:szCs w:val="24"/>
        </w:rPr>
        <w:fldChar w:fldCharType="end"/>
      </w:r>
      <w:r w:rsidR="3739F27C" w:rsidRPr="00682BBA">
        <w:rPr>
          <w:rFonts w:ascii="Times New Roman" w:hAnsi="Times New Roman" w:cs="Times New Roman"/>
          <w:sz w:val="24"/>
          <w:szCs w:val="24"/>
        </w:rPr>
        <w:t>)</w:t>
      </w:r>
      <w:r w:rsidR="2B02ACA8" w:rsidRPr="00682BBA">
        <w:rPr>
          <w:rFonts w:ascii="Times New Roman" w:hAnsi="Times New Roman" w:cs="Times New Roman"/>
          <w:sz w:val="24"/>
          <w:szCs w:val="24"/>
        </w:rPr>
        <w:t xml:space="preserve">. </w:t>
      </w:r>
      <w:r w:rsidR="22474B90" w:rsidRPr="00682BBA">
        <w:rPr>
          <w:rFonts w:ascii="Times New Roman" w:hAnsi="Times New Roman" w:cs="Times New Roman"/>
          <w:sz w:val="24"/>
          <w:szCs w:val="24"/>
        </w:rPr>
        <w:t>Dissolved nutrients were similarly retained primarily during spring with</w:t>
      </w:r>
      <w:r w:rsidR="2B02ACA8" w:rsidRPr="00682BBA">
        <w:rPr>
          <w:rFonts w:ascii="Times New Roman" w:hAnsi="Times New Roman" w:cs="Times New Roman"/>
          <w:sz w:val="24"/>
          <w:szCs w:val="24"/>
        </w:rPr>
        <w:t xml:space="preserve"> 34% of DRP is processed in the spring and 39% in the summer, 44% of nitrite+nitrate is processed in the spring and 38% in the summer, and 18% of total ammonium nitrogen (NH</w:t>
      </w:r>
      <w:commentRangeStart w:id="87"/>
      <w:r w:rsidR="2B02ACA8" w:rsidRPr="14F106E5">
        <w:rPr>
          <w:rFonts w:ascii="Times New Roman" w:hAnsi="Times New Roman" w:cs="Times New Roman"/>
          <w:sz w:val="24"/>
          <w:szCs w:val="24"/>
        </w:rPr>
        <w:t>4</w:t>
      </w:r>
      <w:commentRangeEnd w:id="87"/>
      <w:r w:rsidR="00C701E1" w:rsidRPr="14F106E5">
        <w:rPr>
          <w:rStyle w:val="CommentReference"/>
          <w:rFonts w:ascii="Times New Roman" w:hAnsi="Times New Roman" w:cs="Times New Roman"/>
          <w:sz w:val="24"/>
          <w:szCs w:val="24"/>
        </w:rPr>
        <w:commentReference w:id="87"/>
      </w:r>
      <w:r w:rsidR="2B02ACA8" w:rsidRPr="14F106E5">
        <w:rPr>
          <w:rFonts w:ascii="Times New Roman" w:hAnsi="Times New Roman" w:cs="Times New Roman"/>
          <w:sz w:val="24"/>
          <w:szCs w:val="24"/>
        </w:rPr>
        <w:t>) is processed in the spring and 58% in the summer.</w:t>
      </w:r>
    </w:p>
    <w:p w14:paraId="333B6730" w14:textId="2357E368" w:rsidR="00847646" w:rsidRPr="0071348D" w:rsidRDefault="00847646" w:rsidP="00682BBA">
      <w:pPr>
        <w:spacing w:line="480" w:lineRule="auto"/>
        <w:rPr>
          <w:rFonts w:ascii="Times New Roman" w:hAnsi="Times New Roman" w:cs="Times New Roman"/>
          <w:b/>
          <w:sz w:val="24"/>
          <w:szCs w:val="24"/>
          <w:u w:val="single"/>
        </w:rPr>
      </w:pPr>
      <w:r w:rsidRPr="0071348D">
        <w:rPr>
          <w:rFonts w:ascii="Times New Roman" w:hAnsi="Times New Roman" w:cs="Times New Roman"/>
          <w:b/>
          <w:sz w:val="24"/>
          <w:szCs w:val="24"/>
          <w:u w:val="single"/>
        </w:rPr>
        <w:t>3.2</w:t>
      </w:r>
      <w:r w:rsidR="005C4211" w:rsidRPr="0071348D">
        <w:rPr>
          <w:rFonts w:ascii="Times New Roman" w:hAnsi="Times New Roman" w:cs="Times New Roman"/>
          <w:b/>
          <w:sz w:val="24"/>
          <w:szCs w:val="24"/>
          <w:u w:val="single"/>
        </w:rPr>
        <w:t xml:space="preserve"> Drivers of Nutrient Retention</w:t>
      </w:r>
      <w:r w:rsidR="0014428F" w:rsidRPr="0071348D">
        <w:rPr>
          <w:rFonts w:ascii="Times New Roman" w:hAnsi="Times New Roman" w:cs="Times New Roman"/>
          <w:b/>
          <w:sz w:val="24"/>
          <w:szCs w:val="24"/>
          <w:u w:val="single"/>
        </w:rPr>
        <w:t xml:space="preserve"> Across Wetlands</w:t>
      </w:r>
    </w:p>
    <w:p w14:paraId="5F005A4D" w14:textId="2FC71385" w:rsidR="000F27FD" w:rsidRPr="00682BBA" w:rsidRDefault="002A08D2" w:rsidP="0071348D">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Nutrient retention</w:t>
      </w:r>
      <w:r w:rsidR="0030219A" w:rsidRPr="00682BBA">
        <w:rPr>
          <w:rFonts w:ascii="Times New Roman" w:hAnsi="Times New Roman" w:cs="Times New Roman"/>
          <w:sz w:val="24"/>
          <w:szCs w:val="24"/>
        </w:rPr>
        <w:t xml:space="preserve"> and release</w:t>
      </w:r>
      <w:r w:rsidRPr="00682BBA">
        <w:rPr>
          <w:rFonts w:ascii="Times New Roman" w:hAnsi="Times New Roman" w:cs="Times New Roman"/>
          <w:sz w:val="24"/>
          <w:szCs w:val="24"/>
        </w:rPr>
        <w:t xml:space="preserve"> across wetlands was significantly </w:t>
      </w:r>
      <w:r w:rsidR="00C530AC" w:rsidRPr="00682BBA">
        <w:rPr>
          <w:rFonts w:ascii="Times New Roman" w:hAnsi="Times New Roman" w:cs="Times New Roman"/>
          <w:sz w:val="24"/>
          <w:szCs w:val="24"/>
        </w:rPr>
        <w:t xml:space="preserve">related to inflow volume. Across months and </w:t>
      </w:r>
      <w:r w:rsidR="005568B1" w:rsidRPr="00682BBA">
        <w:rPr>
          <w:rFonts w:ascii="Times New Roman" w:hAnsi="Times New Roman" w:cs="Times New Roman"/>
          <w:sz w:val="24"/>
          <w:szCs w:val="24"/>
        </w:rPr>
        <w:t>wetlands</w:t>
      </w:r>
      <w:r w:rsidR="00C530AC" w:rsidRPr="00682BBA">
        <w:rPr>
          <w:rFonts w:ascii="Times New Roman" w:hAnsi="Times New Roman" w:cs="Times New Roman"/>
          <w:sz w:val="24"/>
          <w:szCs w:val="24"/>
        </w:rPr>
        <w:t xml:space="preserve">, the </w:t>
      </w:r>
      <w:r w:rsidR="00964E09" w:rsidRPr="00682BBA">
        <w:rPr>
          <w:rFonts w:ascii="Times New Roman" w:hAnsi="Times New Roman" w:cs="Times New Roman"/>
          <w:sz w:val="24"/>
          <w:szCs w:val="24"/>
        </w:rPr>
        <w:t xml:space="preserve">log-scale </w:t>
      </w:r>
      <w:r w:rsidR="00C530AC" w:rsidRPr="00682BBA">
        <w:rPr>
          <w:rFonts w:ascii="Times New Roman" w:hAnsi="Times New Roman" w:cs="Times New Roman"/>
          <w:sz w:val="24"/>
          <w:szCs w:val="24"/>
        </w:rPr>
        <w:t xml:space="preserve">total monthly mass of </w:t>
      </w:r>
      <w:r w:rsidR="00964E09" w:rsidRPr="00682BBA">
        <w:rPr>
          <w:rFonts w:ascii="Times New Roman" w:hAnsi="Times New Roman" w:cs="Times New Roman"/>
          <w:sz w:val="24"/>
          <w:szCs w:val="24"/>
        </w:rPr>
        <w:t>both TP and TN</w:t>
      </w:r>
      <w:r w:rsidR="00C530AC" w:rsidRPr="00682BBA">
        <w:rPr>
          <w:rFonts w:ascii="Times New Roman" w:hAnsi="Times New Roman" w:cs="Times New Roman"/>
          <w:sz w:val="24"/>
          <w:szCs w:val="24"/>
        </w:rPr>
        <w:t xml:space="preserve"> removed and/or released was strongly related to</w:t>
      </w:r>
      <w:r w:rsidR="00964E09" w:rsidRPr="00682BBA">
        <w:rPr>
          <w:rFonts w:ascii="Times New Roman" w:hAnsi="Times New Roman" w:cs="Times New Roman"/>
          <w:sz w:val="24"/>
          <w:szCs w:val="24"/>
        </w:rPr>
        <w:t xml:space="preserve"> the log-scale</w:t>
      </w:r>
      <w:r w:rsidR="00C530AC" w:rsidRPr="00682BBA">
        <w:rPr>
          <w:rFonts w:ascii="Times New Roman" w:hAnsi="Times New Roman" w:cs="Times New Roman"/>
          <w:sz w:val="24"/>
          <w:szCs w:val="24"/>
        </w:rPr>
        <w:t xml:space="preserve"> mon</w:t>
      </w:r>
      <w:r w:rsidR="006462C5">
        <w:rPr>
          <w:rFonts w:ascii="Times New Roman" w:hAnsi="Times New Roman" w:cs="Times New Roman"/>
          <w:sz w:val="24"/>
          <w:szCs w:val="24"/>
        </w:rPr>
        <w:t>t</w:t>
      </w:r>
      <w:r w:rsidR="00C530AC" w:rsidRPr="00682BBA">
        <w:rPr>
          <w:rFonts w:ascii="Times New Roman" w:hAnsi="Times New Roman" w:cs="Times New Roman"/>
          <w:sz w:val="24"/>
          <w:szCs w:val="24"/>
        </w:rPr>
        <w:t>hly inflow volume (</w:t>
      </w:r>
      <w:r w:rsidR="002F403D" w:rsidRPr="00682BBA">
        <w:rPr>
          <w:rFonts w:ascii="Times New Roman" w:hAnsi="Times New Roman" w:cs="Times New Roman"/>
          <w:sz w:val="24"/>
          <w:szCs w:val="24"/>
        </w:rPr>
        <w:t xml:space="preserve">TP: </w:t>
      </w:r>
      <w:r w:rsidR="00C530AC" w:rsidRPr="00682BBA">
        <w:rPr>
          <w:rFonts w:ascii="Times New Roman" w:hAnsi="Times New Roman" w:cs="Times New Roman"/>
          <w:sz w:val="24"/>
          <w:szCs w:val="24"/>
        </w:rPr>
        <w:t>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0.83 for </w:t>
      </w:r>
      <w:r w:rsidR="002F403D" w:rsidRPr="00682BBA">
        <w:rPr>
          <w:rFonts w:ascii="Times New Roman" w:hAnsi="Times New Roman" w:cs="Times New Roman"/>
          <w:sz w:val="24"/>
          <w:szCs w:val="24"/>
        </w:rPr>
        <w:t>retained</w:t>
      </w:r>
      <w:r w:rsidR="00C530AC" w:rsidRPr="00682BBA">
        <w:rPr>
          <w:rFonts w:ascii="Times New Roman" w:hAnsi="Times New Roman" w:cs="Times New Roman"/>
          <w:sz w:val="24"/>
          <w:szCs w:val="24"/>
        </w:rPr>
        <w:t>, R</w:t>
      </w:r>
      <w:r w:rsidR="00C530AC" w:rsidRPr="00682BBA">
        <w:rPr>
          <w:rFonts w:ascii="Times New Roman" w:hAnsi="Times New Roman" w:cs="Times New Roman"/>
          <w:sz w:val="24"/>
          <w:szCs w:val="24"/>
          <w:vertAlign w:val="superscript"/>
        </w:rPr>
        <w:t>2</w:t>
      </w:r>
      <w:r w:rsidR="00C530AC" w:rsidRPr="00682BBA">
        <w:rPr>
          <w:rFonts w:ascii="Times New Roman" w:hAnsi="Times New Roman" w:cs="Times New Roman"/>
          <w:sz w:val="24"/>
          <w:szCs w:val="24"/>
        </w:rPr>
        <w:t xml:space="preserve"> = 0.59 for released; </w:t>
      </w:r>
      <w:r w:rsidR="002F403D" w:rsidRPr="00682BBA">
        <w:rPr>
          <w:rFonts w:ascii="Times New Roman" w:hAnsi="Times New Roman" w:cs="Times New Roman"/>
          <w:sz w:val="24"/>
          <w:szCs w:val="24"/>
        </w:rPr>
        <w:t>TN: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0.8 for retained, R</w:t>
      </w:r>
      <w:r w:rsidR="002F403D" w:rsidRPr="00682BBA">
        <w:rPr>
          <w:rFonts w:ascii="Times New Roman" w:hAnsi="Times New Roman" w:cs="Times New Roman"/>
          <w:sz w:val="24"/>
          <w:szCs w:val="24"/>
          <w:vertAlign w:val="superscript"/>
        </w:rPr>
        <w:t>2</w:t>
      </w:r>
      <w:r w:rsidR="002F403D" w:rsidRPr="00682BBA">
        <w:rPr>
          <w:rFonts w:ascii="Times New Roman" w:hAnsi="Times New Roman" w:cs="Times New Roman"/>
          <w:sz w:val="24"/>
          <w:szCs w:val="24"/>
        </w:rPr>
        <w:t xml:space="preserve"> = 0.58 for released;</w:t>
      </w:r>
      <w:r w:rsidR="00CB172C" w:rsidRPr="00682BBA">
        <w:rPr>
          <w:rFonts w:ascii="Times New Roman" w:hAnsi="Times New Roman" w:cs="Times New Roman"/>
          <w:sz w:val="24"/>
          <w:szCs w:val="24"/>
        </w:rPr>
        <w:t xml:space="preserve"> </w:t>
      </w:r>
      <w:r w:rsidR="00CB172C" w:rsidRPr="00682BBA">
        <w:rPr>
          <w:rFonts w:ascii="Times New Roman" w:hAnsi="Times New Roman" w:cs="Times New Roman"/>
          <w:sz w:val="24"/>
          <w:szCs w:val="24"/>
        </w:rPr>
        <w:fldChar w:fldCharType="begin"/>
      </w:r>
      <w:r w:rsidR="00CB172C" w:rsidRPr="00682BBA">
        <w:rPr>
          <w:rFonts w:ascii="Times New Roman" w:hAnsi="Times New Roman" w:cs="Times New Roman"/>
          <w:sz w:val="24"/>
          <w:szCs w:val="24"/>
        </w:rPr>
        <w:instrText xml:space="preserve"> REF _Ref237351576 \h  \* MERGEFORMAT </w:instrText>
      </w:r>
      <w:r w:rsidR="00CB172C" w:rsidRPr="00682BBA">
        <w:rPr>
          <w:rFonts w:ascii="Times New Roman" w:hAnsi="Times New Roman" w:cs="Times New Roman"/>
          <w:sz w:val="24"/>
          <w:szCs w:val="24"/>
        </w:rPr>
      </w:r>
      <w:r w:rsidR="00CB172C" w:rsidRPr="00682BBA">
        <w:rPr>
          <w:rFonts w:ascii="Times New Roman" w:hAnsi="Times New Roman" w:cs="Times New Roman"/>
          <w:sz w:val="24"/>
          <w:szCs w:val="24"/>
        </w:rPr>
        <w:fldChar w:fldCharType="separate"/>
      </w:r>
      <w:r w:rsidR="00CB172C" w:rsidRPr="00682BBA">
        <w:rPr>
          <w:rFonts w:ascii="Times New Roman" w:hAnsi="Times New Roman" w:cs="Times New Roman"/>
          <w:sz w:val="24"/>
          <w:szCs w:val="24"/>
        </w:rPr>
        <w:t xml:space="preserve">Figure </w:t>
      </w:r>
      <w:r w:rsidR="00CB172C" w:rsidRPr="00682BBA">
        <w:rPr>
          <w:rFonts w:ascii="Times New Roman" w:hAnsi="Times New Roman" w:cs="Times New Roman"/>
          <w:noProof/>
          <w:sz w:val="24"/>
          <w:szCs w:val="24"/>
        </w:rPr>
        <w:t>3</w:t>
      </w:r>
      <w:r w:rsidR="00CB172C" w:rsidRPr="00682BBA">
        <w:rPr>
          <w:rFonts w:ascii="Times New Roman" w:hAnsi="Times New Roman" w:cs="Times New Roman"/>
          <w:sz w:val="24"/>
          <w:szCs w:val="24"/>
        </w:rPr>
        <w:fldChar w:fldCharType="end"/>
      </w:r>
      <w:r w:rsidR="00C530AC" w:rsidRPr="00682BBA">
        <w:rPr>
          <w:rFonts w:ascii="Times New Roman" w:hAnsi="Times New Roman" w:cs="Times New Roman"/>
          <w:sz w:val="24"/>
          <w:szCs w:val="24"/>
        </w:rPr>
        <w:t xml:space="preserve">). </w:t>
      </w:r>
      <w:r w:rsidR="008D6A4E" w:rsidRPr="00682BBA">
        <w:rPr>
          <w:rFonts w:ascii="Times New Roman" w:hAnsi="Times New Roman" w:cs="Times New Roman"/>
          <w:sz w:val="24"/>
          <w:szCs w:val="24"/>
        </w:rPr>
        <w:t>While there is a significant relationship between</w:t>
      </w:r>
      <w:r w:rsidR="00701FFC" w:rsidRPr="00682BBA">
        <w:rPr>
          <w:rFonts w:ascii="Times New Roman" w:hAnsi="Times New Roman" w:cs="Times New Roman"/>
          <w:sz w:val="24"/>
          <w:szCs w:val="24"/>
        </w:rPr>
        <w:t xml:space="preserve"> </w:t>
      </w:r>
      <w:r w:rsidR="00885393" w:rsidRPr="00682BBA">
        <w:rPr>
          <w:rFonts w:ascii="Times New Roman" w:hAnsi="Times New Roman" w:cs="Times New Roman"/>
          <w:sz w:val="24"/>
          <w:szCs w:val="24"/>
        </w:rPr>
        <w:t>retention and concentration for both TP and TN, the variability explained by that relationship is limited compared to volume (</w:t>
      </w:r>
      <w:r w:rsidR="00855E5D" w:rsidRPr="00682BBA">
        <w:rPr>
          <w:rFonts w:ascii="Times New Roman" w:hAnsi="Times New Roman" w:cs="Times New Roman"/>
          <w:sz w:val="24"/>
          <w:szCs w:val="24"/>
        </w:rPr>
        <w:t>TP: R</w:t>
      </w:r>
      <w:r w:rsidR="00855E5D" w:rsidRPr="00682BBA">
        <w:rPr>
          <w:rFonts w:ascii="Times New Roman" w:hAnsi="Times New Roman" w:cs="Times New Roman"/>
          <w:sz w:val="24"/>
          <w:szCs w:val="24"/>
          <w:vertAlign w:val="superscript"/>
        </w:rPr>
        <w:t>2</w:t>
      </w:r>
      <w:r w:rsidR="00855E5D" w:rsidRPr="00682BBA">
        <w:rPr>
          <w:rFonts w:ascii="Times New Roman" w:hAnsi="Times New Roman" w:cs="Times New Roman"/>
          <w:sz w:val="24"/>
          <w:szCs w:val="24"/>
        </w:rPr>
        <w:t xml:space="preserve"> = 0.01, </w:t>
      </w:r>
      <w:r w:rsidR="00701FFC" w:rsidRPr="00682BBA">
        <w:rPr>
          <w:rFonts w:ascii="Times New Roman" w:hAnsi="Times New Roman" w:cs="Times New Roman"/>
          <w:sz w:val="24"/>
          <w:szCs w:val="24"/>
        </w:rPr>
        <w:t>TN:</w:t>
      </w:r>
      <w:r w:rsidR="008D6A4E" w:rsidRPr="00682BBA">
        <w:rPr>
          <w:rFonts w:ascii="Times New Roman" w:hAnsi="Times New Roman" w:cs="Times New Roman"/>
          <w:sz w:val="24"/>
          <w:szCs w:val="24"/>
        </w:rPr>
        <w:t xml:space="preserve"> </w:t>
      </w:r>
      <w:r w:rsidR="00701FFC" w:rsidRPr="00682BBA">
        <w:rPr>
          <w:rFonts w:ascii="Times New Roman" w:hAnsi="Times New Roman" w:cs="Times New Roman"/>
          <w:sz w:val="24"/>
          <w:szCs w:val="24"/>
        </w:rPr>
        <w:t>R</w:t>
      </w:r>
      <w:r w:rsidR="00701FFC" w:rsidRPr="00682BBA">
        <w:rPr>
          <w:rFonts w:ascii="Times New Roman" w:hAnsi="Times New Roman" w:cs="Times New Roman"/>
          <w:sz w:val="24"/>
          <w:szCs w:val="24"/>
          <w:vertAlign w:val="superscript"/>
        </w:rPr>
        <w:t>2</w:t>
      </w:r>
      <w:r w:rsidR="00701FFC" w:rsidRPr="00682BBA">
        <w:rPr>
          <w:rFonts w:ascii="Times New Roman" w:hAnsi="Times New Roman" w:cs="Times New Roman"/>
          <w:sz w:val="24"/>
          <w:szCs w:val="24"/>
        </w:rPr>
        <w:t xml:space="preserve"> = 0.15</w:t>
      </w:r>
      <w:r w:rsidR="00885393" w:rsidRPr="00682BBA">
        <w:rPr>
          <w:rFonts w:ascii="Times New Roman" w:hAnsi="Times New Roman" w:cs="Times New Roman"/>
          <w:sz w:val="24"/>
          <w:szCs w:val="24"/>
        </w:rPr>
        <w:t>;</w:t>
      </w:r>
      <w:r w:rsidR="00DE50D8" w:rsidRPr="00682BBA">
        <w:rPr>
          <w:rFonts w:ascii="Times New Roman" w:hAnsi="Times New Roman" w:cs="Times New Roman"/>
          <w:sz w:val="24"/>
          <w:szCs w:val="24"/>
        </w:rPr>
        <w:t xml:space="preserve"> </w:t>
      </w:r>
      <w:r w:rsidR="00DE50D8" w:rsidRPr="00682BBA">
        <w:rPr>
          <w:rFonts w:ascii="Times New Roman" w:hAnsi="Times New Roman" w:cs="Times New Roman"/>
          <w:sz w:val="24"/>
          <w:szCs w:val="24"/>
        </w:rPr>
        <w:fldChar w:fldCharType="begin"/>
      </w:r>
      <w:r w:rsidR="00DE50D8" w:rsidRPr="00682BBA">
        <w:rPr>
          <w:rFonts w:ascii="Times New Roman" w:hAnsi="Times New Roman" w:cs="Times New Roman"/>
          <w:sz w:val="24"/>
          <w:szCs w:val="24"/>
        </w:rPr>
        <w:instrText xml:space="preserve"> REF _Ref237351576 \h  \* MERGEFORMAT </w:instrText>
      </w:r>
      <w:r w:rsidR="00DE50D8" w:rsidRPr="00682BBA">
        <w:rPr>
          <w:rFonts w:ascii="Times New Roman" w:hAnsi="Times New Roman" w:cs="Times New Roman"/>
          <w:sz w:val="24"/>
          <w:szCs w:val="24"/>
        </w:rPr>
      </w:r>
      <w:r w:rsidR="00DE50D8" w:rsidRPr="00682BBA">
        <w:rPr>
          <w:rFonts w:ascii="Times New Roman" w:hAnsi="Times New Roman" w:cs="Times New Roman"/>
          <w:sz w:val="24"/>
          <w:szCs w:val="24"/>
        </w:rPr>
        <w:fldChar w:fldCharType="separate"/>
      </w:r>
      <w:r w:rsidR="00DE50D8" w:rsidRPr="00682BBA">
        <w:rPr>
          <w:rFonts w:ascii="Times New Roman" w:hAnsi="Times New Roman" w:cs="Times New Roman"/>
          <w:sz w:val="24"/>
          <w:szCs w:val="24"/>
        </w:rPr>
        <w:t xml:space="preserve">Figure </w:t>
      </w:r>
      <w:r w:rsidR="00DE50D8" w:rsidRPr="00682BBA">
        <w:rPr>
          <w:rFonts w:ascii="Times New Roman" w:hAnsi="Times New Roman" w:cs="Times New Roman"/>
          <w:noProof/>
          <w:sz w:val="24"/>
          <w:szCs w:val="24"/>
        </w:rPr>
        <w:t>3</w:t>
      </w:r>
      <w:r w:rsidR="00DE50D8" w:rsidRPr="00682BBA">
        <w:rPr>
          <w:rFonts w:ascii="Times New Roman" w:hAnsi="Times New Roman" w:cs="Times New Roman"/>
          <w:sz w:val="24"/>
          <w:szCs w:val="24"/>
        </w:rPr>
        <w:fldChar w:fldCharType="end"/>
      </w:r>
      <w:r w:rsidR="00885393" w:rsidRPr="00682BBA">
        <w:rPr>
          <w:rFonts w:ascii="Times New Roman" w:hAnsi="Times New Roman" w:cs="Times New Roman"/>
          <w:sz w:val="24"/>
          <w:szCs w:val="24"/>
        </w:rPr>
        <w:t xml:space="preserve">). </w:t>
      </w:r>
      <w:r w:rsidR="00855E5D" w:rsidRPr="00682BBA">
        <w:rPr>
          <w:rFonts w:ascii="Times New Roman" w:hAnsi="Times New Roman" w:cs="Times New Roman"/>
          <w:sz w:val="24"/>
          <w:szCs w:val="24"/>
        </w:rPr>
        <w:t xml:space="preserve">We found similar relationships between inflow volume and retention of dissolved nutrients </w:t>
      </w:r>
      <w:r w:rsidR="000F27FD" w:rsidRPr="00682BBA">
        <w:rPr>
          <w:rFonts w:ascii="Times New Roman" w:hAnsi="Times New Roman" w:cs="Times New Roman"/>
          <w:sz w:val="24"/>
          <w:szCs w:val="24"/>
        </w:rPr>
        <w:t>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0.70), and total ammonium nitrogen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0.76)</w:t>
      </w:r>
      <w:r w:rsidR="00907023" w:rsidRPr="00682BBA">
        <w:rPr>
          <w:rFonts w:ascii="Times New Roman" w:hAnsi="Times New Roman" w:cs="Times New Roman"/>
          <w:sz w:val="24"/>
          <w:szCs w:val="24"/>
        </w:rPr>
        <w:t xml:space="preserve">, as well as between inflow volume and release of dissolved nutrients </w:t>
      </w:r>
      <w:r w:rsidR="000F27FD" w:rsidRPr="00682BBA">
        <w:rPr>
          <w:rFonts w:ascii="Times New Roman" w:hAnsi="Times New Roman" w:cs="Times New Roman"/>
          <w:sz w:val="24"/>
          <w:szCs w:val="24"/>
        </w:rPr>
        <w:t>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0.52), TN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0.48),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xml:space="preserve">= 0.45), and </w:t>
      </w:r>
      <w:r w:rsidR="00907023" w:rsidRPr="00682BBA">
        <w:rPr>
          <w:rFonts w:ascii="Times New Roman" w:hAnsi="Times New Roman" w:cs="Times New Roman"/>
          <w:sz w:val="24"/>
          <w:szCs w:val="24"/>
        </w:rPr>
        <w:t xml:space="preserve">ammonium nitrogen </w:t>
      </w:r>
      <w:r w:rsidR="000F27FD" w:rsidRPr="00682BBA">
        <w:rPr>
          <w:rFonts w:ascii="Times New Roman" w:hAnsi="Times New Roman" w:cs="Times New Roman"/>
          <w:sz w:val="24"/>
          <w:szCs w:val="24"/>
        </w:rPr>
        <w:t>(R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0.28). Similarly, weak relationships exist between concentration and filtration for DRP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0.03), NO</w:t>
      </w:r>
      <w:r w:rsidR="000F27FD" w:rsidRPr="00682BBA">
        <w:rPr>
          <w:rFonts w:ascii="Times New Roman" w:hAnsi="Times New Roman" w:cs="Times New Roman"/>
          <w:sz w:val="24"/>
          <w:szCs w:val="24"/>
          <w:vertAlign w:val="subscript"/>
        </w:rPr>
        <w:t>x</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 xml:space="preserve">2 </w:t>
      </w:r>
      <w:r w:rsidR="000F27FD" w:rsidRPr="00682BBA">
        <w:rPr>
          <w:rFonts w:ascii="Times New Roman" w:hAnsi="Times New Roman" w:cs="Times New Roman"/>
          <w:sz w:val="24"/>
          <w:szCs w:val="24"/>
        </w:rPr>
        <w:t>= 0.03), and NH</w:t>
      </w:r>
      <w:r w:rsidR="000F27FD" w:rsidRPr="00682BBA">
        <w:rPr>
          <w:rFonts w:ascii="Times New Roman" w:hAnsi="Times New Roman" w:cs="Times New Roman"/>
          <w:sz w:val="24"/>
          <w:szCs w:val="24"/>
          <w:vertAlign w:val="subscript"/>
        </w:rPr>
        <w:t>4</w:t>
      </w:r>
      <w:r w:rsidR="000F27FD" w:rsidRPr="00682BBA">
        <w:rPr>
          <w:rFonts w:ascii="Times New Roman" w:hAnsi="Times New Roman" w:cs="Times New Roman"/>
          <w:sz w:val="24"/>
          <w:szCs w:val="24"/>
        </w:rPr>
        <w:t xml:space="preserve"> (R</w:t>
      </w:r>
      <w:r w:rsidR="000F27FD" w:rsidRPr="00682BBA">
        <w:rPr>
          <w:rFonts w:ascii="Times New Roman" w:hAnsi="Times New Roman" w:cs="Times New Roman"/>
          <w:sz w:val="24"/>
          <w:szCs w:val="24"/>
          <w:vertAlign w:val="superscript"/>
        </w:rPr>
        <w:t>2</w:t>
      </w:r>
      <w:r w:rsidR="000F27FD" w:rsidRPr="00682BBA">
        <w:rPr>
          <w:rFonts w:ascii="Times New Roman" w:hAnsi="Times New Roman" w:cs="Times New Roman"/>
          <w:sz w:val="24"/>
          <w:szCs w:val="24"/>
        </w:rPr>
        <w:t xml:space="preserve"> = 0.00).</w:t>
      </w:r>
    </w:p>
    <w:p w14:paraId="104D45CF" w14:textId="1DF3D13F" w:rsidR="00E7277F" w:rsidRPr="00682BBA" w:rsidRDefault="60CBDF8F" w:rsidP="00E252A0">
      <w:pPr>
        <w:spacing w:line="480" w:lineRule="auto"/>
        <w:ind w:firstLine="720"/>
        <w:rPr>
          <w:rFonts w:ascii="Times New Roman" w:hAnsi="Times New Roman" w:cs="Times New Roman"/>
          <w:sz w:val="24"/>
          <w:szCs w:val="24"/>
        </w:rPr>
      </w:pPr>
      <w:commentRangeStart w:id="88"/>
      <w:commentRangeStart w:id="89"/>
      <w:commentRangeStart w:id="90"/>
      <w:r w:rsidRPr="00682BBA">
        <w:rPr>
          <w:rFonts w:ascii="Times New Roman" w:hAnsi="Times New Roman" w:cs="Times New Roman"/>
          <w:sz w:val="24"/>
          <w:szCs w:val="24"/>
        </w:rPr>
        <w:t>It is notable</w:t>
      </w:r>
      <w:commentRangeEnd w:id="90"/>
      <w:r w:rsidR="00E94EF3" w:rsidRPr="3B412585">
        <w:rPr>
          <w:rStyle w:val="CommentReference"/>
          <w:rFonts w:ascii="Times New Roman" w:hAnsi="Times New Roman" w:cs="Times New Roman"/>
          <w:sz w:val="24"/>
          <w:szCs w:val="24"/>
        </w:rPr>
        <w:commentReference w:id="90"/>
      </w:r>
      <w:r w:rsidRPr="3B412585">
        <w:rPr>
          <w:rFonts w:ascii="Times New Roman" w:hAnsi="Times New Roman" w:cs="Times New Roman"/>
          <w:sz w:val="24"/>
          <w:szCs w:val="24"/>
        </w:rPr>
        <w:t xml:space="preserve"> that o</w:t>
      </w:r>
      <w:r w:rsidR="59113831" w:rsidRPr="00682BBA">
        <w:rPr>
          <w:rFonts w:ascii="Times New Roman" w:hAnsi="Times New Roman" w:cs="Times New Roman"/>
          <w:sz w:val="24"/>
          <w:szCs w:val="24"/>
        </w:rPr>
        <w:t xml:space="preserve">ur values for nutrient retention are calculated in part using both inflow volume and </w:t>
      </w:r>
      <w:r w:rsidR="2A62F72B" w:rsidRPr="00682BBA">
        <w:rPr>
          <w:rFonts w:ascii="Times New Roman" w:hAnsi="Times New Roman" w:cs="Times New Roman"/>
          <w:sz w:val="24"/>
          <w:szCs w:val="24"/>
        </w:rPr>
        <w:t xml:space="preserve">inflowing </w:t>
      </w:r>
      <w:r w:rsidR="59113831" w:rsidRPr="00682BBA">
        <w:rPr>
          <w:rFonts w:ascii="Times New Roman" w:hAnsi="Times New Roman" w:cs="Times New Roman"/>
          <w:sz w:val="24"/>
          <w:szCs w:val="24"/>
        </w:rPr>
        <w:t>nutrient concentrations</w:t>
      </w:r>
      <w:r w:rsidR="21EC34AF">
        <w:rPr>
          <w:rFonts w:ascii="Times New Roman" w:hAnsi="Times New Roman" w:cs="Times New Roman"/>
          <w:sz w:val="24"/>
          <w:szCs w:val="24"/>
        </w:rPr>
        <w:t xml:space="preserve">, which we then use as predictors of nutrient retention. However, these values are still </w:t>
      </w:r>
      <w:r w:rsidR="21EC34AF" w:rsidRPr="5FF1D785">
        <w:rPr>
          <w:rFonts w:ascii="Times New Roman" w:hAnsi="Times New Roman" w:cs="Times New Roman"/>
          <w:sz w:val="24"/>
          <w:szCs w:val="24"/>
        </w:rPr>
        <w:t xml:space="preserve">valid predictors because </w:t>
      </w:r>
      <w:r w:rsidR="5B85F8BE">
        <w:rPr>
          <w:rFonts w:ascii="Times New Roman" w:hAnsi="Times New Roman" w:cs="Times New Roman"/>
          <w:sz w:val="24"/>
          <w:szCs w:val="24"/>
        </w:rPr>
        <w:t>we are investigating the effect of the wetland, which cannot change the volume, or concentration coming in, only the concentration and volume leaving</w:t>
      </w:r>
      <w:r w:rsidR="7A98FA90">
        <w:rPr>
          <w:rFonts w:ascii="Times New Roman" w:hAnsi="Times New Roman" w:cs="Times New Roman"/>
          <w:sz w:val="24"/>
          <w:szCs w:val="24"/>
        </w:rPr>
        <w:t xml:space="preserve"> (which we do not use as predictor variables)</w:t>
      </w:r>
      <w:r w:rsidR="5B85F8BE">
        <w:rPr>
          <w:rFonts w:ascii="Times New Roman" w:hAnsi="Times New Roman" w:cs="Times New Roman"/>
          <w:sz w:val="24"/>
          <w:szCs w:val="24"/>
        </w:rPr>
        <w:t>.</w:t>
      </w:r>
      <w:r w:rsidR="7A98FA90">
        <w:rPr>
          <w:rFonts w:ascii="Times New Roman" w:hAnsi="Times New Roman" w:cs="Times New Roman"/>
          <w:sz w:val="24"/>
          <w:szCs w:val="24"/>
        </w:rPr>
        <w:t xml:space="preserve"> Additionally, the </w:t>
      </w:r>
      <w:r w:rsidR="4FCAA16D">
        <w:rPr>
          <w:rFonts w:ascii="Times New Roman" w:hAnsi="Times New Roman" w:cs="Times New Roman"/>
          <w:sz w:val="24"/>
          <w:szCs w:val="24"/>
        </w:rPr>
        <w:t xml:space="preserve">composition and volume of </w:t>
      </w:r>
      <w:r w:rsidR="7A98FA90">
        <w:rPr>
          <w:rFonts w:ascii="Times New Roman" w:hAnsi="Times New Roman" w:cs="Times New Roman"/>
          <w:sz w:val="24"/>
          <w:szCs w:val="24"/>
        </w:rPr>
        <w:t xml:space="preserve">inflowing water </w:t>
      </w:r>
      <w:r w:rsidR="7A98FA90" w:rsidRPr="5FF1D785">
        <w:rPr>
          <w:rFonts w:ascii="Times New Roman" w:hAnsi="Times New Roman" w:cs="Times New Roman"/>
          <w:sz w:val="24"/>
          <w:szCs w:val="24"/>
        </w:rPr>
        <w:t>is a critical factor for nutrient retention in wetlands</w:t>
      </w:r>
      <w:commentRangeEnd w:id="88"/>
      <w:r w:rsidR="0023301D">
        <w:rPr>
          <w:rStyle w:val="CommentReference"/>
          <w:rFonts w:ascii="Times New Roman" w:hAnsi="Times New Roman" w:cs="Times New Roman"/>
          <w:sz w:val="24"/>
          <w:szCs w:val="24"/>
        </w:rPr>
        <w:commentReference w:id="88"/>
      </w:r>
      <w:commentRangeEnd w:id="89"/>
      <w:r w:rsidR="00E94EF3">
        <w:rPr>
          <w:rStyle w:val="CommentReference"/>
          <w:rFonts w:ascii="Times New Roman" w:hAnsi="Times New Roman" w:cs="Times New Roman"/>
          <w:sz w:val="24"/>
          <w:szCs w:val="24"/>
        </w:rPr>
        <w:commentReference w:id="89"/>
      </w:r>
      <w:r w:rsidR="6DC9500D">
        <w:rPr>
          <w:rFonts w:ascii="Times New Roman" w:hAnsi="Times New Roman" w:cs="Times New Roman"/>
          <w:sz w:val="24"/>
          <w:szCs w:val="24"/>
        </w:rPr>
        <w:t xml:space="preserve">. </w:t>
      </w:r>
      <w:r w:rsidR="573D001D" w:rsidRPr="00682BBA">
        <w:rPr>
          <w:rFonts w:ascii="Times New Roman" w:hAnsi="Times New Roman" w:cs="Times New Roman"/>
          <w:sz w:val="24"/>
          <w:szCs w:val="24"/>
        </w:rPr>
        <w:t>T</w:t>
      </w:r>
      <w:r w:rsidR="3BED8C95" w:rsidRPr="00682BBA">
        <w:rPr>
          <w:rFonts w:ascii="Times New Roman" w:hAnsi="Times New Roman" w:cs="Times New Roman"/>
          <w:sz w:val="24"/>
          <w:szCs w:val="24"/>
        </w:rPr>
        <w:t xml:space="preserve">o </w:t>
      </w:r>
      <w:r w:rsidR="513E810C" w:rsidRPr="00682BBA">
        <w:rPr>
          <w:rFonts w:ascii="Times New Roman" w:hAnsi="Times New Roman" w:cs="Times New Roman"/>
          <w:sz w:val="24"/>
          <w:szCs w:val="24"/>
        </w:rPr>
        <w:t xml:space="preserve">ensure that the relationship between inflow volume and nutrient retention was robust </w:t>
      </w:r>
      <w:r w:rsidR="1A2559E5" w:rsidRPr="00682BBA">
        <w:rPr>
          <w:rFonts w:ascii="Times New Roman" w:hAnsi="Times New Roman" w:cs="Times New Roman"/>
          <w:sz w:val="24"/>
          <w:szCs w:val="24"/>
        </w:rPr>
        <w:t xml:space="preserve">to </w:t>
      </w:r>
      <w:r w:rsidR="5A37DD1B" w:rsidRPr="00682BBA">
        <w:rPr>
          <w:rFonts w:ascii="Times New Roman" w:hAnsi="Times New Roman" w:cs="Times New Roman"/>
          <w:sz w:val="24"/>
          <w:szCs w:val="24"/>
        </w:rPr>
        <w:t xml:space="preserve">independent </w:t>
      </w:r>
      <w:r w:rsidR="5A37DD1B" w:rsidRPr="5FF1D785">
        <w:rPr>
          <w:rFonts w:ascii="Times New Roman" w:hAnsi="Times New Roman" w:cs="Times New Roman"/>
          <w:sz w:val="24"/>
          <w:szCs w:val="24"/>
        </w:rPr>
        <w:t>data</w:t>
      </w:r>
      <w:r w:rsidR="037CA9B5" w:rsidRPr="00682BBA">
        <w:rPr>
          <w:rFonts w:ascii="Times New Roman" w:hAnsi="Times New Roman" w:cs="Times New Roman"/>
          <w:sz w:val="24"/>
          <w:szCs w:val="24"/>
        </w:rPr>
        <w:t xml:space="preserve"> we remade the model sequentially removing wetlands from the database to perform a </w:t>
      </w:r>
      <w:r w:rsidR="50373545" w:rsidRPr="00682BBA">
        <w:rPr>
          <w:rFonts w:ascii="Times New Roman" w:hAnsi="Times New Roman" w:cs="Times New Roman"/>
          <w:sz w:val="24"/>
          <w:szCs w:val="24"/>
        </w:rPr>
        <w:t xml:space="preserve">leave-one-out analysis. </w:t>
      </w:r>
      <w:r w:rsidR="3CA468F4" w:rsidRPr="00682BBA">
        <w:rPr>
          <w:rFonts w:ascii="Times New Roman" w:hAnsi="Times New Roman" w:cs="Times New Roman"/>
          <w:sz w:val="24"/>
          <w:szCs w:val="24"/>
        </w:rPr>
        <w:t xml:space="preserve">We </w:t>
      </w:r>
      <w:r w:rsidR="55C88EFE" w:rsidRPr="00682BBA">
        <w:rPr>
          <w:rFonts w:ascii="Times New Roman" w:hAnsi="Times New Roman" w:cs="Times New Roman"/>
          <w:sz w:val="24"/>
          <w:szCs w:val="24"/>
        </w:rPr>
        <w:t>remade the linear model between inflow volume and filtration of each nutrient</w:t>
      </w:r>
      <w:r w:rsidR="50373545" w:rsidRPr="00682BBA">
        <w:rPr>
          <w:rFonts w:ascii="Times New Roman" w:hAnsi="Times New Roman" w:cs="Times New Roman"/>
          <w:sz w:val="24"/>
          <w:szCs w:val="24"/>
        </w:rPr>
        <w:t xml:space="preserve"> </w:t>
      </w:r>
      <w:r w:rsidR="55C88EFE" w:rsidRPr="00682BBA">
        <w:rPr>
          <w:rFonts w:ascii="Times New Roman" w:hAnsi="Times New Roman" w:cs="Times New Roman"/>
          <w:sz w:val="24"/>
          <w:szCs w:val="24"/>
        </w:rPr>
        <w:t>sequentially</w:t>
      </w:r>
      <w:r w:rsidR="55C88EFE" w:rsidRPr="5FF1D785">
        <w:rPr>
          <w:rFonts w:ascii="Times New Roman" w:hAnsi="Times New Roman" w:cs="Times New Roman"/>
          <w:sz w:val="24"/>
          <w:szCs w:val="24"/>
        </w:rPr>
        <w:t xml:space="preserve"> removing </w:t>
      </w:r>
      <w:r w:rsidR="53C6E65F" w:rsidRPr="00682BBA">
        <w:rPr>
          <w:rFonts w:ascii="Times New Roman" w:hAnsi="Times New Roman" w:cs="Times New Roman"/>
          <w:sz w:val="24"/>
          <w:szCs w:val="24"/>
        </w:rPr>
        <w:t>one</w:t>
      </w:r>
      <w:r w:rsidR="6E4EBD39" w:rsidRPr="00682BBA">
        <w:rPr>
          <w:rFonts w:ascii="Times New Roman" w:hAnsi="Times New Roman" w:cs="Times New Roman"/>
          <w:sz w:val="24"/>
          <w:szCs w:val="24"/>
        </w:rPr>
        <w:t xml:space="preserve"> wetland</w:t>
      </w:r>
      <w:r w:rsidR="53C6E65F" w:rsidRPr="00682BBA">
        <w:rPr>
          <w:rFonts w:ascii="Times New Roman" w:hAnsi="Times New Roman" w:cs="Times New Roman"/>
          <w:sz w:val="24"/>
          <w:szCs w:val="24"/>
        </w:rPr>
        <w:t xml:space="preserve"> at a time</w:t>
      </w:r>
      <w:r w:rsidR="6E4EBD39" w:rsidRPr="00682BBA">
        <w:rPr>
          <w:rFonts w:ascii="Times New Roman" w:hAnsi="Times New Roman" w:cs="Times New Roman"/>
          <w:sz w:val="24"/>
          <w:szCs w:val="24"/>
        </w:rPr>
        <w:t xml:space="preserve"> from the model</w:t>
      </w:r>
      <w:r w:rsidR="5E0E3349" w:rsidRPr="00682BBA">
        <w:rPr>
          <w:rFonts w:ascii="Times New Roman" w:hAnsi="Times New Roman" w:cs="Times New Roman"/>
          <w:sz w:val="24"/>
          <w:szCs w:val="24"/>
        </w:rPr>
        <w:t xml:space="preserve">. The model fit was robust to the removal of wetlands </w:t>
      </w:r>
      <w:r w:rsidR="0C8E4677" w:rsidRPr="00682BBA">
        <w:rPr>
          <w:rFonts w:ascii="Times New Roman" w:hAnsi="Times New Roman" w:cs="Times New Roman"/>
          <w:sz w:val="24"/>
          <w:szCs w:val="24"/>
        </w:rPr>
        <w:t xml:space="preserve">with mean RMSE </w:t>
      </w:r>
      <w:r w:rsidR="3CD7BB29" w:rsidRPr="00682BBA">
        <w:rPr>
          <w:rFonts w:ascii="Times New Roman" w:hAnsi="Times New Roman" w:cs="Times New Roman"/>
          <w:sz w:val="24"/>
          <w:szCs w:val="24"/>
        </w:rPr>
        <w:t xml:space="preserve">values </w:t>
      </w:r>
      <w:r w:rsidR="0C8E4677" w:rsidRPr="00682BBA">
        <w:rPr>
          <w:rFonts w:ascii="Times New Roman" w:hAnsi="Times New Roman" w:cs="Times New Roman"/>
          <w:sz w:val="24"/>
          <w:szCs w:val="24"/>
        </w:rPr>
        <w:t xml:space="preserve">of </w:t>
      </w:r>
      <w:r w:rsidR="5A7AD522" w:rsidRPr="00682BBA">
        <w:rPr>
          <w:rFonts w:ascii="Times New Roman" w:hAnsi="Times New Roman" w:cs="Times New Roman"/>
          <w:sz w:val="24"/>
          <w:szCs w:val="24"/>
        </w:rPr>
        <w:t xml:space="preserve">3.2lbs </w:t>
      </w:r>
      <w:r w:rsidR="3CD7BB29" w:rsidRPr="00682BBA">
        <w:rPr>
          <w:rFonts w:ascii="Times New Roman" w:hAnsi="Times New Roman" w:cs="Times New Roman"/>
          <w:sz w:val="24"/>
          <w:szCs w:val="24"/>
        </w:rPr>
        <w:t xml:space="preserve">for </w:t>
      </w:r>
      <w:r w:rsidR="5A7AD522" w:rsidRPr="00682BBA">
        <w:rPr>
          <w:rFonts w:ascii="Times New Roman" w:hAnsi="Times New Roman" w:cs="Times New Roman"/>
          <w:sz w:val="24"/>
          <w:szCs w:val="24"/>
        </w:rPr>
        <w:t>TP</w:t>
      </w:r>
      <w:r w:rsidR="3CD7BB29" w:rsidRPr="00682BBA">
        <w:rPr>
          <w:rFonts w:ascii="Times New Roman" w:hAnsi="Times New Roman" w:cs="Times New Roman"/>
          <w:sz w:val="24"/>
          <w:szCs w:val="24"/>
        </w:rPr>
        <w:t>, 3.5lbs for TN, 4.2lbs for DRP, 7.5lbs for NO</w:t>
      </w:r>
      <w:r w:rsidR="53AA40C5" w:rsidRPr="00682BBA">
        <w:rPr>
          <w:rFonts w:ascii="Times New Roman" w:hAnsi="Times New Roman" w:cs="Times New Roman"/>
          <w:sz w:val="24"/>
          <w:szCs w:val="24"/>
          <w:vertAlign w:val="subscript"/>
        </w:rPr>
        <w:t>x</w:t>
      </w:r>
      <w:r w:rsidR="3CD7BB29" w:rsidRPr="00682BBA">
        <w:rPr>
          <w:rFonts w:ascii="Times New Roman" w:hAnsi="Times New Roman" w:cs="Times New Roman"/>
          <w:sz w:val="24"/>
          <w:szCs w:val="24"/>
        </w:rPr>
        <w:t>, and 4.7lbs for NH</w:t>
      </w:r>
      <w:r w:rsidR="1D6DA954" w:rsidRPr="00682BBA">
        <w:rPr>
          <w:rFonts w:ascii="Times New Roman" w:hAnsi="Times New Roman" w:cs="Times New Roman"/>
          <w:sz w:val="24"/>
          <w:szCs w:val="24"/>
          <w:vertAlign w:val="subscript"/>
        </w:rPr>
        <w:t>4</w:t>
      </w:r>
      <w:r w:rsidR="3CD7BB29" w:rsidRPr="00682BBA">
        <w:rPr>
          <w:rFonts w:ascii="Times New Roman" w:hAnsi="Times New Roman" w:cs="Times New Roman"/>
          <w:sz w:val="24"/>
          <w:szCs w:val="24"/>
        </w:rPr>
        <w:t xml:space="preserve">. </w:t>
      </w:r>
      <w:r w:rsidR="53DF174C" w:rsidRPr="00682BBA">
        <w:rPr>
          <w:rFonts w:ascii="Times New Roman" w:hAnsi="Times New Roman" w:cs="Times New Roman"/>
          <w:sz w:val="24"/>
          <w:szCs w:val="24"/>
        </w:rPr>
        <w:t xml:space="preserve">We then applied each new model to predict nutrient retention at the removed wetland and found </w:t>
      </w:r>
      <w:r w:rsidR="5508F34B" w:rsidRPr="00682BBA">
        <w:rPr>
          <w:rFonts w:ascii="Times New Roman" w:hAnsi="Times New Roman" w:cs="Times New Roman"/>
          <w:sz w:val="24"/>
          <w:szCs w:val="24"/>
        </w:rPr>
        <w:t>that mean RMSE when predicting wetlands that were not included in the model was similar to predictions when data was include</w:t>
      </w:r>
      <w:r w:rsidR="2975EB85" w:rsidRPr="00682BBA">
        <w:rPr>
          <w:rFonts w:ascii="Times New Roman" w:hAnsi="Times New Roman" w:cs="Times New Roman"/>
          <w:sz w:val="24"/>
          <w:szCs w:val="24"/>
        </w:rPr>
        <w:t>d</w:t>
      </w:r>
      <w:r w:rsidR="5508F34B" w:rsidRPr="00682BBA">
        <w:rPr>
          <w:rFonts w:ascii="Times New Roman" w:hAnsi="Times New Roman" w:cs="Times New Roman"/>
          <w:sz w:val="24"/>
          <w:szCs w:val="24"/>
        </w:rPr>
        <w:t xml:space="preserve"> (mean RMSE: 3.1lbs TP, 3.3lbs TN, 4.2lbs DRP, 9lbs NOX, 4.6lbs NH</w:t>
      </w:r>
      <w:r w:rsidR="2BD38674" w:rsidRPr="00682BBA">
        <w:rPr>
          <w:rFonts w:ascii="Times New Roman" w:hAnsi="Times New Roman" w:cs="Times New Roman"/>
          <w:sz w:val="24"/>
          <w:szCs w:val="24"/>
          <w:vertAlign w:val="subscript"/>
        </w:rPr>
        <w:t>4</w:t>
      </w:r>
      <w:r w:rsidR="5508F34B" w:rsidRPr="00682BBA">
        <w:rPr>
          <w:rFonts w:ascii="Times New Roman" w:hAnsi="Times New Roman" w:cs="Times New Roman"/>
          <w:sz w:val="24"/>
          <w:szCs w:val="24"/>
        </w:rPr>
        <w:t xml:space="preserve">). </w:t>
      </w:r>
      <w:r w:rsidR="4854E070" w:rsidRPr="00682BBA">
        <w:rPr>
          <w:rFonts w:ascii="Times New Roman" w:hAnsi="Times New Roman" w:cs="Times New Roman"/>
          <w:sz w:val="24"/>
          <w:szCs w:val="24"/>
        </w:rPr>
        <w:t>Wetlands did however vary in their ability to be predicted when excluded from the model (</w:t>
      </w:r>
      <w:r w:rsidR="00231D1E" w:rsidRPr="00682BBA">
        <w:rPr>
          <w:rFonts w:ascii="Times New Roman" w:hAnsi="Times New Roman" w:cs="Times New Roman"/>
          <w:sz w:val="24"/>
          <w:szCs w:val="24"/>
          <w:highlight w:val="yellow"/>
        </w:rPr>
        <w:fldChar w:fldCharType="begin"/>
      </w:r>
      <w:r w:rsidR="00231D1E" w:rsidRPr="00682BBA">
        <w:rPr>
          <w:rFonts w:ascii="Times New Roman" w:hAnsi="Times New Roman" w:cs="Times New Roman"/>
          <w:sz w:val="24"/>
          <w:szCs w:val="24"/>
        </w:rPr>
        <w:instrText xml:space="preserve"> REF _Ref237352403 \h </w:instrText>
      </w:r>
      <w:r w:rsidR="007E5245" w:rsidRPr="00682BBA">
        <w:rPr>
          <w:rFonts w:ascii="Times New Roman" w:hAnsi="Times New Roman" w:cs="Times New Roman"/>
          <w:sz w:val="24"/>
          <w:szCs w:val="24"/>
          <w:highlight w:val="yellow"/>
        </w:rPr>
        <w:instrText xml:space="preserve"> \* MERGEFORMAT </w:instrText>
      </w:r>
      <w:r w:rsidR="00231D1E" w:rsidRPr="00682BBA">
        <w:rPr>
          <w:rFonts w:ascii="Times New Roman" w:hAnsi="Times New Roman" w:cs="Times New Roman"/>
          <w:sz w:val="24"/>
          <w:szCs w:val="24"/>
          <w:highlight w:val="yellow"/>
        </w:rPr>
      </w:r>
      <w:r w:rsidR="00231D1E" w:rsidRPr="00682BBA">
        <w:rPr>
          <w:rFonts w:ascii="Times New Roman" w:hAnsi="Times New Roman" w:cs="Times New Roman"/>
          <w:sz w:val="24"/>
          <w:szCs w:val="24"/>
          <w:highlight w:val="yellow"/>
        </w:rPr>
        <w:fldChar w:fldCharType="separate"/>
      </w:r>
      <w:r w:rsidR="18C30274" w:rsidRPr="00682BBA">
        <w:rPr>
          <w:rFonts w:ascii="Times New Roman" w:hAnsi="Times New Roman" w:cs="Times New Roman"/>
          <w:sz w:val="24"/>
          <w:szCs w:val="24"/>
        </w:rPr>
        <w:t>Figure S</w:t>
      </w:r>
      <w:r w:rsidR="18C30274" w:rsidRPr="00682BBA">
        <w:rPr>
          <w:rFonts w:ascii="Times New Roman" w:hAnsi="Times New Roman" w:cs="Times New Roman"/>
          <w:noProof/>
          <w:sz w:val="24"/>
          <w:szCs w:val="24"/>
        </w:rPr>
        <w:t>1</w:t>
      </w:r>
      <w:r w:rsidR="00231D1E" w:rsidRPr="00682BBA">
        <w:rPr>
          <w:rFonts w:ascii="Times New Roman" w:hAnsi="Times New Roman" w:cs="Times New Roman"/>
          <w:sz w:val="24"/>
          <w:szCs w:val="24"/>
          <w:highlight w:val="yellow"/>
        </w:rPr>
        <w:fldChar w:fldCharType="end"/>
      </w:r>
      <w:r w:rsidR="4854E070" w:rsidRPr="00682BBA">
        <w:rPr>
          <w:rFonts w:ascii="Times New Roman" w:hAnsi="Times New Roman" w:cs="Times New Roman"/>
          <w:sz w:val="24"/>
          <w:szCs w:val="24"/>
        </w:rPr>
        <w:t>).</w:t>
      </w:r>
      <w:ins w:id="91" w:author="Jacquemin, Stephen James" w:date="2026-09-11T13:46:00Z" w16du:dateUtc="2026-09-11T13:46:07Z">
        <w:r w:rsidR="6E819413" w:rsidRPr="5FF1D785">
          <w:rPr>
            <w:rFonts w:ascii="Times New Roman" w:hAnsi="Times New Roman" w:cs="Times New Roman"/>
            <w:sz w:val="24"/>
            <w:szCs w:val="24"/>
          </w:rPr>
          <w:t xml:space="preserve"> </w:t>
        </w:r>
      </w:ins>
    </w:p>
    <w:p w14:paraId="104B9117" w14:textId="241255EA" w:rsidR="00693961" w:rsidRPr="002157DF" w:rsidRDefault="00693961"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 xml:space="preserve">3.3 </w:t>
      </w:r>
      <w:r w:rsidR="0064257D" w:rsidRPr="002157DF">
        <w:rPr>
          <w:rFonts w:ascii="Times New Roman" w:hAnsi="Times New Roman" w:cs="Times New Roman"/>
          <w:b/>
          <w:sz w:val="24"/>
          <w:szCs w:val="24"/>
          <w:u w:val="single"/>
        </w:rPr>
        <w:t>Drivers of Nutrient Retention</w:t>
      </w:r>
      <w:r w:rsidR="0014428F" w:rsidRPr="002157DF">
        <w:rPr>
          <w:rFonts w:ascii="Times New Roman" w:hAnsi="Times New Roman" w:cs="Times New Roman"/>
          <w:b/>
          <w:sz w:val="24"/>
          <w:szCs w:val="24"/>
          <w:u w:val="single"/>
        </w:rPr>
        <w:t xml:space="preserve"> Within Wetlands</w:t>
      </w:r>
    </w:p>
    <w:p w14:paraId="7DC4D94C" w14:textId="51E87129" w:rsidR="00693961" w:rsidRPr="00682BBA" w:rsidRDefault="2EF57A08" w:rsidP="00682BBA">
      <w:pPr>
        <w:spacing w:line="480" w:lineRule="auto"/>
        <w:ind w:firstLine="360"/>
        <w:rPr>
          <w:rFonts w:ascii="Times New Roman" w:hAnsi="Times New Roman" w:cs="Times New Roman"/>
          <w:sz w:val="24"/>
          <w:szCs w:val="24"/>
        </w:rPr>
      </w:pPr>
      <w:r w:rsidRPr="00682BBA">
        <w:rPr>
          <w:rFonts w:ascii="Times New Roman" w:hAnsi="Times New Roman" w:cs="Times New Roman"/>
          <w:sz w:val="24"/>
          <w:szCs w:val="24"/>
        </w:rPr>
        <w:t xml:space="preserve">While we found that inflow volume to each wetland had a stronger correlation </w:t>
      </w:r>
      <w:r w:rsidR="6B0A2429" w:rsidRPr="00682BBA">
        <w:rPr>
          <w:rFonts w:ascii="Times New Roman" w:hAnsi="Times New Roman" w:cs="Times New Roman"/>
          <w:sz w:val="24"/>
          <w:szCs w:val="24"/>
        </w:rPr>
        <w:t>with nutrient retention tha</w:t>
      </w:r>
      <w:r w:rsidR="5F2FF4AA" w:rsidRPr="00682BBA">
        <w:rPr>
          <w:rFonts w:ascii="Times New Roman" w:hAnsi="Times New Roman" w:cs="Times New Roman"/>
          <w:sz w:val="24"/>
          <w:szCs w:val="24"/>
        </w:rPr>
        <w:t xml:space="preserve">n </w:t>
      </w:r>
      <w:r w:rsidR="6B0A2429" w:rsidRPr="00682BBA">
        <w:rPr>
          <w:rFonts w:ascii="Times New Roman" w:hAnsi="Times New Roman" w:cs="Times New Roman"/>
          <w:sz w:val="24"/>
          <w:szCs w:val="24"/>
        </w:rPr>
        <w:t>concentration, we found that within</w:t>
      </w:r>
      <w:r w:rsidR="196FE893" w:rsidRPr="00682BBA">
        <w:rPr>
          <w:rFonts w:ascii="Times New Roman" w:hAnsi="Times New Roman" w:cs="Times New Roman"/>
          <w:sz w:val="24"/>
          <w:szCs w:val="24"/>
        </w:rPr>
        <w:t xml:space="preserve"> individual</w:t>
      </w:r>
      <w:r w:rsidR="6B0A2429" w:rsidRPr="00682BBA">
        <w:rPr>
          <w:rFonts w:ascii="Times New Roman" w:hAnsi="Times New Roman" w:cs="Times New Roman"/>
          <w:sz w:val="24"/>
          <w:szCs w:val="24"/>
        </w:rPr>
        <w:t xml:space="preserve"> wetlands concentration </w:t>
      </w:r>
      <w:r w:rsidR="3D387919" w:rsidRPr="00682BBA">
        <w:rPr>
          <w:rFonts w:ascii="Times New Roman" w:hAnsi="Times New Roman" w:cs="Times New Roman"/>
          <w:sz w:val="24"/>
          <w:szCs w:val="24"/>
        </w:rPr>
        <w:t xml:space="preserve">often </w:t>
      </w:r>
      <w:r w:rsidR="60847A5C" w:rsidRPr="00682BBA">
        <w:rPr>
          <w:rFonts w:ascii="Times New Roman" w:hAnsi="Times New Roman" w:cs="Times New Roman"/>
          <w:sz w:val="24"/>
          <w:szCs w:val="24"/>
        </w:rPr>
        <w:t>was</w:t>
      </w:r>
      <w:r w:rsidR="3D387919" w:rsidRPr="00682BBA">
        <w:rPr>
          <w:rFonts w:ascii="Times New Roman" w:hAnsi="Times New Roman" w:cs="Times New Roman"/>
          <w:sz w:val="24"/>
          <w:szCs w:val="24"/>
        </w:rPr>
        <w:t xml:space="preserve"> a similar or occasionally</w:t>
      </w:r>
      <w:r w:rsidR="6B0A2429" w:rsidRPr="00682BBA">
        <w:rPr>
          <w:rFonts w:ascii="Times New Roman" w:hAnsi="Times New Roman" w:cs="Times New Roman"/>
          <w:sz w:val="24"/>
          <w:szCs w:val="24"/>
        </w:rPr>
        <w:t xml:space="preserve"> a</w:t>
      </w:r>
      <w:r w:rsidR="1BAD621C" w:rsidRPr="00682BBA">
        <w:rPr>
          <w:rFonts w:ascii="Times New Roman" w:hAnsi="Times New Roman" w:cs="Times New Roman"/>
          <w:sz w:val="24"/>
          <w:szCs w:val="24"/>
        </w:rPr>
        <w:t xml:space="preserve"> more</w:t>
      </w:r>
      <w:r w:rsidR="6B0A2429" w:rsidRPr="00682BBA">
        <w:rPr>
          <w:rFonts w:ascii="Times New Roman" w:hAnsi="Times New Roman" w:cs="Times New Roman"/>
          <w:sz w:val="24"/>
          <w:szCs w:val="24"/>
        </w:rPr>
        <w:t xml:space="preserve"> important </w:t>
      </w:r>
      <w:r w:rsidR="60847A5C" w:rsidRPr="00682BBA">
        <w:rPr>
          <w:rFonts w:ascii="Times New Roman" w:hAnsi="Times New Roman" w:cs="Times New Roman"/>
          <w:sz w:val="24"/>
          <w:szCs w:val="24"/>
        </w:rPr>
        <w:t>predictor of nutrient retention</w:t>
      </w:r>
      <w:r w:rsidR="42F83AA2" w:rsidRPr="00682BBA">
        <w:rPr>
          <w:rFonts w:ascii="Times New Roman" w:hAnsi="Times New Roman" w:cs="Times New Roman"/>
          <w:sz w:val="24"/>
          <w:szCs w:val="24"/>
        </w:rPr>
        <w:t xml:space="preserve"> than inflowing volume</w:t>
      </w:r>
      <w:r w:rsidR="1BAD621C" w:rsidRPr="00682BBA">
        <w:rPr>
          <w:rFonts w:ascii="Times New Roman" w:hAnsi="Times New Roman" w:cs="Times New Roman"/>
          <w:sz w:val="24"/>
          <w:szCs w:val="24"/>
        </w:rPr>
        <w:t xml:space="preserve">. </w:t>
      </w:r>
      <w:r w:rsidR="4C2B3473" w:rsidRPr="00682BBA">
        <w:rPr>
          <w:rFonts w:ascii="Times New Roman" w:hAnsi="Times New Roman" w:cs="Times New Roman"/>
          <w:sz w:val="24"/>
          <w:szCs w:val="24"/>
        </w:rPr>
        <w:t>We made linear models</w:t>
      </w:r>
      <w:r w:rsidR="2949CC8B" w:rsidRPr="00682BBA">
        <w:rPr>
          <w:rFonts w:ascii="Times New Roman" w:hAnsi="Times New Roman" w:cs="Times New Roman"/>
          <w:sz w:val="24"/>
          <w:szCs w:val="24"/>
        </w:rPr>
        <w:t xml:space="preserve"> predicting nutrient retention by </w:t>
      </w:r>
      <w:r w:rsidR="7CDD21AD" w:rsidRPr="00682BBA">
        <w:rPr>
          <w:rFonts w:ascii="Times New Roman" w:hAnsi="Times New Roman" w:cs="Times New Roman"/>
          <w:sz w:val="24"/>
          <w:szCs w:val="24"/>
        </w:rPr>
        <w:t>inflowing volume and concentration</w:t>
      </w:r>
      <w:r w:rsidR="4C2B3473" w:rsidRPr="00682BBA">
        <w:rPr>
          <w:rFonts w:ascii="Times New Roman" w:hAnsi="Times New Roman" w:cs="Times New Roman"/>
          <w:sz w:val="24"/>
          <w:szCs w:val="24"/>
        </w:rPr>
        <w:t xml:space="preserve"> </w:t>
      </w:r>
      <w:r w:rsidR="113D0A89" w:rsidRPr="00682BBA">
        <w:rPr>
          <w:rFonts w:ascii="Times New Roman" w:hAnsi="Times New Roman" w:cs="Times New Roman"/>
          <w:sz w:val="24"/>
          <w:szCs w:val="24"/>
        </w:rPr>
        <w:t>for each</w:t>
      </w:r>
      <w:r w:rsidR="4C2B3473" w:rsidRPr="00682BBA">
        <w:rPr>
          <w:rFonts w:ascii="Times New Roman" w:hAnsi="Times New Roman" w:cs="Times New Roman"/>
          <w:sz w:val="24"/>
          <w:szCs w:val="24"/>
        </w:rPr>
        <w:t xml:space="preserve"> individual wetland</w:t>
      </w:r>
      <w:r w:rsidR="113D0A89" w:rsidRPr="00682BBA">
        <w:rPr>
          <w:rFonts w:ascii="Times New Roman" w:hAnsi="Times New Roman" w:cs="Times New Roman"/>
          <w:sz w:val="24"/>
          <w:szCs w:val="24"/>
        </w:rPr>
        <w:t xml:space="preserve"> and </w:t>
      </w:r>
      <w:r w:rsidR="7161D3BF" w:rsidRPr="00682BBA">
        <w:rPr>
          <w:rFonts w:ascii="Times New Roman" w:hAnsi="Times New Roman" w:cs="Times New Roman"/>
          <w:sz w:val="24"/>
          <w:szCs w:val="24"/>
        </w:rPr>
        <w:t>predictor</w:t>
      </w:r>
      <w:r w:rsidR="7CDD21AD" w:rsidRPr="00682BBA">
        <w:rPr>
          <w:rFonts w:ascii="Times New Roman" w:hAnsi="Times New Roman" w:cs="Times New Roman"/>
          <w:sz w:val="24"/>
          <w:szCs w:val="24"/>
        </w:rPr>
        <w:t xml:space="preserve"> </w:t>
      </w:r>
      <w:r w:rsidR="5644CC4C" w:rsidRPr="00682BBA">
        <w:rPr>
          <w:rFonts w:ascii="Times New Roman" w:hAnsi="Times New Roman" w:cs="Times New Roman"/>
          <w:sz w:val="24"/>
          <w:szCs w:val="24"/>
        </w:rPr>
        <w:t>t-value</w:t>
      </w:r>
      <w:r w:rsidR="7161D3BF" w:rsidRPr="00682BBA">
        <w:rPr>
          <w:rFonts w:ascii="Times New Roman" w:hAnsi="Times New Roman" w:cs="Times New Roman"/>
          <w:sz w:val="24"/>
          <w:szCs w:val="24"/>
        </w:rPr>
        <w:t xml:space="preserve">s </w:t>
      </w:r>
      <w:r w:rsidR="7161D3BF" w:rsidRPr="5FF1D785">
        <w:rPr>
          <w:rFonts w:ascii="Times New Roman" w:hAnsi="Times New Roman" w:cs="Times New Roman"/>
          <w:sz w:val="24"/>
          <w:szCs w:val="24"/>
        </w:rPr>
        <w:t xml:space="preserve">indicate that </w:t>
      </w:r>
      <w:r w:rsidR="14D442AC" w:rsidRPr="00682BBA">
        <w:rPr>
          <w:rFonts w:ascii="Times New Roman" w:hAnsi="Times New Roman" w:cs="Times New Roman"/>
          <w:sz w:val="24"/>
          <w:szCs w:val="24"/>
        </w:rPr>
        <w:t>concentration is sometimes a more significant predictor and often a similarly important predictor</w:t>
      </w:r>
      <w:r w:rsidR="5C7AF02A" w:rsidRPr="00682BBA">
        <w:rPr>
          <w:rFonts w:ascii="Times New Roman" w:hAnsi="Times New Roman" w:cs="Times New Roman"/>
          <w:sz w:val="24"/>
          <w:szCs w:val="24"/>
        </w:rPr>
        <w:t xml:space="preserve"> to inflowing volume</w:t>
      </w:r>
      <w:r w:rsidR="1639688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highlight w:val="yellow"/>
        </w:rPr>
        <w:fldChar w:fldCharType="begin"/>
      </w:r>
      <w:r w:rsidR="009D4E87" w:rsidRPr="00682BBA">
        <w:rPr>
          <w:rFonts w:ascii="Times New Roman" w:hAnsi="Times New Roman" w:cs="Times New Roman"/>
          <w:sz w:val="24"/>
          <w:szCs w:val="24"/>
        </w:rPr>
        <w:instrText xml:space="preserve"> REF _Ref237355469 \h </w:instrText>
      </w:r>
      <w:r w:rsidR="009D4E87" w:rsidRPr="00682BBA">
        <w:rPr>
          <w:rFonts w:ascii="Times New Roman" w:hAnsi="Times New Roman" w:cs="Times New Roman"/>
          <w:sz w:val="24"/>
          <w:szCs w:val="24"/>
          <w:highlight w:val="yellow"/>
        </w:rPr>
        <w:instrText xml:space="preserve"> \* MERGEFORMAT </w:instrText>
      </w:r>
      <w:r w:rsidR="009D4E87" w:rsidRPr="00682BBA">
        <w:rPr>
          <w:rFonts w:ascii="Times New Roman" w:hAnsi="Times New Roman" w:cs="Times New Roman"/>
          <w:sz w:val="24"/>
          <w:szCs w:val="24"/>
          <w:highlight w:val="yellow"/>
        </w:rPr>
      </w:r>
      <w:r w:rsidR="009D4E87" w:rsidRPr="00682BBA">
        <w:rPr>
          <w:rFonts w:ascii="Times New Roman" w:hAnsi="Times New Roman" w:cs="Times New Roman"/>
          <w:sz w:val="24"/>
          <w:szCs w:val="24"/>
          <w:highlight w:val="yellow"/>
        </w:rPr>
        <w:fldChar w:fldCharType="separate"/>
      </w:r>
      <w:r w:rsidR="5C57BA20" w:rsidRPr="00682BBA">
        <w:rPr>
          <w:rFonts w:ascii="Times New Roman" w:hAnsi="Times New Roman" w:cs="Times New Roman"/>
          <w:sz w:val="24"/>
          <w:szCs w:val="24"/>
        </w:rPr>
        <w:t xml:space="preserve">Figure </w:t>
      </w:r>
      <w:r w:rsidR="5C57BA20" w:rsidRPr="00682BBA">
        <w:rPr>
          <w:rFonts w:ascii="Times New Roman" w:hAnsi="Times New Roman" w:cs="Times New Roman"/>
          <w:noProof/>
          <w:sz w:val="24"/>
          <w:szCs w:val="24"/>
        </w:rPr>
        <w:t>4</w:t>
      </w:r>
      <w:r w:rsidR="009D4E87" w:rsidRPr="00682BBA">
        <w:rPr>
          <w:rFonts w:ascii="Times New Roman" w:hAnsi="Times New Roman" w:cs="Times New Roman"/>
          <w:sz w:val="24"/>
          <w:szCs w:val="24"/>
          <w:highlight w:val="yellow"/>
        </w:rPr>
        <w:fldChar w:fldCharType="end"/>
      </w:r>
      <w:r w:rsidR="16396884" w:rsidRPr="00682BBA">
        <w:rPr>
          <w:rFonts w:ascii="Times New Roman" w:hAnsi="Times New Roman" w:cs="Times New Roman"/>
          <w:sz w:val="24"/>
          <w:szCs w:val="24"/>
        </w:rPr>
        <w:t>).</w:t>
      </w:r>
      <w:r w:rsidR="7C15C2E2" w:rsidRPr="00682BBA">
        <w:rPr>
          <w:rFonts w:ascii="Times New Roman" w:hAnsi="Times New Roman" w:cs="Times New Roman"/>
          <w:sz w:val="24"/>
          <w:szCs w:val="24"/>
        </w:rPr>
        <w:t xml:space="preserve"> </w:t>
      </w:r>
      <w:r w:rsidR="64015903" w:rsidRPr="00682BBA">
        <w:rPr>
          <w:rFonts w:ascii="Times New Roman" w:hAnsi="Times New Roman" w:cs="Times New Roman"/>
          <w:sz w:val="24"/>
          <w:szCs w:val="24"/>
        </w:rPr>
        <w:t>Based on model t-values</w:t>
      </w:r>
      <w:r w:rsidR="1113016B" w:rsidRPr="00682BBA">
        <w:rPr>
          <w:rFonts w:ascii="Times New Roman" w:hAnsi="Times New Roman" w:cs="Times New Roman"/>
          <w:sz w:val="24"/>
          <w:szCs w:val="24"/>
        </w:rPr>
        <w:t>,</w:t>
      </w:r>
      <w:r w:rsidR="64015903" w:rsidRPr="00682BBA">
        <w:rPr>
          <w:rFonts w:ascii="Times New Roman" w:hAnsi="Times New Roman" w:cs="Times New Roman"/>
          <w:sz w:val="24"/>
          <w:szCs w:val="24"/>
        </w:rPr>
        <w:t xml:space="preserve"> TP</w:t>
      </w:r>
      <w:r w:rsidR="4E2932C2" w:rsidRPr="00682BBA">
        <w:rPr>
          <w:rFonts w:ascii="Times New Roman" w:hAnsi="Times New Roman" w:cs="Times New Roman"/>
          <w:sz w:val="24"/>
          <w:szCs w:val="24"/>
        </w:rPr>
        <w:t xml:space="preserve"> concentration </w:t>
      </w:r>
      <w:r w:rsidR="64015903" w:rsidRPr="00682BBA">
        <w:rPr>
          <w:rFonts w:ascii="Times New Roman" w:hAnsi="Times New Roman" w:cs="Times New Roman"/>
          <w:sz w:val="24"/>
          <w:szCs w:val="24"/>
        </w:rPr>
        <w:t xml:space="preserve">was a more significant predictor than inflowing volume at </w:t>
      </w:r>
      <w:commentRangeStart w:id="92"/>
      <w:r w:rsidR="3145BA7D" w:rsidRPr="5FF1D785">
        <w:rPr>
          <w:rFonts w:ascii="Times New Roman" w:hAnsi="Times New Roman" w:cs="Times New Roman"/>
          <w:sz w:val="24"/>
          <w:szCs w:val="24"/>
          <w:highlight w:val="yellow"/>
          <w:rPrChange w:id="93" w:author="Ganming Liu" w:date="2026-09-09T23:47:00Z" w16du:dateUtc="2026-09-09T23:47:44Z">
            <w:rPr>
              <w:rFonts w:ascii="Times New Roman" w:hAnsi="Times New Roman" w:cs="Times New Roman"/>
              <w:sz w:val="24"/>
              <w:szCs w:val="24"/>
            </w:rPr>
          </w:rPrChange>
        </w:rPr>
        <w:t>2</w:t>
      </w:r>
      <w:commentRangeEnd w:id="92"/>
      <w:r w:rsidR="00EB4B6E" w:rsidRPr="00682BBA">
        <w:rPr>
          <w:rStyle w:val="CommentReference"/>
          <w:rFonts w:ascii="Times New Roman" w:hAnsi="Times New Roman" w:cs="Times New Roman"/>
          <w:sz w:val="24"/>
          <w:szCs w:val="24"/>
        </w:rPr>
        <w:commentReference w:id="92"/>
      </w:r>
      <w:r w:rsidR="64015903" w:rsidRPr="00682BBA">
        <w:rPr>
          <w:rFonts w:ascii="Times New Roman" w:hAnsi="Times New Roman" w:cs="Times New Roman"/>
          <w:sz w:val="24"/>
          <w:szCs w:val="24"/>
        </w:rPr>
        <w:t xml:space="preserve"> wetlands</w:t>
      </w:r>
      <w:r w:rsidR="582EB194" w:rsidRPr="00682BBA">
        <w:rPr>
          <w:rFonts w:ascii="Times New Roman" w:hAnsi="Times New Roman" w:cs="Times New Roman"/>
          <w:sz w:val="24"/>
          <w:szCs w:val="24"/>
        </w:rPr>
        <w:t xml:space="preserve"> and</w:t>
      </w:r>
      <w:r w:rsidR="64015903" w:rsidRPr="00682BBA">
        <w:rPr>
          <w:rFonts w:ascii="Times New Roman" w:hAnsi="Times New Roman" w:cs="Times New Roman"/>
          <w:sz w:val="24"/>
          <w:szCs w:val="24"/>
        </w:rPr>
        <w:t xml:space="preserve"> </w:t>
      </w:r>
      <w:r w:rsidR="582EB194" w:rsidRPr="00682BBA">
        <w:rPr>
          <w:rFonts w:ascii="Times New Roman" w:hAnsi="Times New Roman" w:cs="Times New Roman"/>
          <w:sz w:val="24"/>
          <w:szCs w:val="24"/>
        </w:rPr>
        <w:t>w</w:t>
      </w:r>
      <w:r w:rsidR="65A3B23E" w:rsidRPr="00682BBA">
        <w:rPr>
          <w:rFonts w:ascii="Times New Roman" w:hAnsi="Times New Roman" w:cs="Times New Roman"/>
          <w:sz w:val="24"/>
          <w:szCs w:val="24"/>
        </w:rPr>
        <w:t xml:space="preserve">ithin the same </w:t>
      </w:r>
      <w:r w:rsidR="38048E44" w:rsidRPr="00682BBA">
        <w:rPr>
          <w:rFonts w:ascii="Times New Roman" w:hAnsi="Times New Roman" w:cs="Times New Roman"/>
          <w:sz w:val="24"/>
          <w:szCs w:val="24"/>
        </w:rPr>
        <w:t xml:space="preserve">order of </w:t>
      </w:r>
      <w:r w:rsidR="65A3B23E" w:rsidRPr="00682BBA">
        <w:rPr>
          <w:rFonts w:ascii="Times New Roman" w:hAnsi="Times New Roman" w:cs="Times New Roman"/>
          <w:sz w:val="24"/>
          <w:szCs w:val="24"/>
        </w:rPr>
        <w:t>magnitude</w:t>
      </w:r>
      <w:r w:rsidR="62876561" w:rsidRPr="00682BBA">
        <w:rPr>
          <w:rFonts w:ascii="Times New Roman" w:hAnsi="Times New Roman" w:cs="Times New Roman"/>
          <w:sz w:val="24"/>
          <w:szCs w:val="24"/>
        </w:rPr>
        <w:t xml:space="preserve"> </w:t>
      </w:r>
      <w:r w:rsidR="65A3B23E" w:rsidRPr="00682BBA">
        <w:rPr>
          <w:rFonts w:ascii="Times New Roman" w:hAnsi="Times New Roman" w:cs="Times New Roman"/>
          <w:sz w:val="24"/>
          <w:szCs w:val="24"/>
        </w:rPr>
        <w:t>at 8 more wetlands</w:t>
      </w:r>
      <w:r w:rsidR="582EB194" w:rsidRPr="00682BBA">
        <w:rPr>
          <w:rFonts w:ascii="Times New Roman" w:hAnsi="Times New Roman" w:cs="Times New Roman"/>
          <w:sz w:val="24"/>
          <w:szCs w:val="24"/>
        </w:rPr>
        <w:t xml:space="preserve">. </w:t>
      </w:r>
      <w:r w:rsidR="7ADEAF3F" w:rsidRPr="00682BBA">
        <w:rPr>
          <w:rFonts w:ascii="Times New Roman" w:hAnsi="Times New Roman" w:cs="Times New Roman"/>
          <w:sz w:val="24"/>
          <w:szCs w:val="24"/>
        </w:rPr>
        <w:t>TN concentration</w:t>
      </w:r>
      <w:r w:rsidR="0AA687A1" w:rsidRPr="00682BBA">
        <w:rPr>
          <w:rFonts w:ascii="Times New Roman" w:hAnsi="Times New Roman" w:cs="Times New Roman"/>
          <w:sz w:val="24"/>
          <w:szCs w:val="24"/>
        </w:rPr>
        <w:t xml:space="preserve"> was a more significant predictor than inflowing volume at </w:t>
      </w:r>
      <w:r w:rsidR="0AA687A1" w:rsidRPr="5FF1D785">
        <w:rPr>
          <w:rFonts w:ascii="Times New Roman" w:hAnsi="Times New Roman" w:cs="Times New Roman"/>
          <w:sz w:val="24"/>
          <w:szCs w:val="24"/>
          <w:highlight w:val="yellow"/>
          <w:rPrChange w:id="94" w:author="Ganming Liu" w:date="2026-09-09T23:47:00Z" w16du:dateUtc="2026-09-09T23:47:49Z">
            <w:rPr>
              <w:rFonts w:ascii="Times New Roman" w:hAnsi="Times New Roman" w:cs="Times New Roman"/>
              <w:sz w:val="24"/>
              <w:szCs w:val="24"/>
            </w:rPr>
          </w:rPrChange>
        </w:rPr>
        <w:t>4</w:t>
      </w:r>
      <w:r w:rsidR="0AA687A1" w:rsidRPr="5FF1D785">
        <w:rPr>
          <w:rFonts w:ascii="Times New Roman" w:hAnsi="Times New Roman" w:cs="Times New Roman"/>
          <w:sz w:val="24"/>
          <w:szCs w:val="24"/>
        </w:rPr>
        <w:t xml:space="preserve"> wetlands and within the same magnitude at </w:t>
      </w:r>
      <w:r w:rsidR="30EE2483" w:rsidRPr="5FF1D785">
        <w:rPr>
          <w:rFonts w:ascii="Times New Roman" w:hAnsi="Times New Roman" w:cs="Times New Roman"/>
          <w:sz w:val="24"/>
          <w:szCs w:val="24"/>
          <w:highlight w:val="yellow"/>
          <w:rPrChange w:id="95" w:author="Ganming Liu" w:date="2026-09-09T23:47:00Z" w16du:dateUtc="2026-09-09T23:47:54Z">
            <w:rPr>
              <w:rFonts w:ascii="Times New Roman" w:hAnsi="Times New Roman" w:cs="Times New Roman"/>
              <w:sz w:val="24"/>
              <w:szCs w:val="24"/>
            </w:rPr>
          </w:rPrChange>
        </w:rPr>
        <w:t>7</w:t>
      </w:r>
      <w:r w:rsidR="30EE2483" w:rsidRPr="5FF1D785">
        <w:rPr>
          <w:rFonts w:ascii="Times New Roman" w:hAnsi="Times New Roman" w:cs="Times New Roman"/>
          <w:sz w:val="24"/>
          <w:szCs w:val="24"/>
        </w:rPr>
        <w:t xml:space="preserve"> more wetlands</w:t>
      </w:r>
      <w:r w:rsidR="582EB194" w:rsidRPr="00682BBA">
        <w:rPr>
          <w:rFonts w:ascii="Times New Roman" w:hAnsi="Times New Roman" w:cs="Times New Roman"/>
          <w:sz w:val="24"/>
          <w:szCs w:val="24"/>
        </w:rPr>
        <w:t>.</w:t>
      </w:r>
      <w:r w:rsidR="30EE2483" w:rsidRPr="00682BBA">
        <w:rPr>
          <w:rFonts w:ascii="Times New Roman" w:hAnsi="Times New Roman" w:cs="Times New Roman"/>
          <w:sz w:val="24"/>
          <w:szCs w:val="24"/>
        </w:rPr>
        <w:t xml:space="preserve"> </w:t>
      </w:r>
      <w:r w:rsidR="5EE8B843" w:rsidRPr="00682BBA">
        <w:rPr>
          <w:rFonts w:ascii="Times New Roman" w:hAnsi="Times New Roman" w:cs="Times New Roman"/>
          <w:sz w:val="24"/>
          <w:szCs w:val="24"/>
        </w:rPr>
        <w:t xml:space="preserve">DRP concentration was a more significant predictor than inflowing volume at </w:t>
      </w:r>
      <w:r w:rsidR="5EE8B843" w:rsidRPr="5FF1D785">
        <w:rPr>
          <w:rFonts w:ascii="Times New Roman" w:hAnsi="Times New Roman" w:cs="Times New Roman"/>
          <w:sz w:val="24"/>
          <w:szCs w:val="24"/>
          <w:highlight w:val="yellow"/>
          <w:rPrChange w:id="96" w:author="Ganming Liu" w:date="2026-09-09T23:47:00Z" w16du:dateUtc="2026-09-09T23:47:58Z">
            <w:rPr>
              <w:rFonts w:ascii="Times New Roman" w:hAnsi="Times New Roman" w:cs="Times New Roman"/>
              <w:sz w:val="24"/>
              <w:szCs w:val="24"/>
            </w:rPr>
          </w:rPrChange>
        </w:rPr>
        <w:t>3</w:t>
      </w:r>
      <w:r w:rsidR="5EE8B843" w:rsidRPr="5FF1D785">
        <w:rPr>
          <w:rFonts w:ascii="Times New Roman" w:hAnsi="Times New Roman" w:cs="Times New Roman"/>
          <w:sz w:val="24"/>
          <w:szCs w:val="24"/>
        </w:rPr>
        <w:t xml:space="preserve"> wetlands and within the same magnitude at </w:t>
      </w:r>
      <w:r w:rsidR="5EE8B843" w:rsidRPr="5FF1D785">
        <w:rPr>
          <w:rFonts w:ascii="Times New Roman" w:hAnsi="Times New Roman" w:cs="Times New Roman"/>
          <w:sz w:val="24"/>
          <w:szCs w:val="24"/>
          <w:highlight w:val="yellow"/>
          <w:rPrChange w:id="97" w:author="Ganming Liu" w:date="2026-09-09T23:48:00Z" w16du:dateUtc="2026-09-09T23:48:03Z">
            <w:rPr>
              <w:rFonts w:ascii="Times New Roman" w:hAnsi="Times New Roman" w:cs="Times New Roman"/>
              <w:sz w:val="24"/>
              <w:szCs w:val="24"/>
            </w:rPr>
          </w:rPrChange>
        </w:rPr>
        <w:t>7</w:t>
      </w:r>
      <w:r w:rsidR="5EE8B843" w:rsidRPr="5FF1D785">
        <w:rPr>
          <w:rFonts w:ascii="Times New Roman" w:hAnsi="Times New Roman" w:cs="Times New Roman"/>
          <w:sz w:val="24"/>
          <w:szCs w:val="24"/>
        </w:rPr>
        <w:t xml:space="preserve"> more wetlands</w:t>
      </w:r>
      <w:r w:rsidR="582EB194" w:rsidRPr="00682BBA">
        <w:rPr>
          <w:rFonts w:ascii="Times New Roman" w:hAnsi="Times New Roman" w:cs="Times New Roman"/>
          <w:sz w:val="24"/>
          <w:szCs w:val="24"/>
        </w:rPr>
        <w:t>.</w:t>
      </w:r>
      <w:r w:rsidR="5EE8B843" w:rsidRPr="00682BBA">
        <w:rPr>
          <w:rFonts w:ascii="Times New Roman" w:hAnsi="Times New Roman" w:cs="Times New Roman"/>
          <w:sz w:val="24"/>
          <w:szCs w:val="24"/>
        </w:rPr>
        <w:t xml:space="preserve"> N</w:t>
      </w:r>
      <w:r w:rsidR="2D87D234" w:rsidRPr="00682BBA">
        <w:rPr>
          <w:rFonts w:ascii="Times New Roman" w:hAnsi="Times New Roman" w:cs="Times New Roman"/>
          <w:sz w:val="24"/>
          <w:szCs w:val="24"/>
        </w:rPr>
        <w:t>O</w:t>
      </w:r>
      <w:r w:rsidR="2D87D234" w:rsidRPr="00682BBA">
        <w:rPr>
          <w:rFonts w:ascii="Times New Roman" w:hAnsi="Times New Roman" w:cs="Times New Roman"/>
          <w:sz w:val="24"/>
          <w:szCs w:val="24"/>
          <w:vertAlign w:val="subscript"/>
        </w:rPr>
        <w:t>x</w:t>
      </w:r>
      <w:r w:rsidR="5EE8B843" w:rsidRPr="00682BBA">
        <w:rPr>
          <w:rFonts w:ascii="Times New Roman" w:hAnsi="Times New Roman" w:cs="Times New Roman"/>
          <w:sz w:val="24"/>
          <w:szCs w:val="24"/>
        </w:rPr>
        <w:t xml:space="preserve"> </w:t>
      </w:r>
      <w:r w:rsidR="00BC7E1B" w:rsidRPr="00682BBA">
        <w:rPr>
          <w:rFonts w:ascii="Times New Roman" w:hAnsi="Times New Roman" w:cs="Times New Roman"/>
          <w:sz w:val="24"/>
          <w:szCs w:val="24"/>
        </w:rPr>
        <w:t xml:space="preserve">concentration was a more significant predictor than inflowing volume at </w:t>
      </w:r>
      <w:r w:rsidR="73F6C2F1" w:rsidRPr="00682BBA">
        <w:rPr>
          <w:rFonts w:ascii="Times New Roman" w:hAnsi="Times New Roman" w:cs="Times New Roman"/>
          <w:sz w:val="24"/>
          <w:szCs w:val="24"/>
        </w:rPr>
        <w:t>6</w:t>
      </w:r>
      <w:r w:rsidR="00BC7E1B" w:rsidRPr="00682BBA">
        <w:rPr>
          <w:rFonts w:ascii="Times New Roman" w:hAnsi="Times New Roman" w:cs="Times New Roman"/>
          <w:sz w:val="24"/>
          <w:szCs w:val="24"/>
        </w:rPr>
        <w:t xml:space="preserve"> wetlands and within the same </w:t>
      </w:r>
      <w:r w:rsidR="00BC7E1B" w:rsidRPr="5FF1D785">
        <w:rPr>
          <w:rFonts w:ascii="Times New Roman" w:hAnsi="Times New Roman" w:cs="Times New Roman"/>
          <w:sz w:val="24"/>
          <w:szCs w:val="24"/>
        </w:rPr>
        <w:t xml:space="preserve">magnitude at </w:t>
      </w:r>
      <w:r w:rsidR="0A064DEE" w:rsidRPr="00682BBA">
        <w:rPr>
          <w:rFonts w:ascii="Times New Roman" w:hAnsi="Times New Roman" w:cs="Times New Roman"/>
          <w:sz w:val="24"/>
          <w:szCs w:val="24"/>
        </w:rPr>
        <w:t>4</w:t>
      </w:r>
      <w:r w:rsidR="00BC7E1B" w:rsidRPr="00682BBA">
        <w:rPr>
          <w:rFonts w:ascii="Times New Roman" w:hAnsi="Times New Roman" w:cs="Times New Roman"/>
          <w:sz w:val="24"/>
          <w:szCs w:val="24"/>
        </w:rPr>
        <w:t xml:space="preserve"> more wetlands</w:t>
      </w:r>
      <w:r w:rsidR="582EB194" w:rsidRPr="00682BBA">
        <w:rPr>
          <w:rFonts w:ascii="Times New Roman" w:hAnsi="Times New Roman" w:cs="Times New Roman"/>
          <w:sz w:val="24"/>
          <w:szCs w:val="24"/>
        </w:rPr>
        <w:t>.</w:t>
      </w:r>
      <w:r w:rsidR="1E123DB7" w:rsidRPr="00682BBA">
        <w:rPr>
          <w:rFonts w:ascii="Times New Roman" w:hAnsi="Times New Roman" w:cs="Times New Roman"/>
          <w:sz w:val="24"/>
          <w:szCs w:val="24"/>
        </w:rPr>
        <w:t xml:space="preserve"> NH</w:t>
      </w:r>
      <w:r w:rsidR="582EB194" w:rsidRPr="00682BBA">
        <w:rPr>
          <w:rFonts w:ascii="Times New Roman" w:hAnsi="Times New Roman" w:cs="Times New Roman"/>
          <w:sz w:val="24"/>
          <w:szCs w:val="24"/>
          <w:vertAlign w:val="subscript"/>
        </w:rPr>
        <w:t>4</w:t>
      </w:r>
      <w:r w:rsidR="1E123DB7" w:rsidRPr="00682BBA">
        <w:rPr>
          <w:rFonts w:ascii="Times New Roman" w:hAnsi="Times New Roman" w:cs="Times New Roman"/>
          <w:sz w:val="24"/>
          <w:szCs w:val="24"/>
        </w:rPr>
        <w:t xml:space="preserve"> concentration was a more significant predictor than inflowing volume at </w:t>
      </w:r>
      <w:r w:rsidR="6EDF9C55" w:rsidRPr="00682BBA">
        <w:rPr>
          <w:rFonts w:ascii="Times New Roman" w:hAnsi="Times New Roman" w:cs="Times New Roman"/>
          <w:sz w:val="24"/>
          <w:szCs w:val="24"/>
        </w:rPr>
        <w:t>3</w:t>
      </w:r>
      <w:r w:rsidR="1E123DB7" w:rsidRPr="00682BBA">
        <w:rPr>
          <w:rFonts w:ascii="Times New Roman" w:hAnsi="Times New Roman" w:cs="Times New Roman"/>
          <w:sz w:val="24"/>
          <w:szCs w:val="24"/>
        </w:rPr>
        <w:t xml:space="preserve"> wetlands and within the same </w:t>
      </w:r>
      <w:r w:rsidR="1E123DB7" w:rsidRPr="5FF1D785">
        <w:rPr>
          <w:rFonts w:ascii="Times New Roman" w:hAnsi="Times New Roman" w:cs="Times New Roman"/>
          <w:sz w:val="24"/>
          <w:szCs w:val="24"/>
        </w:rPr>
        <w:t xml:space="preserve">magnitude at </w:t>
      </w:r>
      <w:r w:rsidR="48F7EDCA" w:rsidRPr="00682BBA">
        <w:rPr>
          <w:rFonts w:ascii="Times New Roman" w:hAnsi="Times New Roman" w:cs="Times New Roman"/>
          <w:sz w:val="24"/>
          <w:szCs w:val="24"/>
        </w:rPr>
        <w:t xml:space="preserve">8 </w:t>
      </w:r>
      <w:r w:rsidR="1E123DB7" w:rsidRPr="00682BBA">
        <w:rPr>
          <w:rFonts w:ascii="Times New Roman" w:hAnsi="Times New Roman" w:cs="Times New Roman"/>
          <w:sz w:val="24"/>
          <w:szCs w:val="24"/>
        </w:rPr>
        <w:t>more wetlands</w:t>
      </w:r>
      <w:r w:rsidR="48F7EDCA" w:rsidRPr="00682BBA">
        <w:rPr>
          <w:rFonts w:ascii="Times New Roman" w:hAnsi="Times New Roman" w:cs="Times New Roman"/>
          <w:sz w:val="24"/>
          <w:szCs w:val="24"/>
        </w:rPr>
        <w:t xml:space="preserve"> (</w:t>
      </w:r>
      <w:r w:rsidR="004248E3" w:rsidRPr="00682BBA">
        <w:rPr>
          <w:rFonts w:ascii="Times New Roman" w:hAnsi="Times New Roman" w:cs="Times New Roman"/>
          <w:sz w:val="24"/>
          <w:szCs w:val="24"/>
        </w:rPr>
        <w:fldChar w:fldCharType="begin"/>
      </w:r>
      <w:r w:rsidR="004248E3" w:rsidRPr="00682BBA">
        <w:rPr>
          <w:rFonts w:ascii="Times New Roman" w:hAnsi="Times New Roman" w:cs="Times New Roman"/>
          <w:sz w:val="24"/>
          <w:szCs w:val="24"/>
        </w:rPr>
        <w:instrText xml:space="preserve"> REF _Ref237355469 \h </w:instrText>
      </w:r>
      <w:r w:rsidR="007E5245" w:rsidRPr="00682BBA">
        <w:rPr>
          <w:rFonts w:ascii="Times New Roman" w:hAnsi="Times New Roman" w:cs="Times New Roman"/>
          <w:sz w:val="24"/>
          <w:szCs w:val="24"/>
        </w:rPr>
        <w:instrText xml:space="preserve"> \* MERGEFORMAT </w:instrText>
      </w:r>
      <w:r w:rsidR="004248E3" w:rsidRPr="00682BBA">
        <w:rPr>
          <w:rFonts w:ascii="Times New Roman" w:hAnsi="Times New Roman" w:cs="Times New Roman"/>
          <w:sz w:val="24"/>
          <w:szCs w:val="24"/>
        </w:rPr>
      </w:r>
      <w:r w:rsidR="004248E3" w:rsidRPr="00682BBA">
        <w:rPr>
          <w:rFonts w:ascii="Times New Roman" w:hAnsi="Times New Roman" w:cs="Times New Roman"/>
          <w:sz w:val="24"/>
          <w:szCs w:val="24"/>
        </w:rPr>
        <w:fldChar w:fldCharType="separate"/>
      </w:r>
      <w:r w:rsidR="1D5B248D" w:rsidRPr="00682BBA">
        <w:rPr>
          <w:rFonts w:ascii="Times New Roman" w:hAnsi="Times New Roman" w:cs="Times New Roman"/>
          <w:sz w:val="24"/>
          <w:szCs w:val="24"/>
        </w:rPr>
        <w:t xml:space="preserve">Figure </w:t>
      </w:r>
      <w:r w:rsidR="1D5B248D" w:rsidRPr="00682BBA">
        <w:rPr>
          <w:rFonts w:ascii="Times New Roman" w:hAnsi="Times New Roman" w:cs="Times New Roman"/>
          <w:noProof/>
          <w:sz w:val="24"/>
          <w:szCs w:val="24"/>
        </w:rPr>
        <w:t>4</w:t>
      </w:r>
      <w:r w:rsidR="004248E3" w:rsidRPr="00682BBA">
        <w:rPr>
          <w:rFonts w:ascii="Times New Roman" w:hAnsi="Times New Roman" w:cs="Times New Roman"/>
          <w:sz w:val="24"/>
          <w:szCs w:val="24"/>
        </w:rPr>
        <w:fldChar w:fldCharType="end"/>
      </w:r>
      <w:r w:rsidR="48F7EDCA" w:rsidRPr="00682BBA">
        <w:rPr>
          <w:rFonts w:ascii="Times New Roman" w:hAnsi="Times New Roman" w:cs="Times New Roman"/>
          <w:sz w:val="24"/>
          <w:szCs w:val="24"/>
        </w:rPr>
        <w:t>).</w:t>
      </w:r>
    </w:p>
    <w:p w14:paraId="063DF2AB" w14:textId="487A1BB7" w:rsidR="003B177B" w:rsidRPr="002157DF" w:rsidRDefault="003B177B"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3.4 Drivers of Nutrient Release</w:t>
      </w:r>
    </w:p>
    <w:p w14:paraId="49968D4B" w14:textId="564787FB" w:rsidR="006B5561" w:rsidRPr="00682BBA" w:rsidRDefault="0061707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To understand patterns of nutrient release we </w:t>
      </w:r>
      <w:r w:rsidR="007D5B05" w:rsidRPr="00682BBA">
        <w:rPr>
          <w:rFonts w:ascii="Times New Roman" w:hAnsi="Times New Roman" w:cs="Times New Roman"/>
          <w:sz w:val="24"/>
          <w:szCs w:val="24"/>
        </w:rPr>
        <w:t>performed</w:t>
      </w:r>
      <w:r w:rsidRPr="00682BBA">
        <w:rPr>
          <w:rFonts w:ascii="Times New Roman" w:hAnsi="Times New Roman" w:cs="Times New Roman"/>
          <w:sz w:val="24"/>
          <w:szCs w:val="24"/>
        </w:rPr>
        <w:t xml:space="preserve"> a </w:t>
      </w:r>
      <w:r w:rsidR="00747FA5" w:rsidRPr="00682BBA">
        <w:rPr>
          <w:rFonts w:ascii="Times New Roman" w:hAnsi="Times New Roman" w:cs="Times New Roman"/>
          <w:sz w:val="24"/>
          <w:szCs w:val="24"/>
        </w:rPr>
        <w:t xml:space="preserve">logistic regression </w:t>
      </w:r>
      <w:r w:rsidR="007D5B05" w:rsidRPr="00682BBA">
        <w:rPr>
          <w:rFonts w:ascii="Times New Roman" w:hAnsi="Times New Roman" w:cs="Times New Roman"/>
          <w:sz w:val="24"/>
          <w:szCs w:val="24"/>
        </w:rPr>
        <w:t xml:space="preserve">with month, </w:t>
      </w:r>
      <w:r w:rsidR="00F12701" w:rsidRPr="00682BBA">
        <w:rPr>
          <w:rFonts w:ascii="Times New Roman" w:hAnsi="Times New Roman" w:cs="Times New Roman"/>
          <w:sz w:val="24"/>
          <w:szCs w:val="24"/>
        </w:rPr>
        <w:t xml:space="preserve">inflowing concentration, and inflowing volume as predictors of </w:t>
      </w:r>
      <w:r w:rsidR="00DD6CAF" w:rsidRPr="00682BBA">
        <w:rPr>
          <w:rFonts w:ascii="Times New Roman" w:hAnsi="Times New Roman" w:cs="Times New Roman"/>
          <w:sz w:val="24"/>
          <w:szCs w:val="24"/>
        </w:rPr>
        <w:t xml:space="preserve">whether </w:t>
      </w:r>
      <w:r w:rsidR="00F12701" w:rsidRPr="00682BBA">
        <w:rPr>
          <w:rFonts w:ascii="Times New Roman" w:hAnsi="Times New Roman" w:cs="Times New Roman"/>
          <w:sz w:val="24"/>
          <w:szCs w:val="24"/>
        </w:rPr>
        <w:t>nutrient</w:t>
      </w:r>
      <w:r w:rsidR="00DD6CAF" w:rsidRPr="00682BBA">
        <w:rPr>
          <w:rFonts w:ascii="Times New Roman" w:hAnsi="Times New Roman" w:cs="Times New Roman"/>
          <w:sz w:val="24"/>
          <w:szCs w:val="24"/>
        </w:rPr>
        <w:t>s</w:t>
      </w:r>
      <w:r w:rsidR="00F12701" w:rsidRPr="00682BBA">
        <w:rPr>
          <w:rFonts w:ascii="Times New Roman" w:hAnsi="Times New Roman" w:cs="Times New Roman"/>
          <w:sz w:val="24"/>
          <w:szCs w:val="24"/>
        </w:rPr>
        <w:t xml:space="preserve"> </w:t>
      </w:r>
      <w:r w:rsidR="00DD6CAF" w:rsidRPr="00682BBA">
        <w:rPr>
          <w:rFonts w:ascii="Times New Roman" w:hAnsi="Times New Roman" w:cs="Times New Roman"/>
          <w:sz w:val="24"/>
          <w:szCs w:val="24"/>
        </w:rPr>
        <w:t>were retained or released</w:t>
      </w:r>
      <w:r w:rsidR="00F12701" w:rsidRPr="00682BBA">
        <w:rPr>
          <w:rFonts w:ascii="Times New Roman" w:hAnsi="Times New Roman" w:cs="Times New Roman"/>
          <w:sz w:val="24"/>
          <w:szCs w:val="24"/>
        </w:rPr>
        <w:t>.</w:t>
      </w:r>
      <w:r w:rsidR="00524F41" w:rsidRPr="00682BBA">
        <w:rPr>
          <w:rFonts w:ascii="Times New Roman" w:hAnsi="Times New Roman" w:cs="Times New Roman"/>
          <w:sz w:val="24"/>
          <w:szCs w:val="24"/>
        </w:rPr>
        <w:t xml:space="preserve"> </w:t>
      </w:r>
      <w:r w:rsidR="00C129BF" w:rsidRPr="00682BBA">
        <w:rPr>
          <w:rFonts w:ascii="Times New Roman" w:hAnsi="Times New Roman" w:cs="Times New Roman"/>
          <w:sz w:val="24"/>
          <w:szCs w:val="24"/>
        </w:rPr>
        <w:t>I</w:t>
      </w:r>
      <w:r w:rsidR="00524F41" w:rsidRPr="00682BBA">
        <w:rPr>
          <w:rFonts w:ascii="Times New Roman" w:hAnsi="Times New Roman" w:cs="Times New Roman"/>
          <w:sz w:val="24"/>
          <w:szCs w:val="24"/>
        </w:rPr>
        <w:t>nf</w:t>
      </w:r>
      <w:r w:rsidR="00DD6CAF" w:rsidRPr="00682BBA">
        <w:rPr>
          <w:rFonts w:ascii="Times New Roman" w:hAnsi="Times New Roman" w:cs="Times New Roman"/>
          <w:sz w:val="24"/>
          <w:szCs w:val="24"/>
        </w:rPr>
        <w:t xml:space="preserve">lowing nutrient concentration was the only significant predictor of </w:t>
      </w:r>
      <w:r w:rsidR="00405199" w:rsidRPr="00682BBA">
        <w:rPr>
          <w:rFonts w:ascii="Times New Roman" w:hAnsi="Times New Roman" w:cs="Times New Roman"/>
          <w:sz w:val="24"/>
          <w:szCs w:val="24"/>
        </w:rPr>
        <w:t>nutrient release</w:t>
      </w:r>
      <w:r w:rsidR="005301A2" w:rsidRPr="00682BBA">
        <w:rPr>
          <w:rFonts w:ascii="Times New Roman" w:hAnsi="Times New Roman" w:cs="Times New Roman"/>
          <w:sz w:val="24"/>
          <w:szCs w:val="24"/>
        </w:rPr>
        <w:t xml:space="preserve"> for both TP (Logistic Regression; z = -3.74, p &lt; 0.01) and TN (Logistic Regression; z = -4.13, p &lt; 0.01)</w:t>
      </w:r>
      <w:r w:rsidR="00405199" w:rsidRPr="00682BBA">
        <w:rPr>
          <w:rFonts w:ascii="Times New Roman" w:hAnsi="Times New Roman" w:cs="Times New Roman"/>
          <w:sz w:val="24"/>
          <w:szCs w:val="24"/>
        </w:rPr>
        <w:t>, with higher probability of release at lower nutrient concentrations</w:t>
      </w:r>
      <w:r w:rsidR="00E426A4" w:rsidRPr="00682BBA">
        <w:rPr>
          <w:rFonts w:ascii="Times New Roman" w:hAnsi="Times New Roman" w:cs="Times New Roman"/>
          <w:sz w:val="24"/>
          <w:szCs w:val="24"/>
        </w:rPr>
        <w:t xml:space="preserve"> (</w:t>
      </w:r>
      <w:r w:rsidR="009D4E87" w:rsidRPr="00682BBA">
        <w:rPr>
          <w:rFonts w:ascii="Times New Roman" w:hAnsi="Times New Roman" w:cs="Times New Roman"/>
          <w:sz w:val="24"/>
          <w:szCs w:val="24"/>
        </w:rPr>
        <w:fldChar w:fldCharType="begin"/>
      </w:r>
      <w:r w:rsidR="009D4E87" w:rsidRPr="00682BBA">
        <w:rPr>
          <w:rFonts w:ascii="Times New Roman" w:hAnsi="Times New Roman" w:cs="Times New Roman"/>
          <w:sz w:val="24"/>
          <w:szCs w:val="24"/>
        </w:rPr>
        <w:instrText xml:space="preserve"> REF _Ref237355488 \h  \* MERGEFORMAT </w:instrText>
      </w:r>
      <w:r w:rsidR="009D4E87" w:rsidRPr="00682BBA">
        <w:rPr>
          <w:rFonts w:ascii="Times New Roman" w:hAnsi="Times New Roman" w:cs="Times New Roman"/>
          <w:sz w:val="24"/>
          <w:szCs w:val="24"/>
        </w:rPr>
      </w:r>
      <w:r w:rsidR="009D4E87" w:rsidRPr="00682BBA">
        <w:rPr>
          <w:rFonts w:ascii="Times New Roman" w:hAnsi="Times New Roman" w:cs="Times New Roman"/>
          <w:sz w:val="24"/>
          <w:szCs w:val="24"/>
        </w:rPr>
        <w:fldChar w:fldCharType="separate"/>
      </w:r>
      <w:r w:rsidR="009D4E87" w:rsidRPr="00682BBA">
        <w:rPr>
          <w:rFonts w:ascii="Times New Roman" w:hAnsi="Times New Roman" w:cs="Times New Roman"/>
          <w:sz w:val="24"/>
          <w:szCs w:val="24"/>
        </w:rPr>
        <w:t xml:space="preserve">Figure </w:t>
      </w:r>
      <w:r w:rsidR="009D4E87" w:rsidRPr="00682BBA">
        <w:rPr>
          <w:rFonts w:ascii="Times New Roman" w:hAnsi="Times New Roman" w:cs="Times New Roman"/>
          <w:noProof/>
          <w:sz w:val="24"/>
          <w:szCs w:val="24"/>
        </w:rPr>
        <w:t>5</w:t>
      </w:r>
      <w:r w:rsidR="009D4E87" w:rsidRPr="00682BBA">
        <w:rPr>
          <w:rFonts w:ascii="Times New Roman" w:hAnsi="Times New Roman" w:cs="Times New Roman"/>
          <w:sz w:val="24"/>
          <w:szCs w:val="24"/>
        </w:rPr>
        <w:fldChar w:fldCharType="end"/>
      </w:r>
      <w:r w:rsidR="004F5831" w:rsidRPr="00682BBA">
        <w:rPr>
          <w:rFonts w:ascii="Times New Roman" w:hAnsi="Times New Roman" w:cs="Times New Roman"/>
          <w:sz w:val="24"/>
          <w:szCs w:val="24"/>
        </w:rPr>
        <w:t>)</w:t>
      </w:r>
      <w:r w:rsidR="00405199" w:rsidRPr="00682BBA">
        <w:rPr>
          <w:rFonts w:ascii="Times New Roman" w:hAnsi="Times New Roman" w:cs="Times New Roman"/>
          <w:sz w:val="24"/>
          <w:szCs w:val="24"/>
        </w:rPr>
        <w:t xml:space="preserve">. </w:t>
      </w:r>
      <w:r w:rsidR="001562D6" w:rsidRPr="00682BBA">
        <w:rPr>
          <w:rFonts w:ascii="Times New Roman" w:hAnsi="Times New Roman" w:cs="Times New Roman"/>
          <w:sz w:val="24"/>
          <w:szCs w:val="24"/>
        </w:rPr>
        <w:t>Neither month (</w:t>
      </w:r>
      <w:r w:rsidR="0031630A" w:rsidRPr="00682BBA">
        <w:rPr>
          <w:rFonts w:ascii="Times New Roman" w:hAnsi="Times New Roman" w:cs="Times New Roman"/>
          <w:sz w:val="24"/>
          <w:szCs w:val="24"/>
        </w:rPr>
        <w:t xml:space="preserve">TP: </w:t>
      </w:r>
      <w:r w:rsidR="001562D6" w:rsidRPr="00682BBA">
        <w:rPr>
          <w:rFonts w:ascii="Times New Roman" w:hAnsi="Times New Roman" w:cs="Times New Roman"/>
          <w:sz w:val="24"/>
          <w:szCs w:val="24"/>
        </w:rPr>
        <w:t xml:space="preserve">z = </w:t>
      </w:r>
      <w:r w:rsidR="0017671F" w:rsidRPr="00682BBA">
        <w:rPr>
          <w:rFonts w:ascii="Times New Roman" w:hAnsi="Times New Roman" w:cs="Times New Roman"/>
          <w:sz w:val="24"/>
          <w:szCs w:val="24"/>
        </w:rPr>
        <w:t>-1.0</w:t>
      </w:r>
      <w:r w:rsidR="0031630A" w:rsidRPr="00682BBA">
        <w:rPr>
          <w:rFonts w:ascii="Times New Roman" w:hAnsi="Times New Roman" w:cs="Times New Roman"/>
          <w:sz w:val="24"/>
          <w:szCs w:val="24"/>
        </w:rPr>
        <w:t xml:space="preserve">, p = 0.3, TN: z = 0.37, p = 0.7) </w:t>
      </w:r>
      <w:r w:rsidR="001562D6" w:rsidRPr="00682BBA">
        <w:rPr>
          <w:rFonts w:ascii="Times New Roman" w:hAnsi="Times New Roman" w:cs="Times New Roman"/>
          <w:sz w:val="24"/>
          <w:szCs w:val="24"/>
        </w:rPr>
        <w:t>nor inflow volume</w:t>
      </w:r>
      <w:r w:rsidR="0017671F" w:rsidRPr="00682BBA">
        <w:rPr>
          <w:rFonts w:ascii="Times New Roman" w:hAnsi="Times New Roman" w:cs="Times New Roman"/>
          <w:sz w:val="24"/>
          <w:szCs w:val="24"/>
        </w:rPr>
        <w:t xml:space="preserve"> (TP: z = -0.</w:t>
      </w:r>
      <w:r w:rsidR="003E1011" w:rsidRPr="00682BBA">
        <w:rPr>
          <w:rFonts w:ascii="Times New Roman" w:hAnsi="Times New Roman" w:cs="Times New Roman"/>
          <w:sz w:val="24"/>
          <w:szCs w:val="24"/>
        </w:rPr>
        <w:t>16</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9</w:t>
      </w:r>
      <w:r w:rsidR="0017671F" w:rsidRPr="00682BBA">
        <w:rPr>
          <w:rFonts w:ascii="Times New Roman" w:hAnsi="Times New Roman" w:cs="Times New Roman"/>
          <w:sz w:val="24"/>
          <w:szCs w:val="24"/>
        </w:rPr>
        <w:t xml:space="preserve">, TN: z = </w:t>
      </w:r>
      <w:r w:rsidR="00801CE7" w:rsidRPr="00682BBA">
        <w:rPr>
          <w:rFonts w:ascii="Times New Roman" w:hAnsi="Times New Roman" w:cs="Times New Roman"/>
          <w:sz w:val="24"/>
          <w:szCs w:val="24"/>
        </w:rPr>
        <w:t>-0.62</w:t>
      </w:r>
      <w:r w:rsidR="0017671F" w:rsidRPr="00682BBA">
        <w:rPr>
          <w:rFonts w:ascii="Times New Roman" w:hAnsi="Times New Roman" w:cs="Times New Roman"/>
          <w:sz w:val="24"/>
          <w:szCs w:val="24"/>
        </w:rPr>
        <w:t>, p = 0.</w:t>
      </w:r>
      <w:r w:rsidR="00801CE7" w:rsidRPr="00682BBA">
        <w:rPr>
          <w:rFonts w:ascii="Times New Roman" w:hAnsi="Times New Roman" w:cs="Times New Roman"/>
          <w:sz w:val="24"/>
          <w:szCs w:val="24"/>
        </w:rPr>
        <w:t>5</w:t>
      </w:r>
      <w:r w:rsidR="0017671F" w:rsidRPr="00682BBA">
        <w:rPr>
          <w:rFonts w:ascii="Times New Roman" w:hAnsi="Times New Roman" w:cs="Times New Roman"/>
          <w:sz w:val="24"/>
          <w:szCs w:val="24"/>
        </w:rPr>
        <w:t>)</w:t>
      </w:r>
      <w:r w:rsidR="001562D6" w:rsidRPr="00682BBA">
        <w:rPr>
          <w:rFonts w:ascii="Times New Roman" w:hAnsi="Times New Roman" w:cs="Times New Roman"/>
          <w:sz w:val="24"/>
          <w:szCs w:val="24"/>
        </w:rPr>
        <w:t xml:space="preserve"> were significant predictors of nutrient release.</w:t>
      </w:r>
      <w:r w:rsidR="00405DC7" w:rsidRPr="00682BBA">
        <w:rPr>
          <w:rFonts w:ascii="Times New Roman" w:hAnsi="Times New Roman" w:cs="Times New Roman"/>
          <w:sz w:val="24"/>
          <w:szCs w:val="24"/>
        </w:rPr>
        <w:t xml:space="preserve"> </w:t>
      </w:r>
      <w:r w:rsidR="001D10C7" w:rsidRPr="00682BBA">
        <w:rPr>
          <w:rFonts w:ascii="Times New Roman" w:hAnsi="Times New Roman" w:cs="Times New Roman"/>
          <w:sz w:val="24"/>
          <w:szCs w:val="24"/>
        </w:rPr>
        <w:t xml:space="preserve">Inflowing TP concentration during </w:t>
      </w:r>
      <w:r w:rsidR="00E426A4" w:rsidRPr="00682BBA">
        <w:rPr>
          <w:rFonts w:ascii="Times New Roman" w:hAnsi="Times New Roman" w:cs="Times New Roman"/>
          <w:sz w:val="24"/>
          <w:szCs w:val="24"/>
        </w:rPr>
        <w:t xml:space="preserve">months with net </w:t>
      </w:r>
      <w:r w:rsidR="001D10C7" w:rsidRPr="00682BBA">
        <w:rPr>
          <w:rFonts w:ascii="Times New Roman" w:hAnsi="Times New Roman" w:cs="Times New Roman"/>
          <w:sz w:val="24"/>
          <w:szCs w:val="24"/>
        </w:rPr>
        <w:t>releases</w:t>
      </w:r>
      <w:r w:rsidR="00E426A4" w:rsidRPr="00682BBA">
        <w:rPr>
          <w:rFonts w:ascii="Times New Roman" w:hAnsi="Times New Roman" w:cs="Times New Roman"/>
          <w:sz w:val="24"/>
          <w:szCs w:val="24"/>
        </w:rPr>
        <w:t xml:space="preserve"> of TP</w:t>
      </w:r>
      <w:r w:rsidR="001D10C7" w:rsidRPr="00682BBA">
        <w:rPr>
          <w:rFonts w:ascii="Times New Roman" w:hAnsi="Times New Roman" w:cs="Times New Roman"/>
          <w:sz w:val="24"/>
          <w:szCs w:val="24"/>
        </w:rPr>
        <w:t xml:space="preserve"> </w:t>
      </w:r>
      <w:r w:rsidR="00EC726D" w:rsidRPr="00682BBA">
        <w:rPr>
          <w:rFonts w:ascii="Times New Roman" w:hAnsi="Times New Roman" w:cs="Times New Roman"/>
          <w:sz w:val="24"/>
          <w:szCs w:val="24"/>
        </w:rPr>
        <w:t>(mean 0.16</w:t>
      </w:r>
      <w:r w:rsidR="00373C3F" w:rsidRPr="00682BBA">
        <w:rPr>
          <w:rFonts w:ascii="Times New Roman" w:hAnsi="Times New Roman" w:cs="Times New Roman"/>
          <w:sz w:val="24"/>
          <w:szCs w:val="24"/>
        </w:rPr>
        <w:t>±0.15</w:t>
      </w:r>
      <w:r w:rsidR="00EC726D" w:rsidRPr="00682BBA">
        <w:rPr>
          <w:rFonts w:ascii="Times New Roman" w:hAnsi="Times New Roman" w:cs="Times New Roman"/>
          <w:sz w:val="24"/>
          <w:szCs w:val="24"/>
        </w:rPr>
        <w:t xml:space="preserve"> mg/L) </w:t>
      </w:r>
      <w:r w:rsidR="001D10C7" w:rsidRPr="00682BBA">
        <w:rPr>
          <w:rFonts w:ascii="Times New Roman" w:hAnsi="Times New Roman" w:cs="Times New Roman"/>
          <w:sz w:val="24"/>
          <w:szCs w:val="24"/>
        </w:rPr>
        <w:t>were</w:t>
      </w:r>
      <w:r w:rsidR="00DC2139" w:rsidRPr="00682BBA">
        <w:rPr>
          <w:rFonts w:ascii="Times New Roman" w:hAnsi="Times New Roman" w:cs="Times New Roman"/>
          <w:sz w:val="24"/>
          <w:szCs w:val="24"/>
        </w:rPr>
        <w:t xml:space="preserve"> significantly</w:t>
      </w:r>
      <w:r w:rsidR="001D10C7" w:rsidRPr="00682BBA">
        <w:rPr>
          <w:rFonts w:ascii="Times New Roman" w:hAnsi="Times New Roman" w:cs="Times New Roman"/>
          <w:sz w:val="24"/>
          <w:szCs w:val="24"/>
        </w:rPr>
        <w:t xml:space="preserve"> </w:t>
      </w:r>
      <w:r w:rsidR="0075165B" w:rsidRPr="00682BBA">
        <w:rPr>
          <w:rFonts w:ascii="Times New Roman" w:hAnsi="Times New Roman" w:cs="Times New Roman"/>
          <w:sz w:val="24"/>
          <w:szCs w:val="24"/>
        </w:rPr>
        <w:t>lower</w:t>
      </w:r>
      <w:r w:rsidR="001D10C7" w:rsidRPr="00682BBA">
        <w:rPr>
          <w:rFonts w:ascii="Times New Roman" w:hAnsi="Times New Roman" w:cs="Times New Roman"/>
          <w:sz w:val="24"/>
          <w:szCs w:val="24"/>
        </w:rPr>
        <w:t xml:space="preserve"> than </w:t>
      </w:r>
      <w:r w:rsidR="0075165B" w:rsidRPr="00682BBA">
        <w:rPr>
          <w:rFonts w:ascii="Times New Roman" w:hAnsi="Times New Roman" w:cs="Times New Roman"/>
          <w:sz w:val="24"/>
          <w:szCs w:val="24"/>
        </w:rPr>
        <w:t xml:space="preserve">during </w:t>
      </w:r>
      <w:r w:rsidR="00E426A4" w:rsidRPr="00682BBA">
        <w:rPr>
          <w:rFonts w:ascii="Times New Roman" w:hAnsi="Times New Roman" w:cs="Times New Roman"/>
          <w:sz w:val="24"/>
          <w:szCs w:val="24"/>
        </w:rPr>
        <w:t xml:space="preserve">months with </w:t>
      </w:r>
      <w:r w:rsidR="00E841B6" w:rsidRPr="00682BBA">
        <w:rPr>
          <w:rFonts w:ascii="Times New Roman" w:hAnsi="Times New Roman" w:cs="Times New Roman"/>
          <w:sz w:val="24"/>
          <w:szCs w:val="24"/>
        </w:rPr>
        <w:t>net retention of TP (</w:t>
      </w:r>
      <w:r w:rsidR="00373C3F" w:rsidRPr="00682BBA">
        <w:rPr>
          <w:rFonts w:ascii="Times New Roman" w:hAnsi="Times New Roman" w:cs="Times New Roman"/>
          <w:sz w:val="24"/>
          <w:szCs w:val="24"/>
        </w:rPr>
        <w:t>mean 0.39</w:t>
      </w:r>
      <w:r w:rsidR="00044F02" w:rsidRPr="00682BBA">
        <w:rPr>
          <w:rFonts w:ascii="Times New Roman" w:hAnsi="Times New Roman" w:cs="Times New Roman"/>
          <w:sz w:val="24"/>
          <w:szCs w:val="24"/>
        </w:rPr>
        <w:t>±0.</w:t>
      </w:r>
      <w:r w:rsidR="00A10538" w:rsidRPr="00682BBA">
        <w:rPr>
          <w:rFonts w:ascii="Times New Roman" w:hAnsi="Times New Roman" w:cs="Times New Roman"/>
          <w:sz w:val="24"/>
          <w:szCs w:val="24"/>
        </w:rPr>
        <w:t>40</w:t>
      </w:r>
      <w:r w:rsidR="00373C3F" w:rsidRPr="00682BBA">
        <w:rPr>
          <w:rFonts w:ascii="Times New Roman" w:hAnsi="Times New Roman" w:cs="Times New Roman"/>
          <w:sz w:val="24"/>
          <w:szCs w:val="24"/>
        </w:rPr>
        <w:t xml:space="preserve"> mg/L; </w:t>
      </w:r>
      <w:r w:rsidR="003C3A89" w:rsidRPr="00682BBA">
        <w:rPr>
          <w:rFonts w:ascii="Times New Roman" w:hAnsi="Times New Roman" w:cs="Times New Roman"/>
          <w:sz w:val="24"/>
          <w:szCs w:val="24"/>
        </w:rPr>
        <w:t>Welch Two-Sample t-test, t = 7.4, p &lt; 0.01)</w:t>
      </w:r>
      <w:r w:rsidR="00EC726D" w:rsidRPr="00682BBA">
        <w:rPr>
          <w:rFonts w:ascii="Times New Roman" w:hAnsi="Times New Roman" w:cs="Times New Roman"/>
          <w:sz w:val="24"/>
          <w:szCs w:val="24"/>
        </w:rPr>
        <w:t xml:space="preserve">. </w:t>
      </w:r>
      <w:r w:rsidR="004D1604" w:rsidRPr="00682BBA">
        <w:rPr>
          <w:rFonts w:ascii="Times New Roman" w:hAnsi="Times New Roman" w:cs="Times New Roman"/>
          <w:sz w:val="24"/>
          <w:szCs w:val="24"/>
        </w:rPr>
        <w:t xml:space="preserve">Inflowing TN concentration during months with net releases of TN (mean </w:t>
      </w:r>
      <w:r w:rsidR="006A4868" w:rsidRPr="00682BBA">
        <w:rPr>
          <w:rFonts w:ascii="Times New Roman" w:hAnsi="Times New Roman" w:cs="Times New Roman"/>
          <w:sz w:val="24"/>
          <w:szCs w:val="24"/>
        </w:rPr>
        <w:t>2.11</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1.66</w:t>
      </w:r>
      <w:r w:rsidR="004D1604" w:rsidRPr="00682BBA">
        <w:rPr>
          <w:rFonts w:ascii="Times New Roman" w:hAnsi="Times New Roman" w:cs="Times New Roman"/>
          <w:sz w:val="24"/>
          <w:szCs w:val="24"/>
        </w:rPr>
        <w:t xml:space="preserve"> mg/L) were significantly lower than during months with net retention of TN (mean </w:t>
      </w:r>
      <w:r w:rsidR="00A87C40" w:rsidRPr="00682BBA">
        <w:rPr>
          <w:rFonts w:ascii="Times New Roman" w:hAnsi="Times New Roman" w:cs="Times New Roman"/>
          <w:sz w:val="24"/>
          <w:szCs w:val="24"/>
        </w:rPr>
        <w:t>5.08</w:t>
      </w:r>
      <w:r w:rsidR="004D1604" w:rsidRPr="00682BBA">
        <w:rPr>
          <w:rFonts w:ascii="Times New Roman" w:hAnsi="Times New Roman" w:cs="Times New Roman"/>
          <w:sz w:val="24"/>
          <w:szCs w:val="24"/>
        </w:rPr>
        <w:t>±</w:t>
      </w:r>
      <w:r w:rsidR="00A87C40" w:rsidRPr="00682BBA">
        <w:rPr>
          <w:rFonts w:ascii="Times New Roman" w:hAnsi="Times New Roman" w:cs="Times New Roman"/>
          <w:sz w:val="24"/>
          <w:szCs w:val="24"/>
        </w:rPr>
        <w:t>4.78</w:t>
      </w:r>
      <w:r w:rsidR="004D1604" w:rsidRPr="00682BBA">
        <w:rPr>
          <w:rFonts w:ascii="Times New Roman" w:hAnsi="Times New Roman" w:cs="Times New Roman"/>
          <w:sz w:val="24"/>
          <w:szCs w:val="24"/>
        </w:rPr>
        <w:t xml:space="preserve"> mg/L; Welch Two-Sample t-test, t = 7.</w:t>
      </w:r>
      <w:r w:rsidR="00057012" w:rsidRPr="00682BBA">
        <w:rPr>
          <w:rFonts w:ascii="Times New Roman" w:hAnsi="Times New Roman" w:cs="Times New Roman"/>
          <w:sz w:val="24"/>
          <w:szCs w:val="24"/>
        </w:rPr>
        <w:t>9</w:t>
      </w:r>
      <w:r w:rsidR="004D1604" w:rsidRPr="00682BBA">
        <w:rPr>
          <w:rFonts w:ascii="Times New Roman" w:hAnsi="Times New Roman" w:cs="Times New Roman"/>
          <w:sz w:val="24"/>
          <w:szCs w:val="24"/>
        </w:rPr>
        <w:t>, p &lt; 0.01).</w:t>
      </w:r>
    </w:p>
    <w:p w14:paraId="2E51D10B" w14:textId="279533F9" w:rsidR="000E7AF9" w:rsidRPr="002157DF" w:rsidRDefault="000E7AF9"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sz w:val="24"/>
          <w:szCs w:val="24"/>
          <w:u w:val="single"/>
        </w:rPr>
        <w:t>3.</w:t>
      </w:r>
      <w:r w:rsidR="00E97E25" w:rsidRPr="002157DF">
        <w:rPr>
          <w:rFonts w:ascii="Times New Roman" w:hAnsi="Times New Roman" w:cs="Times New Roman"/>
          <w:b/>
          <w:sz w:val="24"/>
          <w:szCs w:val="24"/>
          <w:u w:val="single"/>
        </w:rPr>
        <w:t>5</w:t>
      </w:r>
      <w:r w:rsidRPr="002157DF">
        <w:rPr>
          <w:rFonts w:ascii="Times New Roman" w:hAnsi="Times New Roman" w:cs="Times New Roman"/>
          <w:b/>
          <w:sz w:val="24"/>
          <w:szCs w:val="24"/>
          <w:u w:val="single"/>
        </w:rPr>
        <w:t xml:space="preserve"> </w:t>
      </w:r>
      <w:r w:rsidR="00E97E25" w:rsidRPr="002157DF">
        <w:rPr>
          <w:rFonts w:ascii="Times New Roman" w:hAnsi="Times New Roman" w:cs="Times New Roman"/>
          <w:b/>
          <w:sz w:val="24"/>
          <w:szCs w:val="24"/>
          <w:u w:val="single"/>
        </w:rPr>
        <w:t xml:space="preserve">Nutrient Retention </w:t>
      </w:r>
      <w:r w:rsidR="006462C5">
        <w:rPr>
          <w:rFonts w:ascii="Times New Roman" w:hAnsi="Times New Roman" w:cs="Times New Roman"/>
          <w:b/>
          <w:bCs/>
          <w:sz w:val="24"/>
          <w:szCs w:val="24"/>
          <w:u w:val="single"/>
        </w:rPr>
        <w:t>O</w:t>
      </w:r>
      <w:r w:rsidR="007122A3" w:rsidRPr="002157DF">
        <w:rPr>
          <w:rFonts w:ascii="Times New Roman" w:hAnsi="Times New Roman" w:cs="Times New Roman"/>
          <w:b/>
          <w:bCs/>
          <w:sz w:val="24"/>
          <w:szCs w:val="24"/>
          <w:u w:val="single"/>
        </w:rPr>
        <w:t xml:space="preserve">ver </w:t>
      </w:r>
      <w:r w:rsidR="006462C5">
        <w:rPr>
          <w:rFonts w:ascii="Times New Roman" w:hAnsi="Times New Roman" w:cs="Times New Roman"/>
          <w:b/>
          <w:bCs/>
          <w:sz w:val="24"/>
          <w:szCs w:val="24"/>
          <w:u w:val="single"/>
        </w:rPr>
        <w:t>T</w:t>
      </w:r>
      <w:r w:rsidR="006462C5" w:rsidRPr="002157DF">
        <w:rPr>
          <w:rFonts w:ascii="Times New Roman" w:hAnsi="Times New Roman" w:cs="Times New Roman"/>
          <w:b/>
          <w:bCs/>
          <w:sz w:val="24"/>
          <w:szCs w:val="24"/>
          <w:u w:val="single"/>
        </w:rPr>
        <w:t>ime</w:t>
      </w:r>
    </w:p>
    <w:p w14:paraId="372E6770" w14:textId="5467CF24" w:rsidR="003115EA" w:rsidRPr="00682BBA" w:rsidRDefault="00780C90" w:rsidP="00682BBA">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 xml:space="preserve">We </w:t>
      </w:r>
      <w:r w:rsidR="005B0872" w:rsidRPr="00682BBA">
        <w:rPr>
          <w:rFonts w:ascii="Times New Roman" w:hAnsi="Times New Roman" w:cs="Times New Roman"/>
          <w:sz w:val="24"/>
          <w:szCs w:val="24"/>
        </w:rPr>
        <w:t xml:space="preserve">have currently </w:t>
      </w:r>
      <w:r w:rsidRPr="00682BBA">
        <w:rPr>
          <w:rFonts w:ascii="Times New Roman" w:hAnsi="Times New Roman" w:cs="Times New Roman"/>
          <w:sz w:val="24"/>
          <w:szCs w:val="24"/>
        </w:rPr>
        <w:t>collected 3 or more years of data at 5 of the 24 t</w:t>
      </w:r>
      <w:r w:rsidR="008A250F" w:rsidRPr="00682BBA">
        <w:rPr>
          <w:rFonts w:ascii="Times New Roman" w:hAnsi="Times New Roman" w:cs="Times New Roman"/>
          <w:sz w:val="24"/>
          <w:szCs w:val="24"/>
        </w:rPr>
        <w:t>otal wetlands.</w:t>
      </w:r>
      <w:r w:rsidR="00837D1D" w:rsidRPr="00682BBA">
        <w:rPr>
          <w:rFonts w:ascii="Times New Roman" w:hAnsi="Times New Roman" w:cs="Times New Roman"/>
          <w:sz w:val="24"/>
          <w:szCs w:val="24"/>
        </w:rPr>
        <w:t xml:space="preserve"> </w:t>
      </w:r>
      <w:r w:rsidR="00BD1E1E" w:rsidRPr="00682BBA">
        <w:rPr>
          <w:rFonts w:ascii="Times New Roman" w:hAnsi="Times New Roman" w:cs="Times New Roman"/>
          <w:sz w:val="24"/>
          <w:szCs w:val="24"/>
        </w:rPr>
        <w:t xml:space="preserve">There were no consistent trends over time </w:t>
      </w:r>
      <w:r w:rsidR="00466E02" w:rsidRPr="00682BBA">
        <w:rPr>
          <w:rFonts w:ascii="Times New Roman" w:hAnsi="Times New Roman" w:cs="Times New Roman"/>
          <w:sz w:val="24"/>
          <w:szCs w:val="24"/>
        </w:rPr>
        <w:t>across wetlands</w:t>
      </w:r>
      <w:r w:rsidR="00FB70BB" w:rsidRPr="00682BBA">
        <w:rPr>
          <w:rFonts w:ascii="Times New Roman" w:hAnsi="Times New Roman" w:cs="Times New Roman"/>
          <w:sz w:val="24"/>
          <w:szCs w:val="24"/>
        </w:rPr>
        <w:t>.</w:t>
      </w:r>
      <w:r w:rsidR="00D05AEA" w:rsidRPr="00682BBA">
        <w:rPr>
          <w:rFonts w:ascii="Times New Roman" w:hAnsi="Times New Roman" w:cs="Times New Roman"/>
          <w:sz w:val="24"/>
          <w:szCs w:val="24"/>
        </w:rPr>
        <w:t xml:space="preserve"> </w:t>
      </w:r>
      <w:r w:rsidR="00FE466B" w:rsidRPr="00682BBA">
        <w:rPr>
          <w:rFonts w:ascii="Times New Roman" w:hAnsi="Times New Roman" w:cs="Times New Roman"/>
          <w:sz w:val="24"/>
          <w:szCs w:val="24"/>
        </w:rPr>
        <w:t xml:space="preserve">Wetland nutrient retention decreased </w:t>
      </w:r>
      <w:r w:rsidR="008A6D7C" w:rsidRPr="00682BBA">
        <w:rPr>
          <w:rFonts w:ascii="Times New Roman" w:hAnsi="Times New Roman" w:cs="Times New Roman"/>
          <w:sz w:val="24"/>
          <w:szCs w:val="24"/>
        </w:rPr>
        <w:t>for most monitored wetlands</w:t>
      </w:r>
      <w:r w:rsidR="00FE466B" w:rsidRPr="00682BBA">
        <w:rPr>
          <w:rFonts w:ascii="Times New Roman" w:hAnsi="Times New Roman" w:cs="Times New Roman"/>
          <w:sz w:val="24"/>
          <w:szCs w:val="24"/>
        </w:rPr>
        <w:t xml:space="preserve"> in </w:t>
      </w:r>
      <w:r w:rsidR="00B7237A" w:rsidRPr="00682BBA">
        <w:rPr>
          <w:rFonts w:ascii="Times New Roman" w:hAnsi="Times New Roman" w:cs="Times New Roman"/>
          <w:sz w:val="24"/>
          <w:szCs w:val="24"/>
        </w:rPr>
        <w:t>2024 but</w:t>
      </w:r>
      <w:r w:rsidR="00FE466B" w:rsidRPr="00682BBA">
        <w:rPr>
          <w:rFonts w:ascii="Times New Roman" w:hAnsi="Times New Roman" w:cs="Times New Roman"/>
          <w:sz w:val="24"/>
          <w:szCs w:val="24"/>
        </w:rPr>
        <w:t xml:space="preserve"> </w:t>
      </w:r>
      <w:r w:rsidR="008A6D7C" w:rsidRPr="00682BBA">
        <w:rPr>
          <w:rFonts w:ascii="Times New Roman" w:hAnsi="Times New Roman" w:cs="Times New Roman"/>
          <w:sz w:val="24"/>
          <w:szCs w:val="24"/>
        </w:rPr>
        <w:t>then increased in 2025. The efficiency of nutrient retention varied from year to year, but there was not a consistent directional trend</w:t>
      </w:r>
      <w:r w:rsidR="00026A64" w:rsidRPr="00682BBA">
        <w:rPr>
          <w:rFonts w:ascii="Times New Roman" w:hAnsi="Times New Roman" w:cs="Times New Roman"/>
          <w:sz w:val="24"/>
          <w:szCs w:val="24"/>
        </w:rPr>
        <w:t xml:space="preserve"> across wetlands (</w:t>
      </w:r>
      <w:r w:rsidR="00D4561F" w:rsidRPr="00682BBA">
        <w:rPr>
          <w:rFonts w:ascii="Times New Roman" w:hAnsi="Times New Roman" w:cs="Times New Roman"/>
          <w:sz w:val="24"/>
          <w:szCs w:val="24"/>
        </w:rPr>
        <w:fldChar w:fldCharType="begin"/>
      </w:r>
      <w:r w:rsidR="00D4561F" w:rsidRPr="00682BBA">
        <w:rPr>
          <w:rFonts w:ascii="Times New Roman" w:hAnsi="Times New Roman" w:cs="Times New Roman"/>
          <w:sz w:val="24"/>
          <w:szCs w:val="24"/>
        </w:rPr>
        <w:instrText xml:space="preserve"> REF _Ref237355502 \h  \* MERGEFORMAT </w:instrText>
      </w:r>
      <w:r w:rsidR="00D4561F" w:rsidRPr="00682BBA">
        <w:rPr>
          <w:rFonts w:ascii="Times New Roman" w:hAnsi="Times New Roman" w:cs="Times New Roman"/>
          <w:sz w:val="24"/>
          <w:szCs w:val="24"/>
        </w:rPr>
      </w:r>
      <w:r w:rsidR="00D4561F" w:rsidRPr="00682BBA">
        <w:rPr>
          <w:rFonts w:ascii="Times New Roman" w:hAnsi="Times New Roman" w:cs="Times New Roman"/>
          <w:sz w:val="24"/>
          <w:szCs w:val="24"/>
        </w:rPr>
        <w:fldChar w:fldCharType="separate"/>
      </w:r>
      <w:r w:rsidR="00D4561F" w:rsidRPr="00682BBA">
        <w:rPr>
          <w:rFonts w:ascii="Times New Roman" w:hAnsi="Times New Roman" w:cs="Times New Roman"/>
          <w:sz w:val="24"/>
          <w:szCs w:val="24"/>
        </w:rPr>
        <w:t xml:space="preserve">Figure </w:t>
      </w:r>
      <w:r w:rsidR="00D4561F" w:rsidRPr="00682BBA">
        <w:rPr>
          <w:rFonts w:ascii="Times New Roman" w:hAnsi="Times New Roman" w:cs="Times New Roman"/>
          <w:noProof/>
          <w:sz w:val="24"/>
          <w:szCs w:val="24"/>
        </w:rPr>
        <w:t>6</w:t>
      </w:r>
      <w:r w:rsidR="00D4561F" w:rsidRPr="00682BBA">
        <w:rPr>
          <w:rFonts w:ascii="Times New Roman" w:hAnsi="Times New Roman" w:cs="Times New Roman"/>
          <w:sz w:val="24"/>
          <w:szCs w:val="24"/>
        </w:rPr>
        <w:fldChar w:fldCharType="end"/>
      </w:r>
      <w:r w:rsidR="00026A64" w:rsidRPr="00682BBA">
        <w:rPr>
          <w:rFonts w:ascii="Times New Roman" w:hAnsi="Times New Roman" w:cs="Times New Roman"/>
          <w:sz w:val="24"/>
          <w:szCs w:val="24"/>
        </w:rPr>
        <w:t>).</w:t>
      </w:r>
    </w:p>
    <w:p w14:paraId="4C68A245" w14:textId="6F27C39E" w:rsidR="0091115B" w:rsidRPr="002157DF" w:rsidRDefault="00865273" w:rsidP="00682BBA">
      <w:pPr>
        <w:spacing w:line="480" w:lineRule="auto"/>
        <w:rPr>
          <w:rFonts w:ascii="Times New Roman" w:hAnsi="Times New Roman" w:cs="Times New Roman"/>
          <w:b/>
          <w:sz w:val="24"/>
          <w:szCs w:val="24"/>
          <w:u w:val="single"/>
        </w:rPr>
      </w:pPr>
      <w:r w:rsidRPr="002157DF">
        <w:rPr>
          <w:rFonts w:ascii="Times New Roman" w:hAnsi="Times New Roman" w:cs="Times New Roman"/>
          <w:b/>
          <w:bCs/>
          <w:sz w:val="24"/>
          <w:szCs w:val="24"/>
          <w:u w:val="single"/>
        </w:rPr>
        <w:t xml:space="preserve">3.6 How </w:t>
      </w:r>
      <w:r w:rsidR="00FE1EF7" w:rsidRPr="002157DF">
        <w:rPr>
          <w:rFonts w:ascii="Times New Roman" w:hAnsi="Times New Roman" w:cs="Times New Roman"/>
          <w:b/>
          <w:bCs/>
          <w:sz w:val="24"/>
          <w:szCs w:val="24"/>
          <w:u w:val="single"/>
        </w:rPr>
        <w:t xml:space="preserve">Many Wetlands Are Needed to Meet </w:t>
      </w:r>
      <w:r w:rsidR="004134E5">
        <w:rPr>
          <w:rFonts w:ascii="Times New Roman" w:hAnsi="Times New Roman" w:cs="Times New Roman"/>
          <w:b/>
          <w:bCs/>
          <w:sz w:val="24"/>
          <w:szCs w:val="24"/>
          <w:u w:val="single"/>
        </w:rPr>
        <w:t>Nutrient</w:t>
      </w:r>
      <w:r w:rsidR="004134E5" w:rsidRPr="002157DF">
        <w:rPr>
          <w:rFonts w:ascii="Times New Roman" w:hAnsi="Times New Roman" w:cs="Times New Roman"/>
          <w:b/>
          <w:bCs/>
          <w:sz w:val="24"/>
          <w:szCs w:val="24"/>
          <w:u w:val="single"/>
        </w:rPr>
        <w:t xml:space="preserve"> </w:t>
      </w:r>
      <w:r w:rsidR="00FE1EF7" w:rsidRPr="002157DF">
        <w:rPr>
          <w:rFonts w:ascii="Times New Roman" w:hAnsi="Times New Roman" w:cs="Times New Roman"/>
          <w:b/>
          <w:bCs/>
          <w:sz w:val="24"/>
          <w:szCs w:val="24"/>
          <w:u w:val="single"/>
        </w:rPr>
        <w:t>Retention Goals?</w:t>
      </w:r>
    </w:p>
    <w:p w14:paraId="3E254DB1" w14:textId="58F92795" w:rsidR="00D360E2" w:rsidRDefault="6D9E1445" w:rsidP="002157DF">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We constructed three scenarios to address how many wetlands would need to be constructed to meet the Maumee TMDL goal</w:t>
      </w:r>
      <w:r w:rsidR="027362F5" w:rsidRPr="00682BBA">
        <w:rPr>
          <w:rFonts w:ascii="Times New Roman" w:hAnsi="Times New Roman" w:cs="Times New Roman"/>
          <w:sz w:val="24"/>
          <w:szCs w:val="24"/>
        </w:rPr>
        <w:t xml:space="preserve"> of 200,000 lbs P retained </w:t>
      </w:r>
      <w:r w:rsidR="4DB39583" w:rsidRPr="00682BBA">
        <w:rPr>
          <w:rFonts w:ascii="Times New Roman" w:hAnsi="Times New Roman" w:cs="Times New Roman"/>
          <w:sz w:val="24"/>
          <w:szCs w:val="24"/>
        </w:rPr>
        <w:t>using wetland systems</w:t>
      </w:r>
      <w:r w:rsidR="365C1DBF" w:rsidRPr="00682BBA">
        <w:rPr>
          <w:rFonts w:ascii="Times New Roman" w:hAnsi="Times New Roman" w:cs="Times New Roman"/>
          <w:sz w:val="24"/>
          <w:szCs w:val="24"/>
        </w:rPr>
        <w:t xml:space="preserve">: </w:t>
      </w:r>
      <w:r w:rsidR="116F69CB" w:rsidRPr="00682BBA">
        <w:rPr>
          <w:rFonts w:ascii="Times New Roman" w:hAnsi="Times New Roman" w:cs="Times New Roman"/>
          <w:sz w:val="24"/>
          <w:szCs w:val="24"/>
        </w:rPr>
        <w:t>t</w:t>
      </w:r>
      <w:r w:rsidR="365C1DBF" w:rsidRPr="00682BBA">
        <w:rPr>
          <w:rFonts w:ascii="Times New Roman" w:hAnsi="Times New Roman" w:cs="Times New Roman"/>
          <w:sz w:val="24"/>
          <w:szCs w:val="24"/>
        </w:rPr>
        <w:t>ypical wetlands (</w:t>
      </w:r>
      <w:r w:rsidR="2FA56FE4" w:rsidRPr="00682BBA">
        <w:rPr>
          <w:rFonts w:ascii="Times New Roman" w:hAnsi="Times New Roman" w:cs="Times New Roman"/>
          <w:sz w:val="24"/>
          <w:szCs w:val="24"/>
        </w:rPr>
        <w:t>i.e., representative of commonly occurring projects across the portfolio, generally with sporadic connectivity to source water; 50th percentile nutrient retention), connected wetlands (wetlands that are hydrologically connected to high nutrient waterways; 75</w:t>
      </w:r>
      <w:r w:rsidR="2FA56FE4" w:rsidRPr="00682BBA">
        <w:rPr>
          <w:rFonts w:ascii="Times New Roman" w:hAnsi="Times New Roman" w:cs="Times New Roman"/>
          <w:sz w:val="24"/>
          <w:szCs w:val="24"/>
          <w:vertAlign w:val="superscript"/>
        </w:rPr>
        <w:t>th</w:t>
      </w:r>
      <w:r w:rsidR="2FA56FE4" w:rsidRPr="00682BBA">
        <w:rPr>
          <w:rFonts w:ascii="Times New Roman" w:hAnsi="Times New Roman" w:cs="Times New Roman"/>
          <w:sz w:val="24"/>
          <w:szCs w:val="24"/>
        </w:rPr>
        <w:t xml:space="preserve"> percentile nutrient retention), and best possible wetlands (the</w:t>
      </w:r>
      <w:r w:rsidR="26771EEC" w:rsidRPr="00682BBA">
        <w:rPr>
          <w:rFonts w:ascii="Times New Roman" w:hAnsi="Times New Roman" w:cs="Times New Roman"/>
          <w:sz w:val="24"/>
          <w:szCs w:val="24"/>
        </w:rPr>
        <w:t xml:space="preserve"> maximum measured wetlands retention in H2Ohio wetlands, this acts as a boundary on the </w:t>
      </w:r>
      <w:r w:rsidR="225EF5FC" w:rsidRPr="00682BBA">
        <w:rPr>
          <w:rFonts w:ascii="Times New Roman" w:hAnsi="Times New Roman" w:cs="Times New Roman"/>
          <w:sz w:val="24"/>
          <w:szCs w:val="24"/>
        </w:rPr>
        <w:t xml:space="preserve">minimum possible wetland acreage). </w:t>
      </w:r>
      <w:r w:rsidR="0CA57159" w:rsidRPr="00682BBA">
        <w:rPr>
          <w:rFonts w:ascii="Times New Roman" w:hAnsi="Times New Roman" w:cs="Times New Roman"/>
          <w:sz w:val="24"/>
          <w:szCs w:val="24"/>
        </w:rPr>
        <w:t xml:space="preserve">We calculated that </w:t>
      </w:r>
      <w:commentRangeStart w:id="98"/>
      <w:r w:rsidR="0CA57159" w:rsidRPr="5FF1D785">
        <w:rPr>
          <w:rFonts w:ascii="Times New Roman" w:hAnsi="Times New Roman" w:cs="Times New Roman"/>
          <w:sz w:val="24"/>
          <w:szCs w:val="24"/>
        </w:rPr>
        <w:t xml:space="preserve">the </w:t>
      </w:r>
      <w:commentRangeEnd w:id="98"/>
      <w:r w:rsidR="00C9549D" w:rsidRPr="5FF1D785">
        <w:rPr>
          <w:rStyle w:val="CommentReference"/>
          <w:rFonts w:ascii="Times New Roman" w:hAnsi="Times New Roman" w:cs="Times New Roman"/>
          <w:sz w:val="24"/>
          <w:szCs w:val="24"/>
        </w:rPr>
        <w:commentReference w:id="98"/>
      </w:r>
      <w:r w:rsidR="0CA57159" w:rsidRPr="5FF1D785">
        <w:rPr>
          <w:rFonts w:ascii="Times New Roman" w:hAnsi="Times New Roman" w:cs="Times New Roman"/>
          <w:sz w:val="24"/>
          <w:szCs w:val="24"/>
        </w:rPr>
        <w:t>total P retention during the HAB season accounting for both wetland retention and runoff prevention was 1.95 lbs/acre for typical wetlands, 5.2 lbs/acre for connected wetlands and 114 lbs/acre for the best possible wetlands</w:t>
      </w:r>
      <w:r w:rsidR="6C2B3070" w:rsidRPr="00682BBA">
        <w:rPr>
          <w:rFonts w:ascii="Times New Roman" w:hAnsi="Times New Roman" w:cs="Times New Roman"/>
          <w:sz w:val="24"/>
          <w:szCs w:val="24"/>
        </w:rPr>
        <w:t xml:space="preserve"> (</w:t>
      </w:r>
      <w:r w:rsidR="008C3F63" w:rsidRPr="00682BBA">
        <w:rPr>
          <w:rFonts w:ascii="Times New Roman" w:hAnsi="Times New Roman" w:cs="Times New Roman"/>
          <w:sz w:val="24"/>
          <w:szCs w:val="24"/>
        </w:rPr>
        <w:fldChar w:fldCharType="begin"/>
      </w:r>
      <w:r w:rsidR="008C3F63" w:rsidRPr="00682BBA">
        <w:rPr>
          <w:rFonts w:ascii="Times New Roman" w:hAnsi="Times New Roman" w:cs="Times New Roman"/>
          <w:sz w:val="24"/>
          <w:szCs w:val="24"/>
        </w:rPr>
        <w:instrText xml:space="preserve"> REF _Ref238473448 \h  \* MERGEFORMAT </w:instrText>
      </w:r>
      <w:r w:rsidR="008C3F63" w:rsidRPr="00682BBA">
        <w:rPr>
          <w:rFonts w:ascii="Times New Roman" w:hAnsi="Times New Roman" w:cs="Times New Roman"/>
          <w:sz w:val="24"/>
          <w:szCs w:val="24"/>
        </w:rPr>
      </w:r>
      <w:r w:rsidR="008C3F63" w:rsidRPr="00682BBA">
        <w:rPr>
          <w:rFonts w:ascii="Times New Roman" w:hAnsi="Times New Roman" w:cs="Times New Roman"/>
          <w:sz w:val="24"/>
          <w:szCs w:val="24"/>
        </w:rPr>
        <w:fldChar w:fldCharType="separate"/>
      </w:r>
      <w:r w:rsidR="6C2B3070" w:rsidRPr="00682BBA">
        <w:rPr>
          <w:rFonts w:ascii="Times New Roman" w:hAnsi="Times New Roman" w:cs="Times New Roman"/>
          <w:sz w:val="24"/>
          <w:szCs w:val="24"/>
        </w:rPr>
        <w:t xml:space="preserve">Table </w:t>
      </w:r>
      <w:r w:rsidR="6C2B3070" w:rsidRPr="00682BBA">
        <w:rPr>
          <w:rFonts w:ascii="Times New Roman" w:hAnsi="Times New Roman" w:cs="Times New Roman"/>
          <w:noProof/>
          <w:sz w:val="24"/>
          <w:szCs w:val="24"/>
        </w:rPr>
        <w:t>2</w:t>
      </w:r>
      <w:r w:rsidR="008C3F63" w:rsidRPr="00682BBA">
        <w:rPr>
          <w:rFonts w:ascii="Times New Roman" w:hAnsi="Times New Roman" w:cs="Times New Roman"/>
          <w:sz w:val="24"/>
          <w:szCs w:val="24"/>
        </w:rPr>
        <w:fldChar w:fldCharType="end"/>
      </w:r>
      <w:r w:rsidR="6C2B3070" w:rsidRPr="00682BBA">
        <w:rPr>
          <w:rFonts w:ascii="Times New Roman" w:hAnsi="Times New Roman" w:cs="Times New Roman"/>
          <w:sz w:val="24"/>
          <w:szCs w:val="24"/>
        </w:rPr>
        <w:t>)</w:t>
      </w:r>
      <w:r w:rsidR="0CA57159" w:rsidRPr="00682BBA">
        <w:rPr>
          <w:rFonts w:ascii="Times New Roman" w:hAnsi="Times New Roman" w:cs="Times New Roman"/>
          <w:sz w:val="24"/>
          <w:szCs w:val="24"/>
        </w:rPr>
        <w:t xml:space="preserve">. This </w:t>
      </w:r>
      <w:r w:rsidR="52628744" w:rsidRPr="00682BBA">
        <w:rPr>
          <w:rFonts w:ascii="Times New Roman" w:hAnsi="Times New Roman" w:cs="Times New Roman"/>
          <w:sz w:val="24"/>
          <w:szCs w:val="24"/>
        </w:rPr>
        <w:t>means that 1</w:t>
      </w:r>
      <w:r w:rsidR="008C42B8">
        <w:rPr>
          <w:rFonts w:ascii="Times New Roman" w:hAnsi="Times New Roman" w:cs="Times New Roman"/>
          <w:sz w:val="24"/>
          <w:szCs w:val="24"/>
        </w:rPr>
        <w:t>20</w:t>
      </w:r>
      <w:r w:rsidR="52628744" w:rsidRPr="00682BBA">
        <w:rPr>
          <w:rFonts w:ascii="Times New Roman" w:hAnsi="Times New Roman" w:cs="Times New Roman"/>
          <w:sz w:val="24"/>
          <w:szCs w:val="24"/>
        </w:rPr>
        <w:t xml:space="preserve">,000 acres of typical wetlands, </w:t>
      </w:r>
      <w:r w:rsidR="008C42B8">
        <w:rPr>
          <w:rFonts w:ascii="Times New Roman" w:hAnsi="Times New Roman" w:cs="Times New Roman"/>
          <w:sz w:val="24"/>
          <w:szCs w:val="24"/>
        </w:rPr>
        <w:t>40</w:t>
      </w:r>
      <w:r w:rsidR="52628744" w:rsidRPr="00682BBA">
        <w:rPr>
          <w:rFonts w:ascii="Times New Roman" w:hAnsi="Times New Roman" w:cs="Times New Roman"/>
          <w:sz w:val="24"/>
          <w:szCs w:val="24"/>
        </w:rPr>
        <w:t xml:space="preserve">,000 acres of connected wetlands, or </w:t>
      </w:r>
      <w:r w:rsidR="000279CB">
        <w:rPr>
          <w:rFonts w:ascii="Times New Roman" w:hAnsi="Times New Roman" w:cs="Times New Roman"/>
          <w:sz w:val="24"/>
          <w:szCs w:val="24"/>
        </w:rPr>
        <w:t>2,0</w:t>
      </w:r>
      <w:r w:rsidR="6F633B32" w:rsidRPr="00682BBA">
        <w:rPr>
          <w:rFonts w:ascii="Times New Roman" w:hAnsi="Times New Roman" w:cs="Times New Roman"/>
          <w:sz w:val="24"/>
          <w:szCs w:val="24"/>
        </w:rPr>
        <w:t xml:space="preserve">00 acres of the best possible wetlands would be needed to meet Maumee River TMDL goals. </w:t>
      </w:r>
    </w:p>
    <w:p w14:paraId="1A248E92" w14:textId="65B2F689" w:rsidR="00D360E2" w:rsidRDefault="00D360E2" w:rsidP="003A267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same three scenarios to address how many wetlands would be needed to meet proposed nitrogen reduction goals </w:t>
      </w:r>
      <w:r w:rsidR="006E3524">
        <w:rPr>
          <w:rFonts w:ascii="Times New Roman" w:hAnsi="Times New Roman" w:cs="Times New Roman"/>
          <w:sz w:val="24"/>
          <w:szCs w:val="24"/>
        </w:rPr>
        <w:t>of 40% from the 2008 baseline</w:t>
      </w:r>
      <w:r w:rsidR="008A1534">
        <w:rPr>
          <w:rFonts w:ascii="Times New Roman" w:hAnsi="Times New Roman" w:cs="Times New Roman"/>
          <w:sz w:val="24"/>
          <w:szCs w:val="24"/>
        </w:rPr>
        <w:t xml:space="preserve"> </w:t>
      </w:r>
      <w:r w:rsidR="00987919">
        <w:rPr>
          <w:rFonts w:ascii="Times New Roman" w:hAnsi="Times New Roman" w:cs="Times New Roman"/>
          <w:sz w:val="24"/>
          <w:szCs w:val="24"/>
        </w:rPr>
        <w:fldChar w:fldCharType="begin"/>
      </w:r>
      <w:r w:rsidR="00987919">
        <w:rPr>
          <w:rFonts w:ascii="Times New Roman" w:hAnsi="Times New Roman" w:cs="Times New Roman"/>
          <w:sz w:val="24"/>
          <w:szCs w:val="24"/>
        </w:rPr>
        <w:instrText xml:space="preserve"> ADDIN ZOTERO_ITEM CSL_CITATION {"citationID":"EiXf4QZm","properties":{"unsorted":false,"formattedCitation":"(Paerl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987919">
        <w:rPr>
          <w:rFonts w:ascii="Times New Roman" w:hAnsi="Times New Roman" w:cs="Times New Roman"/>
          <w:sz w:val="24"/>
          <w:szCs w:val="24"/>
        </w:rPr>
        <w:fldChar w:fldCharType="separate"/>
      </w:r>
      <w:r w:rsidR="00987919" w:rsidRPr="00987919">
        <w:rPr>
          <w:rFonts w:ascii="Times New Roman" w:hAnsi="Times New Roman" w:cs="Times New Roman"/>
          <w:sz w:val="24"/>
        </w:rPr>
        <w:t>(Paerl et al. 2024)</w:t>
      </w:r>
      <w:r w:rsidR="00987919">
        <w:rPr>
          <w:rFonts w:ascii="Times New Roman" w:hAnsi="Times New Roman" w:cs="Times New Roman"/>
          <w:sz w:val="24"/>
          <w:szCs w:val="24"/>
        </w:rPr>
        <w:fldChar w:fldCharType="end"/>
      </w:r>
      <w:r w:rsidR="008A1534">
        <w:rPr>
          <w:rFonts w:ascii="Times New Roman" w:hAnsi="Times New Roman" w:cs="Times New Roman"/>
          <w:sz w:val="24"/>
          <w:szCs w:val="24"/>
        </w:rPr>
        <w:t>,</w:t>
      </w:r>
      <w:r w:rsidR="00DF0665">
        <w:rPr>
          <w:rFonts w:ascii="Times New Roman" w:hAnsi="Times New Roman" w:cs="Times New Roman"/>
          <w:sz w:val="24"/>
          <w:szCs w:val="24"/>
        </w:rPr>
        <w:t xml:space="preserve"> by applying the same proportion of the total reduction to </w:t>
      </w:r>
      <w:r w:rsidR="00FA5D61">
        <w:rPr>
          <w:rFonts w:ascii="Times New Roman" w:hAnsi="Times New Roman" w:cs="Times New Roman"/>
          <w:sz w:val="24"/>
          <w:szCs w:val="24"/>
        </w:rPr>
        <w:t xml:space="preserve">wetlands </w:t>
      </w:r>
      <w:r w:rsidR="00D26873">
        <w:rPr>
          <w:rFonts w:ascii="Times New Roman" w:hAnsi="Times New Roman" w:cs="Times New Roman"/>
          <w:sz w:val="24"/>
          <w:szCs w:val="24"/>
        </w:rPr>
        <w:t xml:space="preserve">as the TMDL goals </w:t>
      </w:r>
      <w:r w:rsidR="00FA5D61">
        <w:rPr>
          <w:rFonts w:ascii="Times New Roman" w:hAnsi="Times New Roman" w:cs="Times New Roman"/>
          <w:sz w:val="24"/>
          <w:szCs w:val="24"/>
        </w:rPr>
        <w:t>(</w:t>
      </w:r>
      <w:r w:rsidR="009C2B5F" w:rsidRPr="009C2B5F">
        <w:rPr>
          <w:rFonts w:ascii="Times New Roman" w:hAnsi="Times New Roman" w:cs="Times New Roman"/>
          <w:sz w:val="24"/>
          <w:szCs w:val="24"/>
        </w:rPr>
        <w:t>3</w:t>
      </w:r>
      <w:r w:rsidR="009C2B5F">
        <w:rPr>
          <w:rFonts w:ascii="Times New Roman" w:hAnsi="Times New Roman" w:cs="Times New Roman"/>
          <w:sz w:val="24"/>
          <w:szCs w:val="24"/>
        </w:rPr>
        <w:t>,</w:t>
      </w:r>
      <w:r w:rsidR="00D00FFC">
        <w:rPr>
          <w:rFonts w:ascii="Times New Roman" w:hAnsi="Times New Roman" w:cs="Times New Roman"/>
          <w:sz w:val="24"/>
          <w:szCs w:val="24"/>
        </w:rPr>
        <w:t>700,000 lbs</w:t>
      </w:r>
      <w:r w:rsidR="006F4306">
        <w:rPr>
          <w:rFonts w:ascii="Times New Roman" w:hAnsi="Times New Roman" w:cs="Times New Roman"/>
          <w:sz w:val="24"/>
          <w:szCs w:val="24"/>
        </w:rPr>
        <w:t xml:space="preserve"> annual</w:t>
      </w:r>
      <w:r w:rsidR="00D00FFC">
        <w:rPr>
          <w:rFonts w:ascii="Times New Roman" w:hAnsi="Times New Roman" w:cs="Times New Roman"/>
          <w:sz w:val="24"/>
          <w:szCs w:val="24"/>
        </w:rPr>
        <w:t xml:space="preserve"> N </w:t>
      </w:r>
      <w:r w:rsidR="006F4306">
        <w:rPr>
          <w:rFonts w:ascii="Times New Roman" w:hAnsi="Times New Roman" w:cs="Times New Roman"/>
          <w:sz w:val="24"/>
          <w:szCs w:val="24"/>
        </w:rPr>
        <w:t xml:space="preserve">reduction </w:t>
      </w:r>
      <w:r w:rsidR="001726F3">
        <w:rPr>
          <w:rFonts w:ascii="Times New Roman" w:hAnsi="Times New Roman" w:cs="Times New Roman"/>
          <w:sz w:val="24"/>
          <w:szCs w:val="24"/>
        </w:rPr>
        <w:t>during the March to July period)</w:t>
      </w:r>
      <w:r w:rsidR="006F4306">
        <w:rPr>
          <w:rFonts w:ascii="Times New Roman" w:hAnsi="Times New Roman" w:cs="Times New Roman"/>
          <w:sz w:val="24"/>
          <w:szCs w:val="24"/>
        </w:rPr>
        <w:t xml:space="preserve">. </w:t>
      </w:r>
      <w:r w:rsidR="00DB5FEF" w:rsidRPr="00682BBA">
        <w:rPr>
          <w:rFonts w:ascii="Times New Roman" w:hAnsi="Times New Roman" w:cs="Times New Roman"/>
          <w:sz w:val="24"/>
          <w:szCs w:val="24"/>
        </w:rPr>
        <w:t xml:space="preserve">We calculated that </w:t>
      </w:r>
      <w:r w:rsidR="00DB5FEF" w:rsidRPr="5FF1D785">
        <w:rPr>
          <w:rFonts w:ascii="Times New Roman" w:hAnsi="Times New Roman" w:cs="Times New Roman"/>
          <w:sz w:val="24"/>
          <w:szCs w:val="24"/>
        </w:rPr>
        <w:t xml:space="preserve">the total </w:t>
      </w:r>
      <w:r w:rsidR="00DB5FEF">
        <w:rPr>
          <w:rFonts w:ascii="Times New Roman" w:hAnsi="Times New Roman" w:cs="Times New Roman"/>
          <w:sz w:val="24"/>
          <w:szCs w:val="24"/>
        </w:rPr>
        <w:t>N</w:t>
      </w:r>
      <w:r w:rsidR="00DB5FEF" w:rsidRPr="5FF1D785">
        <w:rPr>
          <w:rFonts w:ascii="Times New Roman" w:hAnsi="Times New Roman" w:cs="Times New Roman"/>
          <w:sz w:val="24"/>
          <w:szCs w:val="24"/>
        </w:rPr>
        <w:t xml:space="preserve"> retention during the HAB season accounting for both wetland retention and runoff prevention was </w:t>
      </w:r>
      <w:r w:rsidR="009C773E">
        <w:rPr>
          <w:rFonts w:ascii="Times New Roman" w:hAnsi="Times New Roman" w:cs="Times New Roman"/>
          <w:sz w:val="24"/>
          <w:szCs w:val="24"/>
        </w:rPr>
        <w:t>41.8</w:t>
      </w:r>
      <w:r w:rsidR="00DB5FEF" w:rsidRPr="5FF1D785">
        <w:rPr>
          <w:rFonts w:ascii="Times New Roman" w:hAnsi="Times New Roman" w:cs="Times New Roman"/>
          <w:sz w:val="24"/>
          <w:szCs w:val="24"/>
        </w:rPr>
        <w:t xml:space="preserve"> lbs/acre for typical wetlands, </w:t>
      </w:r>
      <w:r w:rsidR="00EF3AC7">
        <w:rPr>
          <w:rFonts w:ascii="Times New Roman" w:hAnsi="Times New Roman" w:cs="Times New Roman"/>
          <w:sz w:val="24"/>
          <w:szCs w:val="24"/>
        </w:rPr>
        <w:t>140.5</w:t>
      </w:r>
      <w:r w:rsidR="00DB5FEF" w:rsidRPr="5FF1D785">
        <w:rPr>
          <w:rFonts w:ascii="Times New Roman" w:hAnsi="Times New Roman" w:cs="Times New Roman"/>
          <w:sz w:val="24"/>
          <w:szCs w:val="24"/>
        </w:rPr>
        <w:t xml:space="preserve"> lbs/acre for connected wetlands and </w:t>
      </w:r>
      <w:r w:rsidR="00EF3AC7">
        <w:rPr>
          <w:rFonts w:ascii="Times New Roman" w:hAnsi="Times New Roman" w:cs="Times New Roman"/>
          <w:sz w:val="24"/>
          <w:szCs w:val="24"/>
        </w:rPr>
        <w:t>629.1</w:t>
      </w:r>
      <w:r w:rsidR="00DB5FEF" w:rsidRPr="5FF1D785">
        <w:rPr>
          <w:rFonts w:ascii="Times New Roman" w:hAnsi="Times New Roman" w:cs="Times New Roman"/>
          <w:sz w:val="24"/>
          <w:szCs w:val="24"/>
        </w:rPr>
        <w:t xml:space="preserve"> lbs/acre for the best possible wetlands</w:t>
      </w:r>
      <w:r w:rsidR="00DB5FEF" w:rsidRPr="00682BBA">
        <w:rPr>
          <w:rFonts w:ascii="Times New Roman" w:hAnsi="Times New Roman" w:cs="Times New Roman"/>
          <w:sz w:val="24"/>
          <w:szCs w:val="24"/>
        </w:rPr>
        <w:t xml:space="preserve"> (</w:t>
      </w:r>
      <w:r w:rsidR="00DB5FEF" w:rsidRPr="00682BBA">
        <w:rPr>
          <w:rFonts w:ascii="Times New Roman" w:hAnsi="Times New Roman" w:cs="Times New Roman"/>
          <w:sz w:val="24"/>
          <w:szCs w:val="24"/>
        </w:rPr>
        <w:fldChar w:fldCharType="begin"/>
      </w:r>
      <w:r w:rsidR="00DB5FEF" w:rsidRPr="00682BBA">
        <w:rPr>
          <w:rFonts w:ascii="Times New Roman" w:hAnsi="Times New Roman" w:cs="Times New Roman"/>
          <w:sz w:val="24"/>
          <w:szCs w:val="24"/>
        </w:rPr>
        <w:instrText xml:space="preserve"> REF _Ref238473448 \h  \* MERGEFORMAT </w:instrText>
      </w:r>
      <w:r w:rsidR="00DB5FEF" w:rsidRPr="00682BBA">
        <w:rPr>
          <w:rFonts w:ascii="Times New Roman" w:hAnsi="Times New Roman" w:cs="Times New Roman"/>
          <w:sz w:val="24"/>
          <w:szCs w:val="24"/>
        </w:rPr>
      </w:r>
      <w:r w:rsidR="00DB5FEF" w:rsidRPr="00682BBA">
        <w:rPr>
          <w:rFonts w:ascii="Times New Roman" w:hAnsi="Times New Roman" w:cs="Times New Roman"/>
          <w:sz w:val="24"/>
          <w:szCs w:val="24"/>
        </w:rPr>
        <w:fldChar w:fldCharType="separate"/>
      </w:r>
      <w:r w:rsidR="00DB5FEF" w:rsidRPr="00682BBA">
        <w:rPr>
          <w:rFonts w:ascii="Times New Roman" w:hAnsi="Times New Roman" w:cs="Times New Roman"/>
          <w:sz w:val="24"/>
          <w:szCs w:val="24"/>
        </w:rPr>
        <w:t xml:space="preserve">Table </w:t>
      </w:r>
      <w:r w:rsidR="00DB5FEF" w:rsidRPr="00682BBA">
        <w:rPr>
          <w:rFonts w:ascii="Times New Roman" w:hAnsi="Times New Roman" w:cs="Times New Roman"/>
          <w:noProof/>
          <w:sz w:val="24"/>
          <w:szCs w:val="24"/>
        </w:rPr>
        <w:t>2</w:t>
      </w:r>
      <w:r w:rsidR="00DB5FEF" w:rsidRPr="00682BBA">
        <w:rPr>
          <w:rFonts w:ascii="Times New Roman" w:hAnsi="Times New Roman" w:cs="Times New Roman"/>
          <w:sz w:val="24"/>
          <w:szCs w:val="24"/>
        </w:rPr>
        <w:fldChar w:fldCharType="end"/>
      </w:r>
      <w:r w:rsidR="00DB5FEF" w:rsidRPr="00682BBA">
        <w:rPr>
          <w:rFonts w:ascii="Times New Roman" w:hAnsi="Times New Roman" w:cs="Times New Roman"/>
          <w:sz w:val="24"/>
          <w:szCs w:val="24"/>
        </w:rPr>
        <w:t>).</w:t>
      </w:r>
      <w:r w:rsidR="00FF3FE5" w:rsidRPr="00FF3FE5">
        <w:rPr>
          <w:rFonts w:ascii="Times New Roman" w:hAnsi="Times New Roman" w:cs="Times New Roman"/>
          <w:sz w:val="24"/>
          <w:szCs w:val="24"/>
        </w:rPr>
        <w:t xml:space="preserve"> </w:t>
      </w:r>
      <w:r w:rsidR="00FF3FE5" w:rsidRPr="00682BBA">
        <w:rPr>
          <w:rFonts w:ascii="Times New Roman" w:hAnsi="Times New Roman" w:cs="Times New Roman"/>
          <w:sz w:val="24"/>
          <w:szCs w:val="24"/>
        </w:rPr>
        <w:t xml:space="preserve">This means that </w:t>
      </w:r>
      <w:r w:rsidR="00FF3FE5">
        <w:rPr>
          <w:rFonts w:ascii="Times New Roman" w:hAnsi="Times New Roman" w:cs="Times New Roman"/>
          <w:sz w:val="24"/>
          <w:szCs w:val="24"/>
        </w:rPr>
        <w:t>88,000</w:t>
      </w:r>
      <w:r w:rsidR="00FF3FE5" w:rsidRPr="00682BBA">
        <w:rPr>
          <w:rFonts w:ascii="Times New Roman" w:hAnsi="Times New Roman" w:cs="Times New Roman"/>
          <w:sz w:val="24"/>
          <w:szCs w:val="24"/>
        </w:rPr>
        <w:t xml:space="preserve"> acres of typical wetlands, </w:t>
      </w:r>
      <w:r w:rsidR="00FF3FE5">
        <w:rPr>
          <w:rFonts w:ascii="Times New Roman" w:hAnsi="Times New Roman" w:cs="Times New Roman"/>
          <w:sz w:val="24"/>
          <w:szCs w:val="24"/>
        </w:rPr>
        <w:t>26</w:t>
      </w:r>
      <w:r w:rsidR="00FF3FE5" w:rsidRPr="00682BBA">
        <w:rPr>
          <w:rFonts w:ascii="Times New Roman" w:hAnsi="Times New Roman" w:cs="Times New Roman"/>
          <w:sz w:val="24"/>
          <w:szCs w:val="24"/>
        </w:rPr>
        <w:t xml:space="preserve">,000 acres of connected wetlands, or </w:t>
      </w:r>
      <w:r w:rsidR="00FF3FE5">
        <w:rPr>
          <w:rFonts w:ascii="Times New Roman" w:hAnsi="Times New Roman" w:cs="Times New Roman"/>
          <w:sz w:val="24"/>
          <w:szCs w:val="24"/>
        </w:rPr>
        <w:t>6,0</w:t>
      </w:r>
      <w:r w:rsidR="00FF3FE5" w:rsidRPr="00682BBA">
        <w:rPr>
          <w:rFonts w:ascii="Times New Roman" w:hAnsi="Times New Roman" w:cs="Times New Roman"/>
          <w:sz w:val="24"/>
          <w:szCs w:val="24"/>
        </w:rPr>
        <w:t xml:space="preserve">00 acres of the best possible wetlands would be needed to meet Maumee River TMDL goals. </w:t>
      </w:r>
    </w:p>
    <w:p w14:paraId="04FFD2AE" w14:textId="389FB07C" w:rsidR="00EA5EAC" w:rsidRPr="00682BBA" w:rsidRDefault="065B09F5" w:rsidP="00971E9B">
      <w:pPr>
        <w:spacing w:line="480" w:lineRule="auto"/>
        <w:ind w:firstLine="720"/>
        <w:rPr>
          <w:rFonts w:ascii="Times New Roman" w:hAnsi="Times New Roman" w:cs="Times New Roman"/>
          <w:sz w:val="24"/>
          <w:szCs w:val="24"/>
        </w:rPr>
      </w:pPr>
      <w:r w:rsidRPr="00682BBA">
        <w:rPr>
          <w:rFonts w:ascii="Times New Roman" w:hAnsi="Times New Roman" w:cs="Times New Roman"/>
          <w:sz w:val="24"/>
          <w:szCs w:val="24"/>
        </w:rPr>
        <w:t>In total the conversion of 1%</w:t>
      </w:r>
      <w:r w:rsidR="000E32D3">
        <w:rPr>
          <w:rFonts w:ascii="Times New Roman" w:hAnsi="Times New Roman" w:cs="Times New Roman"/>
          <w:sz w:val="24"/>
          <w:szCs w:val="24"/>
        </w:rPr>
        <w:t xml:space="preserve"> </w:t>
      </w:r>
      <w:r w:rsidRPr="00682BBA">
        <w:rPr>
          <w:rFonts w:ascii="Times New Roman" w:hAnsi="Times New Roman" w:cs="Times New Roman"/>
          <w:sz w:val="24"/>
          <w:szCs w:val="24"/>
        </w:rPr>
        <w:t>of current agricultural land</w:t>
      </w:r>
      <w:r w:rsidR="00971E9B">
        <w:rPr>
          <w:rFonts w:ascii="Times New Roman" w:hAnsi="Times New Roman" w:cs="Times New Roman"/>
          <w:sz w:val="24"/>
          <w:szCs w:val="24"/>
        </w:rPr>
        <w:t xml:space="preserve"> (</w:t>
      </w:r>
      <w:r w:rsidR="00971E9B" w:rsidRPr="00971E9B">
        <w:rPr>
          <w:rFonts w:ascii="Times New Roman" w:hAnsi="Times New Roman" w:cs="Times New Roman"/>
          <w:sz w:val="24"/>
          <w:szCs w:val="24"/>
        </w:rPr>
        <w:t>2</w:t>
      </w:r>
      <w:r w:rsidR="00971E9B">
        <w:rPr>
          <w:rFonts w:ascii="Times New Roman" w:hAnsi="Times New Roman" w:cs="Times New Roman"/>
          <w:sz w:val="24"/>
          <w:szCs w:val="24"/>
        </w:rPr>
        <w:t>.</w:t>
      </w:r>
      <w:r w:rsidR="00495991">
        <w:rPr>
          <w:rFonts w:ascii="Times New Roman" w:hAnsi="Times New Roman" w:cs="Times New Roman"/>
          <w:sz w:val="24"/>
          <w:szCs w:val="24"/>
        </w:rPr>
        <w:t>6</w:t>
      </w:r>
      <w:r w:rsidR="00971E9B">
        <w:rPr>
          <w:rFonts w:ascii="Times New Roman" w:hAnsi="Times New Roman" w:cs="Times New Roman"/>
          <w:sz w:val="24"/>
          <w:szCs w:val="24"/>
        </w:rPr>
        <w:t xml:space="preserve"> million acres)</w:t>
      </w:r>
      <w:r w:rsidRPr="00682BBA">
        <w:rPr>
          <w:rFonts w:ascii="Times New Roman" w:hAnsi="Times New Roman" w:cs="Times New Roman"/>
          <w:sz w:val="24"/>
          <w:szCs w:val="24"/>
        </w:rPr>
        <w:t xml:space="preserve"> in the </w:t>
      </w:r>
      <w:commentRangeStart w:id="99"/>
      <w:r w:rsidRPr="5FF1D785">
        <w:rPr>
          <w:rFonts w:ascii="Times New Roman" w:hAnsi="Times New Roman" w:cs="Times New Roman"/>
          <w:sz w:val="24"/>
          <w:szCs w:val="24"/>
        </w:rPr>
        <w:t xml:space="preserve">Maumee </w:t>
      </w:r>
      <w:commentRangeEnd w:id="99"/>
      <w:r w:rsidR="00C9549D" w:rsidRPr="5FF1D785">
        <w:rPr>
          <w:rStyle w:val="CommentReference"/>
          <w:rFonts w:ascii="Times New Roman" w:hAnsi="Times New Roman" w:cs="Times New Roman"/>
          <w:sz w:val="24"/>
          <w:szCs w:val="24"/>
        </w:rPr>
        <w:commentReference w:id="99"/>
      </w:r>
      <w:r w:rsidRPr="5FF1D785">
        <w:rPr>
          <w:rFonts w:ascii="Times New Roman" w:hAnsi="Times New Roman" w:cs="Times New Roman"/>
          <w:sz w:val="24"/>
          <w:szCs w:val="24"/>
        </w:rPr>
        <w:t xml:space="preserve">River watershed to </w:t>
      </w:r>
      <w:r w:rsidRPr="00E61A3B">
        <w:rPr>
          <w:rFonts w:ascii="Times New Roman" w:hAnsi="Times New Roman" w:cs="Times New Roman"/>
          <w:b/>
          <w:bCs/>
          <w:sz w:val="24"/>
          <w:szCs w:val="24"/>
        </w:rPr>
        <w:t>hydrologically connected wetlands</w:t>
      </w:r>
      <w:r w:rsidRPr="5FF1D785">
        <w:rPr>
          <w:rFonts w:ascii="Times New Roman" w:hAnsi="Times New Roman" w:cs="Times New Roman"/>
          <w:sz w:val="24"/>
          <w:szCs w:val="24"/>
        </w:rPr>
        <w:t xml:space="preserve"> would </w:t>
      </w:r>
      <w:r w:rsidR="79AE34F8" w:rsidRPr="00682BBA">
        <w:rPr>
          <w:rFonts w:ascii="Times New Roman" w:hAnsi="Times New Roman" w:cs="Times New Roman"/>
          <w:sz w:val="24"/>
          <w:szCs w:val="24"/>
        </w:rPr>
        <w:t xml:space="preserve">meet TMDL goals for wetland contribution to </w:t>
      </w:r>
      <w:r w:rsidR="00E61A3B">
        <w:rPr>
          <w:rFonts w:ascii="Times New Roman" w:hAnsi="Times New Roman" w:cs="Times New Roman"/>
          <w:sz w:val="24"/>
          <w:szCs w:val="24"/>
        </w:rPr>
        <w:t>phosphorus</w:t>
      </w:r>
      <w:r w:rsidR="79AE34F8" w:rsidRPr="00682BBA">
        <w:rPr>
          <w:rFonts w:ascii="Times New Roman" w:hAnsi="Times New Roman" w:cs="Times New Roman"/>
          <w:sz w:val="24"/>
          <w:szCs w:val="24"/>
        </w:rPr>
        <w:t xml:space="preserve"> </w:t>
      </w:r>
      <w:r w:rsidR="00AE6959" w:rsidRPr="00682BBA">
        <w:rPr>
          <w:rFonts w:ascii="Times New Roman" w:hAnsi="Times New Roman" w:cs="Times New Roman"/>
          <w:sz w:val="24"/>
          <w:szCs w:val="24"/>
        </w:rPr>
        <w:t>retention</w:t>
      </w:r>
      <w:r w:rsidR="00AE6959">
        <w:rPr>
          <w:rFonts w:ascii="Times New Roman" w:hAnsi="Times New Roman" w:cs="Times New Roman"/>
          <w:sz w:val="24"/>
          <w:szCs w:val="24"/>
        </w:rPr>
        <w:t xml:space="preserve"> and</w:t>
      </w:r>
      <w:r w:rsidR="00540233">
        <w:rPr>
          <w:rFonts w:ascii="Times New Roman" w:hAnsi="Times New Roman" w:cs="Times New Roman"/>
          <w:sz w:val="24"/>
          <w:szCs w:val="24"/>
        </w:rPr>
        <w:t xml:space="preserve"> would </w:t>
      </w:r>
      <w:r w:rsidR="00DA625E">
        <w:rPr>
          <w:rFonts w:ascii="Times New Roman" w:hAnsi="Times New Roman" w:cs="Times New Roman"/>
          <w:sz w:val="24"/>
          <w:szCs w:val="24"/>
        </w:rPr>
        <w:t>nearly</w:t>
      </w:r>
      <w:r w:rsidR="0037132A">
        <w:rPr>
          <w:rFonts w:ascii="Times New Roman" w:hAnsi="Times New Roman" w:cs="Times New Roman"/>
          <w:sz w:val="24"/>
          <w:szCs w:val="24"/>
        </w:rPr>
        <w:t xml:space="preserve"> double </w:t>
      </w:r>
      <w:r w:rsidR="00EB320C">
        <w:rPr>
          <w:rFonts w:ascii="Times New Roman" w:hAnsi="Times New Roman" w:cs="Times New Roman"/>
          <w:sz w:val="24"/>
          <w:szCs w:val="24"/>
        </w:rPr>
        <w:t>proposed reductions for nitrogen.</w:t>
      </w:r>
    </w:p>
    <w:p w14:paraId="7CBA470B" w14:textId="399710DE" w:rsidR="00362D4A" w:rsidRPr="00140744" w:rsidRDefault="00362D4A" w:rsidP="00682BBA">
      <w:pPr>
        <w:spacing w:line="480" w:lineRule="auto"/>
        <w:rPr>
          <w:rFonts w:ascii="Times New Roman" w:hAnsi="Times New Roman" w:cs="Times New Roman"/>
          <w:b/>
          <w:bCs/>
          <w:sz w:val="24"/>
          <w:szCs w:val="24"/>
        </w:rPr>
      </w:pPr>
      <w:r w:rsidRPr="00140744">
        <w:rPr>
          <w:rFonts w:ascii="Times New Roman" w:hAnsi="Times New Roman" w:cs="Times New Roman"/>
          <w:b/>
          <w:bCs/>
          <w:sz w:val="24"/>
          <w:szCs w:val="24"/>
        </w:rPr>
        <w:t xml:space="preserve">4. Discussion: </w:t>
      </w:r>
    </w:p>
    <w:p w14:paraId="00C7F45F" w14:textId="3B525435" w:rsidR="0026124A" w:rsidRPr="00140744" w:rsidRDefault="0026124A" w:rsidP="00682BBA">
      <w:pPr>
        <w:spacing w:line="480" w:lineRule="auto"/>
        <w:rPr>
          <w:rFonts w:ascii="Times New Roman" w:hAnsi="Times New Roman" w:cs="Times New Roman"/>
          <w:b/>
          <w:bCs/>
          <w:sz w:val="24"/>
          <w:szCs w:val="24"/>
          <w:u w:val="single"/>
        </w:rPr>
      </w:pPr>
      <w:r w:rsidRPr="3B412585">
        <w:rPr>
          <w:rFonts w:ascii="Times New Roman" w:hAnsi="Times New Roman" w:cs="Times New Roman"/>
          <w:b/>
          <w:bCs/>
          <w:sz w:val="24"/>
          <w:szCs w:val="24"/>
          <w:u w:val="single"/>
        </w:rPr>
        <w:t>4.1</w:t>
      </w:r>
      <w:r w:rsidR="0045567A" w:rsidRPr="3B412585">
        <w:rPr>
          <w:rFonts w:ascii="Times New Roman" w:hAnsi="Times New Roman" w:cs="Times New Roman"/>
          <w:b/>
          <w:bCs/>
          <w:sz w:val="24"/>
          <w:szCs w:val="24"/>
          <w:u w:val="single"/>
        </w:rPr>
        <w:t xml:space="preserve">. </w:t>
      </w:r>
      <w:commentRangeStart w:id="100"/>
      <w:r w:rsidR="00C3756F" w:rsidRPr="3B412585">
        <w:rPr>
          <w:rFonts w:ascii="Times New Roman" w:hAnsi="Times New Roman" w:cs="Times New Roman"/>
          <w:b/>
          <w:bCs/>
          <w:sz w:val="24"/>
          <w:szCs w:val="24"/>
          <w:u w:val="single"/>
        </w:rPr>
        <w:t xml:space="preserve">Connectivity </w:t>
      </w:r>
      <w:commentRangeEnd w:id="100"/>
      <w:r w:rsidRPr="3B412585">
        <w:rPr>
          <w:rStyle w:val="CommentReference"/>
          <w:rFonts w:ascii="Times New Roman" w:hAnsi="Times New Roman" w:cs="Times New Roman"/>
          <w:b/>
          <w:bCs/>
          <w:sz w:val="24"/>
          <w:szCs w:val="24"/>
          <w:u w:val="single"/>
        </w:rPr>
        <w:commentReference w:id="100"/>
      </w:r>
      <w:r w:rsidR="00C3756F" w:rsidRPr="3B412585">
        <w:rPr>
          <w:rFonts w:ascii="Times New Roman" w:hAnsi="Times New Roman" w:cs="Times New Roman"/>
          <w:b/>
          <w:bCs/>
          <w:sz w:val="24"/>
          <w:szCs w:val="24"/>
          <w:u w:val="single"/>
        </w:rPr>
        <w:t>and</w:t>
      </w:r>
      <w:r w:rsidR="0045567A" w:rsidRPr="3B412585">
        <w:rPr>
          <w:rFonts w:ascii="Times New Roman" w:hAnsi="Times New Roman" w:cs="Times New Roman"/>
          <w:b/>
          <w:bCs/>
          <w:sz w:val="24"/>
          <w:szCs w:val="24"/>
          <w:u w:val="single"/>
        </w:rPr>
        <w:t xml:space="preserve"> </w:t>
      </w:r>
      <w:r w:rsidR="00C043B3" w:rsidRPr="3B412585">
        <w:rPr>
          <w:rFonts w:ascii="Times New Roman" w:hAnsi="Times New Roman" w:cs="Times New Roman"/>
          <w:b/>
          <w:bCs/>
          <w:sz w:val="24"/>
          <w:szCs w:val="24"/>
          <w:u w:val="single"/>
        </w:rPr>
        <w:t>n</w:t>
      </w:r>
      <w:r w:rsidR="0045567A" w:rsidRPr="3B412585">
        <w:rPr>
          <w:rFonts w:ascii="Times New Roman" w:hAnsi="Times New Roman" w:cs="Times New Roman"/>
          <w:b/>
          <w:bCs/>
          <w:sz w:val="24"/>
          <w:szCs w:val="24"/>
          <w:u w:val="single"/>
        </w:rPr>
        <w:t xml:space="preserve">utrient </w:t>
      </w:r>
      <w:r w:rsidR="00C043B3" w:rsidRPr="3B412585">
        <w:rPr>
          <w:rFonts w:ascii="Times New Roman" w:hAnsi="Times New Roman" w:cs="Times New Roman"/>
          <w:b/>
          <w:bCs/>
          <w:sz w:val="24"/>
          <w:szCs w:val="24"/>
          <w:u w:val="single"/>
        </w:rPr>
        <w:t>r</w:t>
      </w:r>
      <w:r w:rsidR="0045567A" w:rsidRPr="3B412585">
        <w:rPr>
          <w:rFonts w:ascii="Times New Roman" w:hAnsi="Times New Roman" w:cs="Times New Roman"/>
          <w:b/>
          <w:bCs/>
          <w:sz w:val="24"/>
          <w:szCs w:val="24"/>
          <w:u w:val="single"/>
        </w:rPr>
        <w:t>etention</w:t>
      </w:r>
    </w:p>
    <w:p w14:paraId="314802EE" w14:textId="13820CA8" w:rsidR="00E219A6" w:rsidRPr="00682BBA" w:rsidRDefault="00F51B87" w:rsidP="009062DA">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W</w:t>
      </w:r>
      <w:r w:rsidR="004311D7" w:rsidRPr="3B412585">
        <w:rPr>
          <w:rFonts w:ascii="Times New Roman" w:hAnsi="Times New Roman" w:cs="Times New Roman"/>
          <w:sz w:val="24"/>
          <w:szCs w:val="24"/>
        </w:rPr>
        <w:t xml:space="preserve">e found that </w:t>
      </w:r>
      <w:r w:rsidRPr="3B412585">
        <w:rPr>
          <w:rFonts w:ascii="Times New Roman" w:hAnsi="Times New Roman" w:cs="Times New Roman"/>
          <w:sz w:val="24"/>
          <w:szCs w:val="24"/>
        </w:rPr>
        <w:t>all</w:t>
      </w:r>
      <w:r w:rsidR="004311D7" w:rsidRPr="3B412585">
        <w:rPr>
          <w:rFonts w:ascii="Times New Roman" w:hAnsi="Times New Roman" w:cs="Times New Roman"/>
          <w:sz w:val="24"/>
          <w:szCs w:val="24"/>
        </w:rPr>
        <w:t xml:space="preserve"> H2Ohio wetlands </w:t>
      </w:r>
      <w:commentRangeStart w:id="101"/>
      <w:r w:rsidR="00747B6D" w:rsidRPr="3B412585">
        <w:rPr>
          <w:rFonts w:ascii="Times New Roman" w:hAnsi="Times New Roman" w:cs="Times New Roman"/>
          <w:sz w:val="24"/>
          <w:szCs w:val="24"/>
        </w:rPr>
        <w:t xml:space="preserve">overwhelmingly </w:t>
      </w:r>
      <w:commentRangeEnd w:id="101"/>
      <w:r w:rsidRPr="3B412585">
        <w:rPr>
          <w:rStyle w:val="CommentReference"/>
          <w:rFonts w:ascii="Times New Roman" w:hAnsi="Times New Roman" w:cs="Times New Roman"/>
          <w:sz w:val="24"/>
          <w:szCs w:val="24"/>
        </w:rPr>
        <w:commentReference w:id="101"/>
      </w:r>
      <w:r w:rsidR="00747B6D" w:rsidRPr="3B412585">
        <w:rPr>
          <w:rFonts w:ascii="Times New Roman" w:hAnsi="Times New Roman" w:cs="Times New Roman"/>
          <w:sz w:val="24"/>
          <w:szCs w:val="24"/>
        </w:rPr>
        <w:t>retain nutrients on an annual scale</w:t>
      </w:r>
      <w:r w:rsidR="00411BFB"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 but small</w:t>
      </w:r>
      <w:r w:rsidR="000A2038" w:rsidRPr="3B412585">
        <w:rPr>
          <w:rFonts w:ascii="Times New Roman" w:hAnsi="Times New Roman" w:cs="Times New Roman"/>
          <w:sz w:val="24"/>
          <w:szCs w:val="24"/>
        </w:rPr>
        <w:t>-</w:t>
      </w:r>
      <w:r w:rsidR="00747B6D" w:rsidRPr="3B412585">
        <w:rPr>
          <w:rFonts w:ascii="Times New Roman" w:hAnsi="Times New Roman" w:cs="Times New Roman"/>
          <w:sz w:val="24"/>
          <w:szCs w:val="24"/>
        </w:rPr>
        <w:t xml:space="preserve">scale releases are common across </w:t>
      </w:r>
      <w:r w:rsidR="000A2038" w:rsidRPr="3B412585">
        <w:rPr>
          <w:rFonts w:ascii="Times New Roman" w:hAnsi="Times New Roman" w:cs="Times New Roman"/>
          <w:sz w:val="24"/>
          <w:szCs w:val="24"/>
        </w:rPr>
        <w:t xml:space="preserve">these </w:t>
      </w:r>
      <w:r w:rsidR="00747B6D" w:rsidRPr="3B412585">
        <w:rPr>
          <w:rFonts w:ascii="Times New Roman" w:hAnsi="Times New Roman" w:cs="Times New Roman"/>
          <w:sz w:val="24"/>
          <w:szCs w:val="24"/>
        </w:rPr>
        <w:t xml:space="preserve">wetlands. </w:t>
      </w:r>
      <w:r w:rsidR="005A62E7" w:rsidRPr="3B412585">
        <w:rPr>
          <w:rFonts w:ascii="Times New Roman" w:hAnsi="Times New Roman" w:cs="Times New Roman"/>
          <w:sz w:val="24"/>
          <w:szCs w:val="24"/>
        </w:rPr>
        <w:t xml:space="preserve">Meta-analyses have shown that wetlands </w:t>
      </w:r>
      <w:r w:rsidR="00222A61" w:rsidRPr="3B412585">
        <w:rPr>
          <w:rFonts w:ascii="Times New Roman" w:hAnsi="Times New Roman" w:cs="Times New Roman"/>
          <w:sz w:val="24"/>
          <w:szCs w:val="24"/>
        </w:rPr>
        <w:t>typically retain nutrients</w:t>
      </w:r>
      <w:r w:rsidR="00F2583F"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{"citationID":"W53TzgtY","properties":{"unsorted":false,"formattedCitation":"(Land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Letters","issue":"8","page":"083002","publisher":"IOP Publishing","source":"Google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rsidRPr="3B412585">
        <w:rPr>
          <w:rFonts w:ascii="Times New Roman" w:hAnsi="Times New Roman" w:cs="Times New Roman"/>
          <w:sz w:val="24"/>
          <w:szCs w:val="24"/>
        </w:rPr>
        <w:fldChar w:fldCharType="separate"/>
      </w:r>
      <w:r w:rsidR="00F2583F" w:rsidRPr="3B412585">
        <w:rPr>
          <w:rFonts w:ascii="Times New Roman" w:hAnsi="Times New Roman" w:cs="Times New Roman"/>
          <w:sz w:val="24"/>
          <w:szCs w:val="24"/>
        </w:rPr>
        <w:t>(Land et al. 2016, Ury et al. 2023)</w:t>
      </w:r>
      <w:r w:rsidRPr="3B412585">
        <w:rPr>
          <w:rFonts w:ascii="Times New Roman" w:hAnsi="Times New Roman" w:cs="Times New Roman"/>
          <w:sz w:val="24"/>
          <w:szCs w:val="24"/>
        </w:rPr>
        <w:fldChar w:fldCharType="end"/>
      </w:r>
      <w:r w:rsidR="00222A61" w:rsidRPr="3B412585">
        <w:rPr>
          <w:rFonts w:ascii="Times New Roman" w:hAnsi="Times New Roman" w:cs="Times New Roman"/>
          <w:sz w:val="24"/>
          <w:szCs w:val="24"/>
        </w:rPr>
        <w:t xml:space="preserve">, but </w:t>
      </w:r>
      <w:r w:rsidR="00372793" w:rsidRPr="3B412585">
        <w:rPr>
          <w:rFonts w:ascii="Times New Roman" w:hAnsi="Times New Roman" w:cs="Times New Roman"/>
          <w:sz w:val="24"/>
          <w:szCs w:val="24"/>
        </w:rPr>
        <w:t>ours</w:t>
      </w:r>
      <w:r w:rsidR="00222A61" w:rsidRPr="3B412585">
        <w:rPr>
          <w:rFonts w:ascii="Times New Roman" w:hAnsi="Times New Roman" w:cs="Times New Roman"/>
          <w:sz w:val="24"/>
          <w:szCs w:val="24"/>
        </w:rPr>
        <w:t xml:space="preserve"> </w:t>
      </w:r>
      <w:r w:rsidR="0062753A" w:rsidRPr="3B412585">
        <w:rPr>
          <w:rFonts w:ascii="Times New Roman" w:hAnsi="Times New Roman" w:cs="Times New Roman"/>
          <w:sz w:val="24"/>
          <w:szCs w:val="24"/>
        </w:rPr>
        <w:t xml:space="preserve">is </w:t>
      </w:r>
      <w:r w:rsidR="00222A61" w:rsidRPr="3B412585">
        <w:rPr>
          <w:rFonts w:ascii="Times New Roman" w:hAnsi="Times New Roman" w:cs="Times New Roman"/>
          <w:sz w:val="24"/>
          <w:szCs w:val="24"/>
        </w:rPr>
        <w:t xml:space="preserve">one of the largest studies </w:t>
      </w:r>
      <w:r w:rsidR="00F2583F" w:rsidRPr="3B412585">
        <w:rPr>
          <w:rFonts w:ascii="Times New Roman" w:hAnsi="Times New Roman" w:cs="Times New Roman"/>
          <w:sz w:val="24"/>
          <w:szCs w:val="24"/>
        </w:rPr>
        <w:t xml:space="preserve">on </w:t>
      </w:r>
      <w:r w:rsidR="00222A61" w:rsidRPr="3B412585">
        <w:rPr>
          <w:rFonts w:ascii="Times New Roman" w:hAnsi="Times New Roman" w:cs="Times New Roman"/>
          <w:sz w:val="24"/>
          <w:szCs w:val="24"/>
        </w:rPr>
        <w:t xml:space="preserve">nutrient retention in </w:t>
      </w:r>
      <w:r w:rsidR="00F00430" w:rsidRPr="3B412585">
        <w:rPr>
          <w:rFonts w:ascii="Times New Roman" w:hAnsi="Times New Roman" w:cs="Times New Roman"/>
          <w:sz w:val="24"/>
          <w:szCs w:val="24"/>
        </w:rPr>
        <w:t xml:space="preserve">constructed </w:t>
      </w:r>
      <w:r w:rsidR="00222A61" w:rsidRPr="3B412585">
        <w:rPr>
          <w:rFonts w:ascii="Times New Roman" w:hAnsi="Times New Roman" w:cs="Times New Roman"/>
          <w:sz w:val="24"/>
          <w:szCs w:val="24"/>
        </w:rPr>
        <w:t xml:space="preserve">wetlands </w:t>
      </w:r>
      <w:r w:rsidR="003E6D93" w:rsidRPr="3B412585">
        <w:rPr>
          <w:rFonts w:ascii="Times New Roman" w:hAnsi="Times New Roman" w:cs="Times New Roman"/>
          <w:sz w:val="24"/>
          <w:szCs w:val="24"/>
        </w:rPr>
        <w:t>with</w:t>
      </w:r>
      <w:r w:rsidR="00F00430" w:rsidRPr="3B412585">
        <w:rPr>
          <w:rFonts w:ascii="Times New Roman" w:hAnsi="Times New Roman" w:cs="Times New Roman"/>
          <w:sz w:val="24"/>
          <w:szCs w:val="24"/>
        </w:rPr>
        <w:t xml:space="preserve"> consistent methods</w:t>
      </w:r>
      <w:r w:rsidR="00222A61" w:rsidRPr="3B412585">
        <w:rPr>
          <w:rFonts w:ascii="Times New Roman" w:hAnsi="Times New Roman" w:cs="Times New Roman"/>
          <w:sz w:val="24"/>
          <w:szCs w:val="24"/>
        </w:rPr>
        <w:t>.</w:t>
      </w:r>
      <w:r w:rsidR="003672DB" w:rsidRPr="3B412585">
        <w:rPr>
          <w:rFonts w:ascii="Times New Roman" w:hAnsi="Times New Roman" w:cs="Times New Roman"/>
          <w:sz w:val="24"/>
          <w:szCs w:val="24"/>
        </w:rPr>
        <w:t xml:space="preserve"> </w:t>
      </w:r>
      <w:r w:rsidR="008E1E68" w:rsidRPr="3B412585">
        <w:rPr>
          <w:rFonts w:ascii="Times New Roman" w:hAnsi="Times New Roman" w:cs="Times New Roman"/>
          <w:sz w:val="24"/>
          <w:szCs w:val="24"/>
        </w:rPr>
        <w:t>We found a strong relationship between inflow volume and nutrient retention</w:t>
      </w:r>
      <w:r w:rsidR="00952F82" w:rsidRPr="3B412585">
        <w:rPr>
          <w:rFonts w:ascii="Times New Roman" w:hAnsi="Times New Roman" w:cs="Times New Roman"/>
          <w:sz w:val="24"/>
          <w:szCs w:val="24"/>
        </w:rPr>
        <w:t xml:space="preserve">, </w:t>
      </w:r>
      <w:r w:rsidR="00EB7D26" w:rsidRPr="3B412585">
        <w:rPr>
          <w:rFonts w:ascii="Times New Roman" w:hAnsi="Times New Roman" w:cs="Times New Roman"/>
          <w:sz w:val="24"/>
          <w:szCs w:val="24"/>
        </w:rPr>
        <w:t>as well as</w:t>
      </w:r>
      <w:r w:rsidR="00952F82" w:rsidRPr="3B412585">
        <w:rPr>
          <w:rFonts w:ascii="Times New Roman" w:hAnsi="Times New Roman" w:cs="Times New Roman"/>
          <w:sz w:val="24"/>
          <w:szCs w:val="24"/>
        </w:rPr>
        <w:t xml:space="preserve"> a strong relationship between inflow volume and nutrient release</w:t>
      </w:r>
      <w:r w:rsidR="007A147F" w:rsidRPr="3B412585">
        <w:rPr>
          <w:rFonts w:ascii="Times New Roman" w:hAnsi="Times New Roman" w:cs="Times New Roman"/>
          <w:sz w:val="24"/>
          <w:szCs w:val="24"/>
        </w:rPr>
        <w:t xml:space="preserve"> across H2Ohio constructed wetlands</w:t>
      </w:r>
      <w:r w:rsidR="00CB09AB" w:rsidRPr="3B412585">
        <w:rPr>
          <w:rFonts w:ascii="Times New Roman" w:hAnsi="Times New Roman" w:cs="Times New Roman"/>
          <w:sz w:val="24"/>
          <w:szCs w:val="24"/>
        </w:rPr>
        <w:t>. This</w:t>
      </w:r>
      <w:r w:rsidR="008E1E68" w:rsidRPr="3B412585">
        <w:rPr>
          <w:rFonts w:ascii="Times New Roman" w:hAnsi="Times New Roman" w:cs="Times New Roman"/>
          <w:sz w:val="24"/>
          <w:szCs w:val="24"/>
        </w:rPr>
        <w:t xml:space="preserve"> </w:t>
      </w:r>
      <w:r w:rsidR="00CB09AB" w:rsidRPr="3B412585">
        <w:rPr>
          <w:rFonts w:ascii="Times New Roman" w:hAnsi="Times New Roman" w:cs="Times New Roman"/>
          <w:sz w:val="24"/>
          <w:szCs w:val="24"/>
        </w:rPr>
        <w:t xml:space="preserve">suggests </w:t>
      </w:r>
      <w:r w:rsidR="008E1E68" w:rsidRPr="3B412585">
        <w:rPr>
          <w:rFonts w:ascii="Times New Roman" w:hAnsi="Times New Roman" w:cs="Times New Roman"/>
          <w:sz w:val="24"/>
          <w:szCs w:val="24"/>
        </w:rPr>
        <w:t>that</w:t>
      </w:r>
      <w:r w:rsidR="007A147F" w:rsidRPr="3B412585">
        <w:rPr>
          <w:rFonts w:ascii="Times New Roman" w:hAnsi="Times New Roman" w:cs="Times New Roman"/>
          <w:sz w:val="24"/>
          <w:szCs w:val="24"/>
        </w:rPr>
        <w:t xml:space="preserve"> inflow volume sets the scale for nutrient retention</w:t>
      </w:r>
      <w:r w:rsidR="00F124FC" w:rsidRPr="3B412585">
        <w:rPr>
          <w:rFonts w:ascii="Times New Roman" w:hAnsi="Times New Roman" w:cs="Times New Roman"/>
          <w:sz w:val="24"/>
          <w:szCs w:val="24"/>
        </w:rPr>
        <w:t>: high</w:t>
      </w:r>
      <w:r w:rsidR="00EB469A" w:rsidRPr="3B412585">
        <w:rPr>
          <w:rFonts w:ascii="Times New Roman" w:hAnsi="Times New Roman" w:cs="Times New Roman"/>
          <w:sz w:val="24"/>
          <w:szCs w:val="24"/>
        </w:rPr>
        <w:t>er</w:t>
      </w:r>
      <w:r w:rsidR="00F124FC" w:rsidRPr="3B412585">
        <w:rPr>
          <w:rFonts w:ascii="Times New Roman" w:hAnsi="Times New Roman" w:cs="Times New Roman"/>
          <w:sz w:val="24"/>
          <w:szCs w:val="24"/>
        </w:rPr>
        <w:t xml:space="preserve"> volumes of water lead to higher retention or release. </w:t>
      </w:r>
      <w:r w:rsidR="00394995" w:rsidRPr="3B412585">
        <w:rPr>
          <w:rFonts w:ascii="Times New Roman" w:hAnsi="Times New Roman" w:cs="Times New Roman"/>
          <w:sz w:val="24"/>
          <w:szCs w:val="24"/>
        </w:rPr>
        <w:t xml:space="preserve">While we didn’t find that concentration </w:t>
      </w:r>
      <w:r w:rsidR="003F0966" w:rsidRPr="3B412585">
        <w:rPr>
          <w:rFonts w:ascii="Times New Roman" w:hAnsi="Times New Roman" w:cs="Times New Roman"/>
          <w:sz w:val="24"/>
          <w:szCs w:val="24"/>
        </w:rPr>
        <w:t xml:space="preserve">of </w:t>
      </w:r>
      <w:r w:rsidR="003803AA" w:rsidRPr="3B412585">
        <w:rPr>
          <w:rFonts w:ascii="Times New Roman" w:hAnsi="Times New Roman" w:cs="Times New Roman"/>
          <w:sz w:val="24"/>
          <w:szCs w:val="24"/>
        </w:rPr>
        <w:t>either phosphorus or nitrogen</w:t>
      </w:r>
      <w:r w:rsidR="00394995" w:rsidRPr="3B412585">
        <w:rPr>
          <w:rFonts w:ascii="Times New Roman" w:hAnsi="Times New Roman" w:cs="Times New Roman"/>
          <w:sz w:val="24"/>
          <w:szCs w:val="24"/>
        </w:rPr>
        <w:t xml:space="preserve"> </w:t>
      </w:r>
      <w:r w:rsidR="003803AA" w:rsidRPr="3B412585">
        <w:rPr>
          <w:rFonts w:ascii="Times New Roman" w:hAnsi="Times New Roman" w:cs="Times New Roman"/>
          <w:sz w:val="24"/>
          <w:szCs w:val="24"/>
        </w:rPr>
        <w:t>were</w:t>
      </w:r>
      <w:r w:rsidR="00394995" w:rsidRPr="3B412585">
        <w:rPr>
          <w:rFonts w:ascii="Times New Roman" w:hAnsi="Times New Roman" w:cs="Times New Roman"/>
          <w:sz w:val="24"/>
          <w:szCs w:val="24"/>
        </w:rPr>
        <w:t xml:space="preserve"> significant </w:t>
      </w:r>
      <w:r w:rsidR="0006185C" w:rsidRPr="3B412585">
        <w:rPr>
          <w:rFonts w:ascii="Times New Roman" w:hAnsi="Times New Roman" w:cs="Times New Roman"/>
          <w:sz w:val="24"/>
          <w:szCs w:val="24"/>
        </w:rPr>
        <w:t>predictors</w:t>
      </w:r>
      <w:r w:rsidR="00394995" w:rsidRPr="3B412585">
        <w:rPr>
          <w:rFonts w:ascii="Times New Roman" w:hAnsi="Times New Roman" w:cs="Times New Roman"/>
          <w:sz w:val="24"/>
          <w:szCs w:val="24"/>
        </w:rPr>
        <w:t xml:space="preserve"> of nutrient retention across wetlands, we did find that it was often important, and occasionally more important </w:t>
      </w:r>
      <w:r w:rsidR="00923AC4" w:rsidRPr="3B412585">
        <w:rPr>
          <w:rFonts w:ascii="Times New Roman" w:hAnsi="Times New Roman" w:cs="Times New Roman"/>
          <w:sz w:val="24"/>
          <w:szCs w:val="24"/>
        </w:rPr>
        <w:t>than volume</w:t>
      </w:r>
      <w:r w:rsidR="002B59A6" w:rsidRPr="3B412585">
        <w:rPr>
          <w:rFonts w:ascii="Times New Roman" w:hAnsi="Times New Roman" w:cs="Times New Roman"/>
          <w:sz w:val="24"/>
          <w:szCs w:val="24"/>
        </w:rPr>
        <w:t>,</w:t>
      </w:r>
      <w:r w:rsidR="00923AC4" w:rsidRPr="3B412585">
        <w:rPr>
          <w:rFonts w:ascii="Times New Roman" w:hAnsi="Times New Roman" w:cs="Times New Roman"/>
          <w:sz w:val="24"/>
          <w:szCs w:val="24"/>
        </w:rPr>
        <w:t xml:space="preserve"> as a predictor of nutrient retention</w:t>
      </w:r>
      <w:r w:rsidR="003803AA" w:rsidRPr="3B412585">
        <w:rPr>
          <w:rFonts w:ascii="Times New Roman" w:hAnsi="Times New Roman" w:cs="Times New Roman"/>
          <w:sz w:val="24"/>
          <w:szCs w:val="24"/>
        </w:rPr>
        <w:t xml:space="preserve"> within individual wetlands</w:t>
      </w:r>
      <w:r w:rsidR="00923AC4" w:rsidRPr="3B412585">
        <w:rPr>
          <w:rFonts w:ascii="Times New Roman" w:hAnsi="Times New Roman" w:cs="Times New Roman"/>
          <w:sz w:val="24"/>
          <w:szCs w:val="24"/>
        </w:rPr>
        <w:t>.</w:t>
      </w:r>
      <w:r w:rsidR="00557C87" w:rsidRPr="3B412585">
        <w:rPr>
          <w:rFonts w:ascii="Times New Roman" w:hAnsi="Times New Roman" w:cs="Times New Roman"/>
          <w:sz w:val="24"/>
          <w:szCs w:val="24"/>
        </w:rPr>
        <w:t xml:space="preserve"> </w:t>
      </w:r>
    </w:p>
    <w:p w14:paraId="3B690D1F" w14:textId="4795F843" w:rsidR="00EB2216" w:rsidRDefault="004A6E58" w:rsidP="009062DA">
      <w:pPr>
        <w:spacing w:line="480" w:lineRule="auto"/>
        <w:ind w:firstLine="720"/>
        <w:rPr>
          <w:rFonts w:ascii="Times New Roman" w:hAnsi="Times New Roman" w:cs="Times New Roman"/>
          <w:sz w:val="24"/>
          <w:szCs w:val="24"/>
        </w:rPr>
      </w:pPr>
      <w:r w:rsidRPr="004A6E58">
        <w:rPr>
          <w:rFonts w:ascii="Times New Roman" w:hAnsi="Times New Roman" w:cs="Times New Roman"/>
          <w:sz w:val="24"/>
          <w:szCs w:val="24"/>
        </w:rPr>
        <w:t xml:space="preserve">Although the amount of water that can be treated across wetlands does vary, the volume and residence time of water within an </w:t>
      </w:r>
      <w:r w:rsidRPr="3B412585">
        <w:rPr>
          <w:rFonts w:ascii="Times New Roman" w:hAnsi="Times New Roman" w:cs="Times New Roman"/>
          <w:sz w:val="24"/>
          <w:szCs w:val="24"/>
        </w:rPr>
        <w:t>individual wetland does not change</w:t>
      </w:r>
      <w:r w:rsidR="002359EB" w:rsidRPr="00682BBA">
        <w:rPr>
          <w:rFonts w:ascii="Times New Roman" w:hAnsi="Times New Roman" w:cs="Times New Roman"/>
          <w:sz w:val="24"/>
          <w:szCs w:val="24"/>
        </w:rPr>
        <w:t xml:space="preserve">. Residence time </w:t>
      </w:r>
      <w:r w:rsidR="00C40BE7" w:rsidRPr="00682BBA">
        <w:rPr>
          <w:rFonts w:ascii="Times New Roman" w:hAnsi="Times New Roman" w:cs="Times New Roman"/>
          <w:sz w:val="24"/>
          <w:szCs w:val="24"/>
        </w:rPr>
        <w:t>is often</w:t>
      </w:r>
      <w:r w:rsidR="002359EB" w:rsidRPr="00682BBA">
        <w:rPr>
          <w:rFonts w:ascii="Times New Roman" w:hAnsi="Times New Roman" w:cs="Times New Roman"/>
          <w:sz w:val="24"/>
          <w:szCs w:val="24"/>
        </w:rPr>
        <w:t xml:space="preserve"> an important factor in </w:t>
      </w:r>
      <w:r w:rsidR="00C40BE7" w:rsidRPr="00682BBA">
        <w:rPr>
          <w:rFonts w:ascii="Times New Roman" w:hAnsi="Times New Roman" w:cs="Times New Roman"/>
          <w:sz w:val="24"/>
          <w:szCs w:val="24"/>
        </w:rPr>
        <w:t xml:space="preserve">determining </w:t>
      </w:r>
      <w:r w:rsidR="002359EB" w:rsidRPr="00682BBA">
        <w:rPr>
          <w:rFonts w:ascii="Times New Roman" w:hAnsi="Times New Roman" w:cs="Times New Roman"/>
          <w:sz w:val="24"/>
          <w:szCs w:val="24"/>
        </w:rPr>
        <w:t>the efficiency of wetlands at nutrient retention</w:t>
      </w:r>
      <w:commentRangeStart w:id="102"/>
      <w:r w:rsidR="00144453" w:rsidRPr="00682BBA">
        <w:rPr>
          <w:rFonts w:ascii="Times New Roman" w:hAnsi="Times New Roman" w:cs="Times New Roman"/>
          <w:sz w:val="24"/>
          <w:szCs w:val="24"/>
        </w:rPr>
        <w:t>,</w:t>
      </w:r>
      <w:commentRangeEnd w:id="102"/>
      <w:r w:rsidRPr="3B412585">
        <w:rPr>
          <w:rStyle w:val="CommentReference"/>
          <w:rFonts w:ascii="Times New Roman" w:hAnsi="Times New Roman" w:cs="Times New Roman"/>
          <w:sz w:val="24"/>
          <w:szCs w:val="24"/>
        </w:rPr>
        <w:commentReference w:id="102"/>
      </w:r>
      <w:r w:rsidR="00144453" w:rsidRPr="3B412585">
        <w:rPr>
          <w:rFonts w:ascii="Times New Roman" w:hAnsi="Times New Roman" w:cs="Times New Roman"/>
          <w:sz w:val="24"/>
          <w:szCs w:val="24"/>
        </w:rPr>
        <w:t xml:space="preserve"> </w:t>
      </w:r>
      <w:commentRangeStart w:id="103"/>
      <w:r w:rsidR="00A33BB1" w:rsidRPr="00682BBA">
        <w:rPr>
          <w:rFonts w:ascii="Times New Roman" w:hAnsi="Times New Roman" w:cs="Times New Roman"/>
          <w:sz w:val="24"/>
          <w:szCs w:val="24"/>
        </w:rPr>
        <w:t>where wetlands</w:t>
      </w:r>
      <w:r w:rsidR="005665FE" w:rsidRPr="00682BBA">
        <w:rPr>
          <w:rFonts w:ascii="Times New Roman" w:hAnsi="Times New Roman" w:cs="Times New Roman"/>
          <w:sz w:val="24"/>
          <w:szCs w:val="24"/>
        </w:rPr>
        <w:t xml:space="preserve"> that receive too much water</w:t>
      </w:r>
      <w:r w:rsidR="00506934">
        <w:rPr>
          <w:rFonts w:ascii="Times New Roman" w:hAnsi="Times New Roman" w:cs="Times New Roman"/>
          <w:sz w:val="24"/>
          <w:szCs w:val="24"/>
        </w:rPr>
        <w:t>, shortening the residence time of that water,</w:t>
      </w:r>
      <w:r w:rsidR="005665FE" w:rsidRPr="00682BBA">
        <w:rPr>
          <w:rFonts w:ascii="Times New Roman" w:hAnsi="Times New Roman" w:cs="Times New Roman"/>
          <w:sz w:val="24"/>
          <w:szCs w:val="24"/>
        </w:rPr>
        <w:t xml:space="preserve"> can lose their ability to effectively retain nutrients</w:t>
      </w:r>
      <w:r w:rsidR="00D0121A">
        <w:rPr>
          <w:rFonts w:ascii="Times New Roman" w:hAnsi="Times New Roman" w:cs="Times New Roman"/>
          <w:sz w:val="24"/>
          <w:szCs w:val="24"/>
        </w:rPr>
        <w:t xml:space="preserve"> as water isn’t slowed down to allow settling, and there isn’t time for sorption of phosphorus or microbial denitrification</w:t>
      </w:r>
      <w:commentRangeEnd w:id="103"/>
      <w:r w:rsidRPr="00682BBA">
        <w:rPr>
          <w:rStyle w:val="CommentReference"/>
          <w:rFonts w:ascii="Times New Roman" w:hAnsi="Times New Roman" w:cs="Times New Roman"/>
          <w:sz w:val="24"/>
          <w:szCs w:val="24"/>
        </w:rPr>
        <w:commentReference w:id="103"/>
      </w:r>
      <w:r w:rsidR="005665FE" w:rsidRPr="00682BBA">
        <w:rPr>
          <w:rFonts w:ascii="Times New Roman" w:hAnsi="Times New Roman" w:cs="Times New Roman"/>
          <w:sz w:val="24"/>
          <w:szCs w:val="24"/>
        </w:rPr>
        <w:t xml:space="preserve"> </w:t>
      </w:r>
      <w:r w:rsidR="00151591" w:rsidRPr="00682BBA">
        <w:rPr>
          <w:rFonts w:ascii="Times New Roman" w:hAnsi="Times New Roman" w:cs="Times New Roman"/>
          <w:sz w:val="24"/>
          <w:szCs w:val="24"/>
        </w:rPr>
        <w:fldChar w:fldCharType="begin"/>
      </w:r>
      <w:r w:rsidR="00151591" w:rsidRPr="00682BBA">
        <w:rPr>
          <w:rFonts w:ascii="Times New Roman" w:hAnsi="Times New Roman" w:cs="Times New Roman"/>
          <w:sz w:val="24"/>
          <w:szCs w:val="24"/>
        </w:rPr>
        <w:instrText xml:space="preserve"> ADDIN ZOTERO_ITEM CSL_CITATION {"citationID":"DAL36mgl","properties":{"unsorted":false,"formattedCitation":"(Jiang and Mitsch 2020, Hamb\\uc0\\u228{}ck et al. 2023)","plainCitation":"(Jiang and Mitsch 2020, Hambäck et al. 2023)","noteIndex":0},"citationItems":[{"id":4754,"uris":["http://zotero.org/users/5222684/items/SC2RDICL"],"itemData":{"id":4754,"type":"article-journal","abstract":"Agricultural runoff is a major contributor of nutrients to downstream freshwater and marine waters that, in turn, cause harmful algal blooms. “Wetlaculture,” a new landscape management approach defined as “integrating wetland nutrient removal with recycling of these nutrients to agriculture,” has the dual goals of reducing the need for fertilizer in agriculture while mitigating fluxes of nutrients to downstream aquatic ecosystems with created or restored wetlands. A mesocosm compound consisted of twenty-eight 380 L, 1-m2 tubs filled with local hydric soil was initiated in mid-2016 near a highly eutrophic Buckeye Lake in central Ohio, USA, to investigate the wetlaculture approach in an experimental fashion. In October 2016, each mesocosm tub was inserted in the ground and planted with the sedge Schoenoplectus tabernaemontani. The mesocosms were assigned to four hydrologic treatments involving two water depths and two hydraulic loading rates (HLRs). Nearby river water containing significant agricultural runoff was added weekly into a water feed tank system to provide weekly hydraulic loadings to the mesocosms. Inflow and outflow water samples from each wetland mesocosm were collected and analyzed for five species of nitrogen and phosphorus. By August 2019, 17 plant species, including the planted S. tabernaemontani, were present in the wetland mesocosms. The wetland mesocosms soon became nutrient sinks with average removal efficiencies of total phosphorus (TP) and total nitrogen (TN) of 38 ± 2.5% and 44 ± 1%, respectively, through the three-year experiment. The combination of a high HLR (30 cm week−1) and 10 cm of standing water achieved the best nitrogen removal efficiencies while highest phosphorus removal occurred with the combination of a high HLR (30 cm week−1) and no standing water. This paper discusses the following integrative findings:•Seasonal flooding had positive impacts on removal efficiency of NOx and a negative impact on the removal efficiency of TP and TKN.•No standing water resulted in a higher removal efficiency of TP and TKN than standing water, results consistent with previous studies.•Macrophyte plant community richness was influenced more by water depth than by hydraulic loading rate. Wetlands with 10 cm of standing water instead of saturated soils developed lower species richness but were more dominated by true wetland (OBL and FACW) species.•Study scale does matter. Annual nutrient accumulation rates in the mesocosms (1 m2) soils were lower than in the full-scale (10,000-m2) multi-year wetlands at the nearby Olentangy River Wetland Research Park (ORWRP) in central Ohio. Annual accumulation rates of phosphorus and nitrogen in the full-scale wetlands ranged from 3.3 to 3.5 g-P m−2 yr−1 and 16.4 to 19.5 g-N m−2 yr−1, while in our mesocosms, the annual rates ranged from 0.66 to 1.40 g-P m−2 yr−1 and 7.85 to 15.08 g-N m−2 yr−1. Our experimental wetland mesocosms could only function in the non-freezing months and have been in operation for only three years.","container-title":"Ecological Engineering","DOI":"10.1016/j.ecoleng.2020.105969","ISSN":"0925-8574","journalAbbreviation":"Ecological Engineering","page":"105969","source":"ScienceDirect","title":"Influence of hydrologic conditions on nutrient retention, and soil and plant development in a former central Ohio swamp: A wetlaculture mesocosm experiment","title-short":"Influence of hydrologic conditions on nutrient retention, and soil and plant development in a former central Ohio swamp","volume":"157","author":[{"family":"Jiang","given":"BingBing"},{"family":"Mitsch","given":"William J."}],"issued":{"date-parts":[["2020",10,1]]}}},{"id":5161,"uris":["http://zotero.org/users/5222684/items/472GB72S"],"itemData":{"id":5161,"type":"article-journal","abstract":"Wetland area in agricultural landscapes has been heavily reduced to gain land for crop production, but in recent years there is increased societal recognition of the negative consequences from wetland loss on nutrient retention, biodiversity and a range of other benefits to humans. The current trend is therefore to re-establish wetlands, often with an aim to achieve the simultaneous delivery of multiple ecosystem services, i.e., multifunctionality. Here we review the literature on key objectives used to motivate wetland re-establishment in temperate agricultural landscapes (provision of flow regulation, nutrient retention, climate mitigation, biodiversity conservation and cultural ecosystem services), and their relationships to environmental properties, in order to identify potential for tradeoffs and synergies concerning the development of multifunctional wetlands. Through this process, we find that there is a need for a change in scale from a focus on single wetlands to wetlandscapes (multiple neighboring wetlands including their catchments and surrounding landscape features) if multiple societal and environmental goals are to be achieved. Finally, we discuss the key factors to be considered when planning for re-establishment of wetlands that can support achievement of a wide range of objectives at the landscape scale.","container-title":"Science of The Total Environment","DOI":"10.1016/j.scitotenv.2022.160746","ISSN":"0048-9697","journalAbbreviation":"Science of The Total Environment","page":"160746","source":"ScienceDirect","title":"Tradeoffs and synergies in wetland multifunctionality: A scaling issue","title-short":"Tradeoffs and synergies in wetland multifunctionality","volume":"862","author":[{"family":"Hambäck","given":"P. A."},{"family":"Dawson","given":"L."},{"family":"Geranmayeh","given":"P."},{"family":"Jarsjö","given":"J."},{"family":"Kačergytė","given":"I."},{"family":"Peacock","given":"M."},{"family":"Collentine","given":"D."},{"family":"Destouni","given":"G."},{"family":"Futter","given":"M."},{"family":"Hugelius","given":"G."},{"family":"Hedman","given":"S."},{"family":"Jonsson","given":"S."},{"family":"Klatt","given":"B. K."},{"family":"Lindström","given":"A."},{"family":"Nilsson","given":"J. E."},{"family":"Pärt","given":"T."},{"family":"Schneider","given":"L. D."},{"family":"Strand","given":"J. A."},{"family":"Urrutia-Cordero","given":"P."},{"family":"Åhlén","given":"D."},{"family":"Åhlén","given":"I."},{"family":"Blicharska","given":"M."}],"issued":{"date-parts":[["2023",3,1]]}}}],"schema":"https://github.com/citation-style-language/schema/raw/master/csl-citation.json"} </w:instrText>
      </w:r>
      <w:r w:rsidR="00151591" w:rsidRPr="00682BBA">
        <w:rPr>
          <w:rFonts w:ascii="Times New Roman" w:hAnsi="Times New Roman" w:cs="Times New Roman"/>
          <w:sz w:val="24"/>
          <w:szCs w:val="24"/>
        </w:rPr>
        <w:fldChar w:fldCharType="separate"/>
      </w:r>
      <w:r w:rsidR="00151591" w:rsidRPr="00682BBA">
        <w:rPr>
          <w:rFonts w:ascii="Times New Roman" w:hAnsi="Times New Roman" w:cs="Times New Roman"/>
          <w:kern w:val="0"/>
          <w:sz w:val="24"/>
          <w:szCs w:val="24"/>
        </w:rPr>
        <w:t>(Jiang and Mitsch 2020, Hambäck et al. 2023)</w:t>
      </w:r>
      <w:r w:rsidR="00151591" w:rsidRPr="00682BBA">
        <w:rPr>
          <w:rFonts w:ascii="Times New Roman" w:hAnsi="Times New Roman" w:cs="Times New Roman"/>
          <w:sz w:val="24"/>
          <w:szCs w:val="24"/>
        </w:rPr>
        <w:fldChar w:fldCharType="end"/>
      </w:r>
      <w:r w:rsidR="005665FE" w:rsidRPr="00682BBA">
        <w:rPr>
          <w:rFonts w:ascii="Times New Roman" w:hAnsi="Times New Roman" w:cs="Times New Roman"/>
          <w:sz w:val="24"/>
          <w:szCs w:val="24"/>
        </w:rPr>
        <w:t>.</w:t>
      </w:r>
      <w:r w:rsidR="009B7E7E" w:rsidRPr="00682BBA">
        <w:rPr>
          <w:rFonts w:ascii="Times New Roman" w:hAnsi="Times New Roman" w:cs="Times New Roman"/>
          <w:sz w:val="24"/>
          <w:szCs w:val="24"/>
        </w:rPr>
        <w:t xml:space="preserve"> </w:t>
      </w:r>
      <w:r w:rsidR="00593B83" w:rsidRPr="00682BBA">
        <w:rPr>
          <w:rFonts w:ascii="Times New Roman" w:hAnsi="Times New Roman" w:cs="Times New Roman"/>
          <w:sz w:val="24"/>
          <w:szCs w:val="24"/>
        </w:rPr>
        <w:t xml:space="preserve">However, </w:t>
      </w:r>
      <w:r w:rsidR="005F73B8" w:rsidRPr="00682BBA">
        <w:rPr>
          <w:rFonts w:ascii="Times New Roman" w:hAnsi="Times New Roman" w:cs="Times New Roman"/>
          <w:sz w:val="24"/>
          <w:szCs w:val="24"/>
        </w:rPr>
        <w:t xml:space="preserve">the scale of change in volume across wetlands is important in this </w:t>
      </w:r>
      <w:r w:rsidR="005F73B8" w:rsidRPr="3B412585">
        <w:rPr>
          <w:rFonts w:ascii="Times New Roman" w:hAnsi="Times New Roman" w:cs="Times New Roman"/>
          <w:sz w:val="24"/>
          <w:szCs w:val="24"/>
        </w:rPr>
        <w:t>context, because differences in volume</w:t>
      </w:r>
      <w:ins w:id="104" w:author="Klukow, Mary Ellen" w:date="2026-09-08T15:31:00Z" w16du:dateUtc="2026-09-08T15:31:55Z">
        <w:r w:rsidR="2D8762D3" w:rsidRPr="3B412585">
          <w:rPr>
            <w:rFonts w:ascii="Times New Roman" w:hAnsi="Times New Roman" w:cs="Times New Roman"/>
            <w:sz w:val="24"/>
            <w:szCs w:val="24"/>
          </w:rPr>
          <w:t>, and thereby load,</w:t>
        </w:r>
      </w:ins>
      <w:r w:rsidR="005F73B8" w:rsidRPr="3B412585">
        <w:rPr>
          <w:rFonts w:ascii="Times New Roman" w:hAnsi="Times New Roman" w:cs="Times New Roman"/>
          <w:sz w:val="24"/>
          <w:szCs w:val="24"/>
        </w:rPr>
        <w:t xml:space="preserve"> can outweigh </w:t>
      </w:r>
      <w:r w:rsidR="00093959" w:rsidRPr="3B412585">
        <w:rPr>
          <w:rFonts w:ascii="Times New Roman" w:hAnsi="Times New Roman" w:cs="Times New Roman"/>
          <w:sz w:val="24"/>
          <w:szCs w:val="24"/>
        </w:rPr>
        <w:t>reductions in efficiency</w:t>
      </w:r>
      <w:r w:rsidR="00311B09" w:rsidRPr="3B412585">
        <w:rPr>
          <w:rFonts w:ascii="Times New Roman" w:hAnsi="Times New Roman" w:cs="Times New Roman"/>
          <w:sz w:val="24"/>
          <w:szCs w:val="24"/>
        </w:rPr>
        <w:t>. F</w:t>
      </w:r>
      <w:r w:rsidR="00093959" w:rsidRPr="3B412585">
        <w:rPr>
          <w:rFonts w:ascii="Times New Roman" w:hAnsi="Times New Roman" w:cs="Times New Roman"/>
          <w:sz w:val="24"/>
          <w:szCs w:val="24"/>
        </w:rPr>
        <w:t>or example</w:t>
      </w:r>
      <w:r w:rsidR="00311B09"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 a wetland that retains 99% of 10 lbs of phosphorus</w:t>
      </w:r>
      <w:r w:rsidR="00FC6CD7" w:rsidRPr="3B412585">
        <w:rPr>
          <w:rFonts w:ascii="Times New Roman" w:hAnsi="Times New Roman" w:cs="Times New Roman"/>
          <w:sz w:val="24"/>
          <w:szCs w:val="24"/>
        </w:rPr>
        <w:t xml:space="preserve"> (9.9 lbs)</w:t>
      </w:r>
      <w:r w:rsidR="00093959" w:rsidRPr="3B412585">
        <w:rPr>
          <w:rFonts w:ascii="Times New Roman" w:hAnsi="Times New Roman" w:cs="Times New Roman"/>
          <w:sz w:val="24"/>
          <w:szCs w:val="24"/>
        </w:rPr>
        <w:t xml:space="preserve"> is contributing less to watershed</w:t>
      </w:r>
      <w:r w:rsidR="005B4E9F" w:rsidRPr="3B412585">
        <w:rPr>
          <w:rFonts w:ascii="Times New Roman" w:hAnsi="Times New Roman" w:cs="Times New Roman"/>
          <w:sz w:val="24"/>
          <w:szCs w:val="24"/>
        </w:rPr>
        <w:t>-</w:t>
      </w:r>
      <w:r w:rsidR="00093959" w:rsidRPr="3B412585">
        <w:rPr>
          <w:rFonts w:ascii="Times New Roman" w:hAnsi="Times New Roman" w:cs="Times New Roman"/>
          <w:sz w:val="24"/>
          <w:szCs w:val="24"/>
        </w:rPr>
        <w:t xml:space="preserve">scale nutrient retention than a wetland that retains </w:t>
      </w:r>
      <w:r w:rsidR="00FC6CD7" w:rsidRPr="3B412585">
        <w:rPr>
          <w:rFonts w:ascii="Times New Roman" w:hAnsi="Times New Roman" w:cs="Times New Roman"/>
          <w:sz w:val="24"/>
          <w:szCs w:val="24"/>
        </w:rPr>
        <w:t xml:space="preserve">only 10% of 100 lbs of phosphorus (10 lbs). </w:t>
      </w:r>
    </w:p>
    <w:p w14:paraId="5062AD7B" w14:textId="58787496" w:rsidR="005B49E0" w:rsidRDefault="00EB2216"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Understanding how major storm events</w:t>
      </w:r>
      <w:r w:rsidR="00EA2C8C" w:rsidRPr="3B412585">
        <w:rPr>
          <w:rFonts w:ascii="Times New Roman" w:hAnsi="Times New Roman" w:cs="Times New Roman"/>
          <w:sz w:val="24"/>
          <w:szCs w:val="24"/>
        </w:rPr>
        <w:t xml:space="preserve">, </w:t>
      </w:r>
      <w:del w:id="105" w:author="Klukow, Mary Ellen" w:date="2026-09-08T15:32:00Z" w16du:dateUtc="2026-09-08T15:32:10Z">
        <w:r w:rsidRPr="3B412585" w:rsidDel="00EA2C8C">
          <w:rPr>
            <w:rFonts w:ascii="Times New Roman" w:hAnsi="Times New Roman" w:cs="Times New Roman"/>
            <w:sz w:val="24"/>
            <w:szCs w:val="24"/>
          </w:rPr>
          <w:delText xml:space="preserve">where </w:delText>
        </w:r>
      </w:del>
      <w:ins w:id="106" w:author="Klukow, Mary Ellen" w:date="2026-09-08T15:32:00Z" w16du:dateUtc="2026-09-08T15:32:13Z">
        <w:r w:rsidR="010E1F4F" w:rsidRPr="3B412585">
          <w:rPr>
            <w:rFonts w:ascii="Times New Roman" w:hAnsi="Times New Roman" w:cs="Times New Roman"/>
            <w:sz w:val="24"/>
            <w:szCs w:val="24"/>
          </w:rPr>
          <w:t xml:space="preserve">when </w:t>
        </w:r>
      </w:ins>
      <w:r w:rsidR="00EA2C8C" w:rsidRPr="3B412585">
        <w:rPr>
          <w:rFonts w:ascii="Times New Roman" w:hAnsi="Times New Roman" w:cs="Times New Roman"/>
          <w:sz w:val="24"/>
          <w:szCs w:val="24"/>
        </w:rPr>
        <w:t xml:space="preserve">residence times are short and large volumes of water enter wetlands, </w:t>
      </w:r>
      <w:r w:rsidRPr="3B412585">
        <w:rPr>
          <w:rFonts w:ascii="Times New Roman" w:hAnsi="Times New Roman" w:cs="Times New Roman"/>
          <w:sz w:val="24"/>
          <w:szCs w:val="24"/>
        </w:rPr>
        <w:t xml:space="preserve">affect nutrient retention dynamics within wetlands is critical for accurately calculating nutrient budgets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{"citationID":"W3bU1rYh","properties":{"unsorted":false,"formattedCitation":"(Anderson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We understand</w:t>
      </w:r>
      <w:ins w:id="107" w:author="Klukow, Mary Ellen" w:date="2026-09-08T15:34:00Z" w16du:dateUtc="2026-09-08T15:34:50Z">
        <w:r w:rsidR="3AFD7C1A" w:rsidRPr="3B412585">
          <w:rPr>
            <w:rFonts w:ascii="Times New Roman" w:hAnsi="Times New Roman" w:cs="Times New Roman"/>
            <w:sz w:val="24"/>
            <w:szCs w:val="24"/>
          </w:rPr>
          <w:t xml:space="preserve"> that storm events</w:t>
        </w:r>
      </w:ins>
      <w:r w:rsidRPr="3B412585">
        <w:rPr>
          <w:rFonts w:ascii="Times New Roman" w:hAnsi="Times New Roman" w:cs="Times New Roman"/>
          <w:sz w:val="24"/>
          <w:szCs w:val="24"/>
        </w:rPr>
        <w:t xml:space="preserve"> are when the majority of both water and nutrients move across the landscape in agricultural drainages </w:t>
      </w:r>
      <w:commentRangeStart w:id="108"/>
      <w:r w:rsidRPr="3B412585">
        <w:rPr>
          <w:rFonts w:ascii="Times New Roman" w:hAnsi="Times New Roman" w:cs="Times New Roman"/>
          <w:sz w:val="24"/>
          <w:szCs w:val="24"/>
        </w:rPr>
        <w:t xml:space="preserve">and </w:t>
      </w:r>
      <w:ins w:id="109" w:author="Klukow, Mary Ellen" w:date="2026-09-08T15:35:00Z" w16du:dateUtc="2026-09-08T15:35:08Z">
        <w:r w:rsidR="317F885D" w:rsidRPr="3B412585">
          <w:rPr>
            <w:rFonts w:ascii="Times New Roman" w:hAnsi="Times New Roman" w:cs="Times New Roman"/>
            <w:sz w:val="24"/>
            <w:szCs w:val="24"/>
          </w:rPr>
          <w:t xml:space="preserve">that they </w:t>
        </w:r>
      </w:ins>
      <w:r w:rsidRPr="3B412585">
        <w:rPr>
          <w:rFonts w:ascii="Times New Roman" w:hAnsi="Times New Roman" w:cs="Times New Roman"/>
          <w:sz w:val="24"/>
          <w:szCs w:val="24"/>
        </w:rPr>
        <w:t>can deliver high concentrations of nutrients for wetlands to retain</w:t>
      </w:r>
      <w:commentRangeEnd w:id="108"/>
      <w:r w:rsidRPr="3B412585">
        <w:rPr>
          <w:rStyle w:val="CommentReference"/>
          <w:rFonts w:ascii="Times New Roman" w:hAnsi="Times New Roman" w:cs="Times New Roman"/>
          <w:sz w:val="24"/>
          <w:szCs w:val="24"/>
        </w:rPr>
        <w:commentReference w:id="108"/>
      </w:r>
      <w:r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{"citationID":"aIrv4KJV","properties":{"unsorted":false,"formattedCitation":"(D\\uc0\\u8217{}Amario et al. 2021, Johnson et al. 2024)","plainCitation":"(D’Amario et al. 2021, Johnson et al. 2024)","noteIndex":0},"citationItems":[{"id":4991,"uris":["http://zotero.org/users/5222684/items/WWC3S2ZW"],"itemData":{"id":4991,"type":"article-journal","abstract":"Concentration‐discharge (C‐Q) relationships have been widely used to assess the hydrochemical processes that control solute fluxes from streams. Here, using a large regional dataset we assessed long‐term C‐Q relationships for total phosphorus (TP), soluble reactive phosphorus (SRP), total Kjeldahl nitrogen (TKN), and nitrate (NO3) for 63 streams in Ontario, Canada, to better understand seasonal regional behavior of nutrients. We used C‐Q plots, Kruskal‐Wallis tests, and breakpoint analysis to characterize overall regional nutrient C‐Q relationships and assess seasonal effects, anthropogenic impacts, and differences between “rising” and “falling” hydrograph limbs to gain an understanding of the dominant processes controlling overall C‐Q relationships. We found that all nutrient concentrations were higher on average in catchments with greater levels of anthropogenic disturbance (agricultural and urban land use). TP, SRP, and TKN showed similar C‐Q dynamics, with nearly flat or gently sloping C‐Q relationships up to a discharge threshold after which C‐Q slopes substantially increased during the rising limb. These thresholds were seasonally variable, with summer and winter thresholds occurring at lower flows compared with autumn and greater variability during snowmelt. These patterns suggest that seasonal strategies to reduce high flows, such as creating riparian wetlands or reservoirs, in conjunction with reducing related nutrient transport during high flows would be the most effective way to mitigate elevated in‐stream concentrations and event export. Elevated rising limb concentrations suggest that nutrients accumulate in upland parts of the catchment during drier periods and that these are released during rain events. NO3 C‐Q patterns tended to be different from the other nutrients and were further complicated by anthropogenic land use, with greater reductions on the falling limb in more disturbed catchments during certain seasons. There were few significant NO3 hydrograph limb differences, indicating that there was likely to be no dominant hysteretic pattern across our study region due to variability in hysteresis from catchment to catchment. This suggests that this nutrient may be difficult to successfully manage at the regional scale.","container-title":"Ecological Applications","DOI":"10.1002/eap.2447","ISSN":"1051-0761","issue":"8","journalAbbreviation":"Ecol Appl","page":"e02447","PMID":"34448320","PMCID":"PMC9285382","source":"PubMed Central","title":"Concentration‐discharge relationships derived from a larger regional dataset as a tool for watershed management","volume":"31","author":[{"family":"D’Amario","given":"Sarah C."},{"family":"Wilson","given":"Henry F."},{"family":"Xenopoulos","given":"Marguerite A."}],"issued":{"date-parts":[["2021",12]]}}},{"id":5210,"uris":["http://zotero.org/users/5222684/items/G6SA7CQH"],"itemData":{"id":5210,"type":"article-journal","abstract":"In the early 2000s, harmful algal blooms and hypoxia returned to Lake Erie following a period of ecosystem recovery from the late 1980s through the 1990s. This corresponds to a drastic increase in dissolved reactive phosphorus loads and flow-weighted mean concentrations in the major tributaries to the Western Lake Erie Basin. However, there is substantial variability in suspended sediment and nutrient yields across Lake Erie tributaries. It is well known that agricultural and urban land uses lead to increased watershed sediment and nutrient yields, especially in the absence of proper management practices. yet attributes such as watershed soil types and slope can also affect yields. We examined the influence of watershed land use, hydrology, soil type, and slope on annual nutrient and sediment yields from tributaries to Lake Erie monitored as part of the Heidelberg Tributary Loading Program. A minimum of one sample and, during storm runoff, up to three samples a day are analyzed for all major nutrients and suspended sediments. The 5-year average annual yields across these watersheds exhibited distinct geographic patterns from west to east, with high suspended sediment but lower nutrient yields from the eastern most tributaries (Cuyahoga, Old Woman Creek, Huron) and the lowest sediment along with lower nutrient yields from the western most tributaries (Raisin, Tiffin, Lost). The Maumee, Portage, Sandusky, along with select subwatersheds tended to have intermediate sediment yields with high nutrient yields. Altogether, the % cultivated crops and poorly drained soil in the watershed increased nutrient yields whereas a higher % slope and lower % pasture increased sediment yields. These patterns highlighted unique regional differences that can help guide management decisions for these watersheds that ultimately would improve the health of Lake Erie.","container-title":"Aquatic Ecosystem Health &amp; Management","DOI":"10.14321/aehm.026.04.05","ISSN":"1463-4988, 1539-4077","issue":"4","journalAbbreviation":"aehm","page":"5-19","publisher":"Michigan State University Press","source":"bioone.org","title":"Drivers of annual suspended sediment and nutrient yields in tributaries to Lake Erie","volume":"26","author":[{"family":"Johnson","given":"L. T."},{"family":"Manning","given":"N."},{"family":"Dezse","given":"J."},{"family":"Boehler","given":"J."},{"family":"Clark","given":"E."},{"family":"Fulton","given":"T."},{"family":"Miller","given":"N."},{"family":"Roerdink","given":"A."}],"issued":{"date-parts":[["2024",5]]}}}],"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(D’Amario et al. 2021, Johnson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While wetlands that are designed </w:t>
      </w:r>
      <w:ins w:id="110" w:author="Klukow, Mary Ellen" w:date="2026-09-08T15:34:00Z" w16du:dateUtc="2026-09-08T15:34:00Z">
        <w:r w:rsidR="3D957F3F" w:rsidRPr="3B412585">
          <w:rPr>
            <w:rFonts w:ascii="Times New Roman" w:hAnsi="Times New Roman" w:cs="Times New Roman"/>
            <w:sz w:val="24"/>
            <w:szCs w:val="24"/>
          </w:rPr>
          <w:t xml:space="preserve">to </w:t>
        </w:r>
      </w:ins>
      <w:r w:rsidRPr="3B412585">
        <w:rPr>
          <w:rFonts w:ascii="Times New Roman" w:hAnsi="Times New Roman" w:cs="Times New Roman"/>
          <w:sz w:val="24"/>
          <w:szCs w:val="24"/>
        </w:rPr>
        <w:t xml:space="preserve">or pumped to receive continuous flow have often been found to be more effective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{"citationID":"ySKbtkQh","properties":{"unsorted":false,"formattedCitation":"(D\\uc0\\u237{}az et al. 2012)","plainCitation":"(Díaz et al. 2012)","noteIndex":0},"citationItems":[{"id":6245,"uris":["http://zotero.org/users/5222684/items/7A57J9QK"],"itemData":{"id":6245,"type":"article-journal","abstract":"Several agricultural non-point source pollutants impair water quality in the Sacramento–San Joaquin River system of California's Central Valley. Constructed wetlands are a water management option available to growers in this region to economically reduce pollutants in agricultural runoff. This study assessed the efficacy of using constructed wetlands to improve water quality of irrigation return flows prior to discharge into surface waters. Seven constructed surface flow-through wetlands having contrasting design and water management were evaluated for their effects on the fate of chemical (salts, nutrients, and dissolved organic carbon), physical (suspended solids), and biological contaminants (algal pigments and bacteria indicator). Based on wetland input–output measurements, load removal efficiencies (LRE) were used to determine wetland performance. All wetlands efficiently removed nitrate and total suspended solids showing LRE ranging from 22 to 99% and from 31 to 96%, respectively. However, for the rest of studied parameters, removal dynamics were mixed, varying from source (negative LRE) to sink (positive LRE). In general continuous flow-through wetlands were more effective in removing most pollutants in comparison to flood-pulse wetlands. Among continuous flow-through wetlands those with lower vegetation cover (&lt;5%) acted as algae incubators contributing to biological oxygen demand, while those with long hydrologic residence time (&gt;10 days) promoted increased concentrations of dissolved organic carbon. Water evapotranspiration and seepage processes, vegetation characteristics and hydrologic residence time were key factors affecting concentration and load reductions. This study demonstrates the potential benefits and limitations of constructed wetlands for treating water from agricultural non-point sources, providing useful information for optimizing constructed wetland design and management.","container-title":"Agricultural Water Management","DOI":"10.1016/j.agwat.2011.12.012","ISSN":"0378-3774","journalAbbreviation":"Agricultural Water Management","page":"171-183","source":"ScienceDirect","title":"Agricultural pollutant removal by constructed wetlands: Implications for water management and design","title-short":"Agricultural pollutant removal by constructed wetlands","volume":"104","author":[{"family":"Díaz","given":"Francisco J."},{"family":"O′Geen","given":"Anthony T."},{"family":"Dahlgren","given":"Randy A."}],"issued":{"date-parts":[["2012",2,1]]}}}],"schema":"https://github.com/citation-style-language/schema/raw/master/csl-citation.json"}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(Díaz et al. 2012)</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 xml:space="preserve">, many constructed wetlands only receive water during storm events, </w:t>
      </w:r>
      <w:commentRangeStart w:id="111"/>
      <w:r w:rsidRPr="3B412585">
        <w:rPr>
          <w:rFonts w:ascii="Times New Roman" w:hAnsi="Times New Roman" w:cs="Times New Roman"/>
          <w:sz w:val="24"/>
          <w:szCs w:val="24"/>
        </w:rPr>
        <w:t>making the ability to capture high volumes of water in a short period of time even more important</w:t>
      </w:r>
      <w:commentRangeEnd w:id="111"/>
      <w:r w:rsidRPr="3B412585">
        <w:rPr>
          <w:rStyle w:val="CommentReference"/>
          <w:rFonts w:ascii="Times New Roman" w:hAnsi="Times New Roman" w:cs="Times New Roman"/>
          <w:sz w:val="24"/>
          <w:szCs w:val="24"/>
        </w:rPr>
        <w:commentReference w:id="111"/>
      </w:r>
      <w:r w:rsidRPr="3B412585">
        <w:rPr>
          <w:rFonts w:ascii="Times New Roman" w:hAnsi="Times New Roman" w:cs="Times New Roman"/>
          <w:sz w:val="24"/>
          <w:szCs w:val="24"/>
        </w:rPr>
        <w:t>. Our analysis supports the importance of</w:t>
      </w:r>
      <w:commentRangeStart w:id="112"/>
      <w:r w:rsidRPr="3B412585">
        <w:rPr>
          <w:rFonts w:ascii="Times New Roman" w:hAnsi="Times New Roman" w:cs="Times New Roman"/>
          <w:sz w:val="24"/>
          <w:szCs w:val="24"/>
        </w:rPr>
        <w:t xml:space="preserve"> capturing data during storm events,</w:t>
      </w:r>
      <w:commentRangeEnd w:id="112"/>
      <w:r w:rsidRPr="3B412585">
        <w:rPr>
          <w:rStyle w:val="CommentReference"/>
          <w:rFonts w:ascii="Times New Roman" w:hAnsi="Times New Roman" w:cs="Times New Roman"/>
          <w:sz w:val="24"/>
          <w:szCs w:val="24"/>
        </w:rPr>
        <w:commentReference w:id="112"/>
      </w:r>
      <w:r w:rsidRPr="3B412585">
        <w:rPr>
          <w:rFonts w:ascii="Times New Roman" w:hAnsi="Times New Roman" w:cs="Times New Roman"/>
          <w:sz w:val="24"/>
          <w:szCs w:val="24"/>
        </w:rPr>
        <w:t xml:space="preserve"> </w:t>
      </w:r>
      <w:commentRangeStart w:id="113"/>
      <w:r w:rsidRPr="3B412585">
        <w:rPr>
          <w:rFonts w:ascii="Times New Roman" w:hAnsi="Times New Roman" w:cs="Times New Roman"/>
          <w:sz w:val="24"/>
          <w:szCs w:val="24"/>
        </w:rPr>
        <w:t>but this</w:t>
      </w:r>
      <w:commentRangeEnd w:id="113"/>
      <w:r w:rsidRPr="3B412585">
        <w:rPr>
          <w:rStyle w:val="CommentReference"/>
          <w:rFonts w:ascii="Times New Roman" w:hAnsi="Times New Roman" w:cs="Times New Roman"/>
          <w:sz w:val="24"/>
          <w:szCs w:val="24"/>
        </w:rPr>
        <w:commentReference w:id="113"/>
      </w:r>
      <w:r w:rsidRPr="3B412585">
        <w:rPr>
          <w:rFonts w:ascii="Times New Roman" w:hAnsi="Times New Roman" w:cs="Times New Roman"/>
          <w:sz w:val="24"/>
          <w:szCs w:val="24"/>
        </w:rPr>
        <w:t xml:space="preserve"> is hampered by the infrequency of nutrient sample collection during storm events and a lack of understanding of the hysteresis patterns at both the inlet and outlet of wetlands during storms. Our understanding of nutrient retention in constructed wetlands is also limited by the lack of long-term data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{"citationID":"n7yLPrus","properties":{"unsorted":false,"formattedCitation":"(Anderson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(Anderson et al. 2024)</w:t>
      </w:r>
      <w:r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BF493B" w:rsidRPr="3B412585">
        <w:rPr>
          <w:rFonts w:ascii="Times New Roman" w:hAnsi="Times New Roman" w:cs="Times New Roman"/>
          <w:sz w:val="24"/>
          <w:szCs w:val="24"/>
        </w:rPr>
        <w:t xml:space="preserve"> T</w:t>
      </w:r>
      <w:r w:rsidRPr="3B412585">
        <w:rPr>
          <w:rFonts w:ascii="Times New Roman" w:hAnsi="Times New Roman" w:cs="Times New Roman"/>
          <w:sz w:val="24"/>
          <w:szCs w:val="24"/>
        </w:rPr>
        <w:t xml:space="preserve">hree of the four years of H2Ohio monitoring have taken place during droughts, limiting our understanding of how these wetlands may work better or worse during </w:t>
      </w:r>
      <w:commentRangeStart w:id="114"/>
      <w:r w:rsidRPr="3B412585">
        <w:rPr>
          <w:rFonts w:ascii="Times New Roman" w:hAnsi="Times New Roman" w:cs="Times New Roman"/>
          <w:sz w:val="24"/>
          <w:szCs w:val="24"/>
        </w:rPr>
        <w:t>wetter conditions.</w:t>
      </w:r>
      <w:commentRangeEnd w:id="114"/>
      <w:r w:rsidRPr="3B412585">
        <w:rPr>
          <w:rStyle w:val="CommentReference"/>
          <w:rFonts w:ascii="Times New Roman" w:hAnsi="Times New Roman" w:cs="Times New Roman"/>
          <w:sz w:val="24"/>
          <w:szCs w:val="24"/>
        </w:rPr>
        <w:commentReference w:id="114"/>
      </w:r>
      <w:r w:rsidRPr="3B412585">
        <w:rPr>
          <w:rFonts w:ascii="Times New Roman" w:hAnsi="Times New Roman" w:cs="Times New Roman"/>
          <w:sz w:val="24"/>
          <w:szCs w:val="24"/>
        </w:rPr>
        <w:t xml:space="preserve"> </w:t>
      </w:r>
      <w:r w:rsidR="00844CF1" w:rsidRPr="3B412585">
        <w:rPr>
          <w:rFonts w:ascii="Times New Roman" w:hAnsi="Times New Roman" w:cs="Times New Roman"/>
          <w:sz w:val="24"/>
          <w:szCs w:val="24"/>
        </w:rPr>
        <w:t>Additionally, t</w:t>
      </w:r>
      <w:r w:rsidR="00BF493B" w:rsidRPr="3B412585">
        <w:rPr>
          <w:rFonts w:ascii="Times New Roman" w:hAnsi="Times New Roman" w:cs="Times New Roman"/>
          <w:sz w:val="24"/>
          <w:szCs w:val="24"/>
        </w:rPr>
        <w:t xml:space="preserve">hree to four years of data cannot accurately predict long-term trends, especially with newly constructed wetlands that are rapidly developing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{"citationID":"Uw88Phe8","properties":{"unsorted":false,"formattedCitation":"(Craft 1996)","plainCitation":"(Craft 1996)","noteIndex":0},"citationItems":[{"id":6267,"uris":["http://zotero.org/users/5222684/items/9PT9RG7G"],"itemData":{"id":6267,"type":"article-journal","abstract":"We compared the mechanisms of nitrogen (N) and phosphorus (P) removal in four young (&lt;15 years old) constructed estuarine marshes with paired mature natural marshes to determine how nutrient retention changes during wetland ecosystem succession. In constructed wetlands, N retention begins as soon as emergent vegetation becomes established and soil organic matter starts to accumulate, which is usually within the first 1–3 years. Accumulation of organic carbon in the soil sets the stage for denitrification which, after 5–10 years, removes approximately the same amount of N as accumulating organic matter, 5–10 g/m2/yr each, under conditions of low N loadings. Under high N loadings, the amount of N stored in accumulating organic matter doubles while N removal from denitrification may increase by an order of magnitude or more. Both organic N accumulation and denitrification provide for long-term reliable N removal regardless of N loading rates. Phosphorus removal, on the other hand, is greatest during the first 1–3 years of succession when sediment deposition and sorption/precipitation of P are greatest. During this time, constructed marshes may retain from 3 g P/m2/yr under low P loadings to as much as 30 g P/m2/yr under high loadings. However, as sedimentation decreases and sorption sites become saturated, P retention decreases to levels supported by organic P accumulation (1–2 g P/m2/yr) and sorption/precipitation with incoming aqueous and particulate Fe, Al and Ca. Phosphorus cycling in wetlands differs from forest and other terrestrial ecosystems in that conservation of P is greatest during the early years of succession, not during the middle or late stages. Conservation of P by wetlands is largely regulated by geochemical processes (sorption, precipitation) which operate independently of succession. In contrast, the conservation of N is controlled by biological processes (organic matter accumulation, denitrification) that change as succession proceeds.","container-title":"Wetlands Ecology and Management","DOI":"10.1007/BF01879236","ISSN":"1572-9834","issue":"3","journalAbbreviation":"Wetlands Ecol Manage","language":"en","page":"177-187","source":"Springer Link","title":"Dynamics of nitrogen and phosphorus retention during wetland ecosystem succession","volume":"4","author":[{"family":"Craft","given":"C. B."}],"issued":{"date-parts":[["1996",9,1]]}}}],"schema":"https://github.com/citation-style-language/schema/raw/master/csl-citation.json"} </w:instrText>
      </w:r>
      <w:r w:rsidRPr="3B412585">
        <w:rPr>
          <w:rFonts w:ascii="Times New Roman" w:hAnsi="Times New Roman" w:cs="Times New Roman"/>
          <w:sz w:val="24"/>
          <w:szCs w:val="24"/>
        </w:rPr>
        <w:fldChar w:fldCharType="separate"/>
      </w:r>
      <w:r w:rsidR="00BF493B" w:rsidRPr="3B412585">
        <w:rPr>
          <w:rFonts w:ascii="Times New Roman" w:hAnsi="Times New Roman" w:cs="Times New Roman"/>
          <w:sz w:val="24"/>
          <w:szCs w:val="24"/>
        </w:rPr>
        <w:t>(Craft 1996)</w:t>
      </w:r>
      <w:r w:rsidRPr="3B412585">
        <w:rPr>
          <w:rFonts w:ascii="Times New Roman" w:hAnsi="Times New Roman" w:cs="Times New Roman"/>
          <w:sz w:val="24"/>
          <w:szCs w:val="24"/>
        </w:rPr>
        <w:fldChar w:fldCharType="end"/>
      </w:r>
      <w:del w:id="115" w:author="Klukow, Mary Ellen" w:date="2026-09-08T15:42:00Z" w16du:dateUtc="2026-09-08T15:42:00Z">
        <w:r w:rsidRPr="3B412585" w:rsidDel="00BF7A66">
          <w:rPr>
            <w:rFonts w:ascii="Times New Roman" w:hAnsi="Times New Roman" w:cs="Times New Roman"/>
            <w:sz w:val="24"/>
            <w:szCs w:val="24"/>
          </w:rPr>
          <w:delText>,</w:delText>
        </w:r>
      </w:del>
      <w:r w:rsidR="00BF7A66" w:rsidRPr="3B412585">
        <w:rPr>
          <w:rFonts w:ascii="Times New Roman" w:hAnsi="Times New Roman" w:cs="Times New Roman"/>
          <w:sz w:val="24"/>
          <w:szCs w:val="24"/>
        </w:rPr>
        <w:t xml:space="preserve"> and </w:t>
      </w:r>
      <w:del w:id="116" w:author="Klukow, Mary Ellen" w:date="2026-09-08T15:42:00Z" w16du:dateUtc="2026-09-08T15:42:13Z">
        <w:r w:rsidRPr="3B412585" w:rsidDel="00BF7A66">
          <w:rPr>
            <w:rFonts w:ascii="Times New Roman" w:hAnsi="Times New Roman" w:cs="Times New Roman"/>
            <w:sz w:val="24"/>
            <w:szCs w:val="24"/>
          </w:rPr>
          <w:delText>at the same time</w:delText>
        </w:r>
      </w:del>
      <w:r w:rsidR="00BF7A66" w:rsidRPr="3B412585">
        <w:rPr>
          <w:rFonts w:ascii="Times New Roman" w:hAnsi="Times New Roman" w:cs="Times New Roman"/>
          <w:sz w:val="24"/>
          <w:szCs w:val="24"/>
        </w:rPr>
        <w:t xml:space="preserve"> building up stores of phosphorus with the potential to be </w:t>
      </w:r>
      <w:commentRangeStart w:id="117"/>
      <w:r w:rsidR="00BF7A66" w:rsidRPr="3B412585">
        <w:rPr>
          <w:rFonts w:ascii="Times New Roman" w:hAnsi="Times New Roman" w:cs="Times New Roman"/>
          <w:sz w:val="24"/>
          <w:szCs w:val="24"/>
        </w:rPr>
        <w:t>released</w:t>
      </w:r>
      <w:del w:id="118" w:author="Klukow, Mary Ellen" w:date="2026-09-08T15:41:00Z" w16du:dateUtc="2026-09-08T15:41:43Z">
        <w:r w:rsidRPr="3B412585" w:rsidDel="005A78D5">
          <w:rPr>
            <w:rFonts w:ascii="Times New Roman" w:hAnsi="Times New Roman" w:cs="Times New Roman"/>
            <w:sz w:val="24"/>
            <w:szCs w:val="24"/>
          </w:rPr>
          <w:delText xml:space="preserve"> </w:delText>
        </w:r>
      </w:del>
      <w:commentRangeEnd w:id="117"/>
      <w:r w:rsidRPr="3B412585">
        <w:rPr>
          <w:rStyle w:val="CommentReference"/>
          <w:rFonts w:ascii="Times New Roman" w:hAnsi="Times New Roman" w:cs="Times New Roman"/>
          <w:sz w:val="24"/>
          <w:szCs w:val="24"/>
        </w:rPr>
        <w:commentReference w:id="117"/>
      </w:r>
      <w:r w:rsidR="00BF493B" w:rsidRPr="3B412585">
        <w:rPr>
          <w:rFonts w:ascii="Times New Roman" w:hAnsi="Times New Roman" w:cs="Times New Roman"/>
          <w:sz w:val="24"/>
          <w:szCs w:val="24"/>
        </w:rPr>
        <w:t>.</w:t>
      </w:r>
    </w:p>
    <w:p w14:paraId="275B45D7" w14:textId="1D6478E1" w:rsidR="00FD5EE1" w:rsidRPr="00140744" w:rsidRDefault="00FD5EE1" w:rsidP="00FD5EE1">
      <w:pPr>
        <w:spacing w:line="480" w:lineRule="auto"/>
        <w:rPr>
          <w:rFonts w:ascii="Times New Roman" w:hAnsi="Times New Roman" w:cs="Times New Roman"/>
          <w:b/>
          <w:bCs/>
          <w:sz w:val="24"/>
          <w:szCs w:val="24"/>
          <w:u w:val="single"/>
        </w:rPr>
      </w:pPr>
      <w:commentRangeStart w:id="119"/>
      <w:r w:rsidRPr="3B412585">
        <w:rPr>
          <w:rFonts w:ascii="Times New Roman" w:hAnsi="Times New Roman" w:cs="Times New Roman"/>
          <w:b/>
          <w:bCs/>
          <w:sz w:val="24"/>
          <w:szCs w:val="24"/>
          <w:u w:val="single"/>
        </w:rPr>
        <w:t xml:space="preserve">4.2 </w:t>
      </w:r>
      <w:r w:rsidR="009214EF" w:rsidRPr="3B412585">
        <w:rPr>
          <w:rFonts w:ascii="Times New Roman" w:hAnsi="Times New Roman" w:cs="Times New Roman"/>
          <w:b/>
          <w:bCs/>
          <w:sz w:val="24"/>
          <w:szCs w:val="24"/>
          <w:u w:val="single"/>
        </w:rPr>
        <w:t>Drivers of n</w:t>
      </w:r>
      <w:r w:rsidRPr="3B412585">
        <w:rPr>
          <w:rFonts w:ascii="Times New Roman" w:hAnsi="Times New Roman" w:cs="Times New Roman"/>
          <w:b/>
          <w:bCs/>
          <w:sz w:val="24"/>
          <w:szCs w:val="24"/>
          <w:u w:val="single"/>
        </w:rPr>
        <w:t xml:space="preserve">utrient </w:t>
      </w:r>
      <w:r w:rsidR="009214EF" w:rsidRPr="3B412585">
        <w:rPr>
          <w:rFonts w:ascii="Times New Roman" w:hAnsi="Times New Roman" w:cs="Times New Roman"/>
          <w:b/>
          <w:bCs/>
          <w:sz w:val="24"/>
          <w:szCs w:val="24"/>
          <w:u w:val="single"/>
        </w:rPr>
        <w:t>r</w:t>
      </w:r>
      <w:r w:rsidRPr="3B412585">
        <w:rPr>
          <w:rFonts w:ascii="Times New Roman" w:hAnsi="Times New Roman" w:cs="Times New Roman"/>
          <w:b/>
          <w:bCs/>
          <w:sz w:val="24"/>
          <w:szCs w:val="24"/>
          <w:u w:val="single"/>
        </w:rPr>
        <w:t>elease</w:t>
      </w:r>
      <w:commentRangeEnd w:id="119"/>
      <w:r w:rsidRPr="00140744">
        <w:rPr>
          <w:rStyle w:val="CommentReference"/>
          <w:rFonts w:ascii="Times New Roman" w:hAnsi="Times New Roman" w:cs="Times New Roman"/>
          <w:b/>
          <w:bCs/>
          <w:sz w:val="24"/>
          <w:szCs w:val="24"/>
          <w:u w:val="single"/>
        </w:rPr>
        <w:commentReference w:id="119"/>
      </w:r>
    </w:p>
    <w:p w14:paraId="1A917ED7" w14:textId="28DB9E2C" w:rsidR="00306ED4" w:rsidRPr="00682BBA" w:rsidRDefault="003D52E2"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Nutrient</w:t>
      </w:r>
      <w:r w:rsidR="00C04F99" w:rsidRPr="3B412585">
        <w:rPr>
          <w:rFonts w:ascii="Times New Roman" w:hAnsi="Times New Roman" w:cs="Times New Roman"/>
          <w:sz w:val="24"/>
          <w:szCs w:val="24"/>
        </w:rPr>
        <w:t>s in wetlands are stored in water, sediment</w:t>
      </w:r>
      <w:r w:rsidR="003E103F" w:rsidRPr="3B412585">
        <w:rPr>
          <w:rFonts w:ascii="Times New Roman" w:hAnsi="Times New Roman" w:cs="Times New Roman"/>
          <w:sz w:val="24"/>
          <w:szCs w:val="24"/>
        </w:rPr>
        <w:t>,</w:t>
      </w:r>
      <w:r w:rsidR="00C04F99" w:rsidRPr="3B412585">
        <w:rPr>
          <w:rFonts w:ascii="Times New Roman" w:hAnsi="Times New Roman" w:cs="Times New Roman"/>
          <w:sz w:val="24"/>
          <w:szCs w:val="24"/>
        </w:rPr>
        <w:t xml:space="preserve"> or vegetation</w:t>
      </w:r>
      <w:del w:id="120" w:author="Klukow, Mary Ellen" w:date="2026-09-08T15:45:00Z" w16du:dateUtc="2026-09-08T15:45:02Z">
        <w:r w:rsidRPr="3B412585" w:rsidDel="00C04F99">
          <w:rPr>
            <w:rFonts w:ascii="Times New Roman" w:hAnsi="Times New Roman" w:cs="Times New Roman"/>
            <w:sz w:val="24"/>
            <w:szCs w:val="24"/>
          </w:rPr>
          <w:delText>, so</w:delText>
        </w:r>
        <w:r w:rsidRPr="3B412585" w:rsidDel="003D52E2">
          <w:rPr>
            <w:rFonts w:ascii="Times New Roman" w:hAnsi="Times New Roman" w:cs="Times New Roman"/>
            <w:sz w:val="24"/>
            <w:szCs w:val="24"/>
          </w:rPr>
          <w:delText xml:space="preserve"> </w:delText>
        </w:r>
      </w:del>
      <w:ins w:id="121" w:author="Klukow, Mary Ellen" w:date="2026-09-08T15:45:00Z" w16du:dateUtc="2026-09-08T15:45:03Z">
        <w:r w:rsidR="58FD0506" w:rsidRPr="3B412585">
          <w:rPr>
            <w:rFonts w:ascii="Times New Roman" w:hAnsi="Times New Roman" w:cs="Times New Roman"/>
            <w:sz w:val="24"/>
            <w:szCs w:val="24"/>
          </w:rPr>
          <w:t xml:space="preserve">; </w:t>
        </w:r>
      </w:ins>
      <w:r w:rsidRPr="3B412585">
        <w:rPr>
          <w:rFonts w:ascii="Times New Roman" w:hAnsi="Times New Roman" w:cs="Times New Roman"/>
          <w:sz w:val="24"/>
          <w:szCs w:val="24"/>
        </w:rPr>
        <w:t>release</w:t>
      </w:r>
      <w:r w:rsidR="00C04F99" w:rsidRPr="3B412585">
        <w:rPr>
          <w:rFonts w:ascii="Times New Roman" w:hAnsi="Times New Roman" w:cs="Times New Roman"/>
          <w:sz w:val="24"/>
          <w:szCs w:val="24"/>
        </w:rPr>
        <w:t xml:space="preserve"> into the water column</w:t>
      </w:r>
      <w:r w:rsidRPr="3B412585">
        <w:rPr>
          <w:rFonts w:ascii="Times New Roman" w:hAnsi="Times New Roman" w:cs="Times New Roman"/>
          <w:sz w:val="24"/>
          <w:szCs w:val="24"/>
        </w:rPr>
        <w:t xml:space="preserve"> </w:t>
      </w:r>
      <w:r w:rsidR="00BC7E67" w:rsidRPr="3B412585">
        <w:rPr>
          <w:rFonts w:ascii="Times New Roman" w:hAnsi="Times New Roman" w:cs="Times New Roman"/>
          <w:sz w:val="24"/>
          <w:szCs w:val="24"/>
        </w:rPr>
        <w:t>from sediments</w:t>
      </w:r>
      <w:r w:rsidRPr="3B412585">
        <w:rPr>
          <w:rFonts w:ascii="Times New Roman" w:hAnsi="Times New Roman" w:cs="Times New Roman"/>
          <w:sz w:val="24"/>
          <w:szCs w:val="24"/>
        </w:rPr>
        <w:t xml:space="preserve"> </w:t>
      </w:r>
      <w:r w:rsidR="0046682E" w:rsidRPr="3B412585">
        <w:rPr>
          <w:rFonts w:ascii="Times New Roman" w:hAnsi="Times New Roman" w:cs="Times New Roman"/>
          <w:sz w:val="24"/>
          <w:szCs w:val="24"/>
        </w:rPr>
        <w:t xml:space="preserve">commonly occurs </w:t>
      </w:r>
      <w:r w:rsidR="00750F13" w:rsidRPr="3B412585">
        <w:rPr>
          <w:rFonts w:ascii="Times New Roman" w:hAnsi="Times New Roman" w:cs="Times New Roman"/>
          <w:sz w:val="24"/>
          <w:szCs w:val="24"/>
        </w:rPr>
        <w:t>due to</w:t>
      </w:r>
      <w:r w:rsidR="0046682E" w:rsidRPr="3B412585">
        <w:rPr>
          <w:rFonts w:ascii="Times New Roman" w:hAnsi="Times New Roman" w:cs="Times New Roman"/>
          <w:sz w:val="24"/>
          <w:szCs w:val="24"/>
        </w:rPr>
        <w:t xml:space="preserve"> </w:t>
      </w:r>
      <w:r w:rsidR="007B0E5C" w:rsidRPr="3B412585">
        <w:rPr>
          <w:rFonts w:ascii="Times New Roman" w:hAnsi="Times New Roman" w:cs="Times New Roman"/>
          <w:sz w:val="24"/>
          <w:szCs w:val="24"/>
        </w:rPr>
        <w:t xml:space="preserve">changing </w:t>
      </w:r>
      <w:r w:rsidR="002C0AB3" w:rsidRPr="3B412585">
        <w:rPr>
          <w:rFonts w:ascii="Times New Roman" w:hAnsi="Times New Roman" w:cs="Times New Roman"/>
          <w:sz w:val="24"/>
          <w:szCs w:val="24"/>
        </w:rPr>
        <w:t xml:space="preserve">microbial or </w:t>
      </w:r>
      <w:r w:rsidR="007B0E5C" w:rsidRPr="3B412585">
        <w:rPr>
          <w:rFonts w:ascii="Times New Roman" w:hAnsi="Times New Roman" w:cs="Times New Roman"/>
          <w:sz w:val="24"/>
          <w:szCs w:val="24"/>
        </w:rPr>
        <w:t>redox dynamics</w:t>
      </w:r>
      <w:r w:rsidR="0046682E" w:rsidRPr="3B412585">
        <w:rPr>
          <w:rFonts w:ascii="Times New Roman" w:hAnsi="Times New Roman" w:cs="Times New Roman"/>
          <w:sz w:val="24"/>
          <w:szCs w:val="24"/>
        </w:rPr>
        <w:t xml:space="preserve"> or</w:t>
      </w:r>
      <w:r w:rsidR="007B0E5C" w:rsidRPr="3B412585">
        <w:rPr>
          <w:rFonts w:ascii="Times New Roman" w:hAnsi="Times New Roman" w:cs="Times New Roman"/>
          <w:sz w:val="24"/>
          <w:szCs w:val="24"/>
        </w:rPr>
        <w:t xml:space="preserve"> the</w:t>
      </w:r>
      <w:r w:rsidR="00750F13" w:rsidRPr="3B412585">
        <w:rPr>
          <w:rFonts w:ascii="Times New Roman" w:hAnsi="Times New Roman" w:cs="Times New Roman"/>
          <w:sz w:val="24"/>
          <w:szCs w:val="24"/>
        </w:rPr>
        <w:t xml:space="preserve"> decomposition of</w:t>
      </w:r>
      <w:r w:rsidR="007B0E5C" w:rsidRPr="3B412585">
        <w:rPr>
          <w:rFonts w:ascii="Times New Roman" w:hAnsi="Times New Roman" w:cs="Times New Roman"/>
          <w:sz w:val="24"/>
          <w:szCs w:val="24"/>
        </w:rPr>
        <w:t xml:space="preserve"> organic matte</w:t>
      </w:r>
      <w:r w:rsidR="0046682E" w:rsidRPr="3B412585">
        <w:rPr>
          <w:rFonts w:ascii="Times New Roman" w:hAnsi="Times New Roman" w:cs="Times New Roman"/>
          <w:sz w:val="24"/>
          <w:szCs w:val="24"/>
        </w:rPr>
        <w:t xml:space="preserve">r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{"citationID":"kZ8wLLFb","properties":{"unsorted":false,"formattedCitation":"(McLatchey and Reddy 1998)","plainCitation":"(McLatchey and Reddy 1998)","noteIndex":0},"citationItems":[{"id":6262,"uris":["http://zotero.org/users/5222684/items/NMG3SJ7X"],"itemData":{"id":6262,"type":"article-journal","abstract":"In wetland soils, the supply of O2 to soil is greatly reduced; thus, alternate electron acceptors must be utilized by the microbial populations during decomposition of organic matter. These changes in the supply of electron acceptors affect the size of microbial populations, enzyme production, and decomposition of organic matter. A laboratory study was conducted to determine the role of redox potential (Eh) and availability of electron acceptors on selected microbial processes regulating organic matter decomposition and nutrient release. Soil Eh was maintained approximately at 620, 310, −100, and −220 mV, with the addition of O2, NO−3, SO2−4, and HCO−3, respectively. The soil microbial biomass, as determined by fumigation-extraction methods, gradually decreased as soils became more reduced. Microbial biomass C ranged from 354 to 10 100 mg C kg−1 soil (dw), while microbial biomass N and P ranged from 140 to 439 mg N kg−1 soil (dw), and 64 to 180 mg P kg−1 soil (dw), respectively. Organic C, N, and P mineralization rates decreased as soils became more reduced. Organic C mineralization rates measured by CO2 production ranged from 51 to 400 mg C kg−1 (dw) d−1. Corresponding values of organic N and P mineralization rates ranged from 21 to 150 mg N kg−1 (dw) d−1, and 6 to 107 mg P kg−1 (dw) d−1, respectively. Significant relationships (P &lt; 0.01) were observed among the soil enzyme activities, microbial biomass, and the mineralization rates of C, N, and P.","container-title":"Journal of Environmental Quality","DOI":"10.2134/jeq1998.00472425002700050036x","ISSN":"1537-2537","issue":"5","language":"en","license":"© 1998 American Society of Agronomy, Crop Science Society of America, and Soil Science Society of America","page":"1268-1274","source":"Wiley Online Library","title":"Regulation of Organic Matter Decomposition and Nutrient Release in a Wetland Soil","volume":"27","author":[{"family":"McLatchey","given":"G. P."},{"family":"Reddy","given":"K. R."}],"issued":{"date-parts":[["1998"]]}}}],"schema":"https://github.com/citation-style-language/schema/raw/master/csl-citation.json"} </w:instrText>
      </w:r>
      <w:r w:rsidRPr="3B412585">
        <w:rPr>
          <w:rFonts w:ascii="Times New Roman" w:hAnsi="Times New Roman" w:cs="Times New Roman"/>
          <w:sz w:val="24"/>
          <w:szCs w:val="24"/>
        </w:rPr>
        <w:fldChar w:fldCharType="separate"/>
      </w:r>
      <w:r w:rsidR="00F41DDC" w:rsidRPr="3B412585">
        <w:rPr>
          <w:rFonts w:ascii="Times New Roman" w:hAnsi="Times New Roman" w:cs="Times New Roman"/>
          <w:sz w:val="24"/>
          <w:szCs w:val="24"/>
        </w:rPr>
        <w:t>(McLatchey and Reddy 1998)</w:t>
      </w:r>
      <w:r w:rsidRPr="3B412585">
        <w:rPr>
          <w:rFonts w:ascii="Times New Roman" w:hAnsi="Times New Roman" w:cs="Times New Roman"/>
          <w:sz w:val="24"/>
          <w:szCs w:val="24"/>
        </w:rPr>
        <w:fldChar w:fldCharType="end"/>
      </w:r>
      <w:r w:rsidR="00F41DDC" w:rsidRPr="3B412585">
        <w:rPr>
          <w:rFonts w:ascii="Times New Roman" w:hAnsi="Times New Roman" w:cs="Times New Roman"/>
          <w:sz w:val="24"/>
          <w:szCs w:val="24"/>
        </w:rPr>
        <w:t xml:space="preserve">. </w:t>
      </w:r>
      <w:commentRangeStart w:id="122"/>
      <w:r w:rsidR="009E7904" w:rsidRPr="3B412585">
        <w:rPr>
          <w:rFonts w:ascii="Times New Roman" w:hAnsi="Times New Roman" w:cs="Times New Roman"/>
          <w:sz w:val="24"/>
          <w:szCs w:val="24"/>
        </w:rPr>
        <w:t>We</w:t>
      </w:r>
      <w:r w:rsidR="00992427" w:rsidRPr="3B412585">
        <w:rPr>
          <w:rFonts w:ascii="Times New Roman" w:hAnsi="Times New Roman" w:cs="Times New Roman"/>
          <w:sz w:val="24"/>
          <w:szCs w:val="24"/>
        </w:rPr>
        <w:t xml:space="preserve"> found no patterns over time that explained </w:t>
      </w:r>
      <w:r w:rsidR="00413DD4" w:rsidRPr="3B412585">
        <w:rPr>
          <w:rFonts w:ascii="Times New Roman" w:hAnsi="Times New Roman" w:cs="Times New Roman"/>
          <w:sz w:val="24"/>
          <w:szCs w:val="24"/>
        </w:rPr>
        <w:t>why</w:t>
      </w:r>
      <w:r w:rsidR="00992427" w:rsidRPr="3B412585">
        <w:rPr>
          <w:rFonts w:ascii="Times New Roman" w:hAnsi="Times New Roman" w:cs="Times New Roman"/>
          <w:sz w:val="24"/>
          <w:szCs w:val="24"/>
        </w:rPr>
        <w:t xml:space="preserve"> wetlands released nutrients</w:t>
      </w:r>
      <w:r w:rsidR="00413DD4" w:rsidRPr="3B412585">
        <w:rPr>
          <w:rFonts w:ascii="Times New Roman" w:hAnsi="Times New Roman" w:cs="Times New Roman"/>
          <w:sz w:val="24"/>
          <w:szCs w:val="24"/>
        </w:rPr>
        <w:t xml:space="preserve"> when they did</w:t>
      </w:r>
      <w:r w:rsidR="00992427" w:rsidRPr="3B412585">
        <w:rPr>
          <w:rFonts w:ascii="Times New Roman" w:hAnsi="Times New Roman" w:cs="Times New Roman"/>
          <w:sz w:val="24"/>
          <w:szCs w:val="24"/>
        </w:rPr>
        <w:t>,</w:t>
      </w:r>
      <w:commentRangeEnd w:id="122"/>
      <w:r w:rsidRPr="3B412585">
        <w:rPr>
          <w:rStyle w:val="CommentReference"/>
          <w:rFonts w:ascii="Times New Roman" w:hAnsi="Times New Roman" w:cs="Times New Roman"/>
          <w:sz w:val="24"/>
          <w:szCs w:val="24"/>
        </w:rPr>
        <w:commentReference w:id="122"/>
      </w:r>
      <w:r w:rsidR="00992427" w:rsidRPr="3B412585">
        <w:rPr>
          <w:rFonts w:ascii="Times New Roman" w:hAnsi="Times New Roman" w:cs="Times New Roman"/>
          <w:sz w:val="24"/>
          <w:szCs w:val="24"/>
        </w:rPr>
        <w:t xml:space="preserve"> but we did find that nutrient release was more likely during </w:t>
      </w:r>
      <w:r w:rsidR="0052395C" w:rsidRPr="3B412585">
        <w:rPr>
          <w:rFonts w:ascii="Times New Roman" w:hAnsi="Times New Roman" w:cs="Times New Roman"/>
          <w:sz w:val="24"/>
          <w:szCs w:val="24"/>
        </w:rPr>
        <w:t>low-</w:t>
      </w:r>
      <w:r w:rsidR="00992427" w:rsidRPr="3B412585">
        <w:rPr>
          <w:rFonts w:ascii="Times New Roman" w:hAnsi="Times New Roman" w:cs="Times New Roman"/>
          <w:sz w:val="24"/>
          <w:szCs w:val="24"/>
        </w:rPr>
        <w:t>nutrient</w:t>
      </w:r>
      <w:r w:rsidR="00413DD4" w:rsidRPr="3B412585">
        <w:rPr>
          <w:rFonts w:ascii="Times New Roman" w:hAnsi="Times New Roman" w:cs="Times New Roman"/>
          <w:sz w:val="24"/>
          <w:szCs w:val="24"/>
        </w:rPr>
        <w:t>-</w:t>
      </w:r>
      <w:r w:rsidR="00992427" w:rsidRPr="3B412585">
        <w:rPr>
          <w:rFonts w:ascii="Times New Roman" w:hAnsi="Times New Roman" w:cs="Times New Roman"/>
          <w:sz w:val="24"/>
          <w:szCs w:val="24"/>
        </w:rPr>
        <w:t xml:space="preserve">concentration inflows. </w:t>
      </w:r>
      <w:r w:rsidR="00AE2253" w:rsidRPr="3B412585">
        <w:rPr>
          <w:rFonts w:ascii="Times New Roman" w:hAnsi="Times New Roman" w:cs="Times New Roman"/>
          <w:sz w:val="24"/>
          <w:szCs w:val="24"/>
        </w:rPr>
        <w:t xml:space="preserve">This supports </w:t>
      </w:r>
      <w:r w:rsidR="00161910" w:rsidRPr="3B412585">
        <w:rPr>
          <w:rFonts w:ascii="Times New Roman" w:hAnsi="Times New Roman" w:cs="Times New Roman"/>
          <w:sz w:val="24"/>
          <w:szCs w:val="24"/>
        </w:rPr>
        <w:t>previous analyses suggesting</w:t>
      </w:r>
      <w:r w:rsidR="00AE2253" w:rsidRPr="3B412585">
        <w:rPr>
          <w:rFonts w:ascii="Times New Roman" w:hAnsi="Times New Roman" w:cs="Times New Roman"/>
          <w:sz w:val="24"/>
          <w:szCs w:val="24"/>
        </w:rPr>
        <w:t xml:space="preserve"> that diffusion gradients</w:t>
      </w:r>
      <w:r w:rsidR="00014677" w:rsidRPr="3B412585">
        <w:rPr>
          <w:rFonts w:ascii="Times New Roman" w:hAnsi="Times New Roman" w:cs="Times New Roman"/>
          <w:sz w:val="24"/>
          <w:szCs w:val="24"/>
        </w:rPr>
        <w:t xml:space="preserve"> between sediments and surface water</w:t>
      </w:r>
      <w:r w:rsidR="00AE2253" w:rsidRPr="3B412585">
        <w:rPr>
          <w:rFonts w:ascii="Times New Roman" w:hAnsi="Times New Roman" w:cs="Times New Roman"/>
          <w:sz w:val="24"/>
          <w:szCs w:val="24"/>
        </w:rPr>
        <w:t xml:space="preserve"> may play an important role in determining when wetlands release nutrients</w:t>
      </w:r>
      <w:r w:rsidR="00161910"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{"citationID":"nY0hWrQA","properties":{"unsorted":false,"formattedCitation":"(Steinman et al. 2012, Matisoff et al. 2016, Back et al. 2025)","plainCitation":"(Steinman et al. 2012, Matisoff et al. 2016, Back et al. 2025)","noteIndex":0},"citationItems":[{"id":6256,"uris":["http://zotero.org/users/5222684/items/LQSFLY6K"],"itemData":{"id":6256,"type":"article-journal","abstract":"The influence of water level fluctuation on sediment–water nutrient exchange in coastal wetlands of Lakes Michigan and Huron was investigated using controlled, laboratory experiments. At each wetland, sediment cores were collected from 5 locations along a transect perpendicular to the shoreline, desiccated for 8weeks, and then re-wetted with original site water for 24h to simulate water level fluctuation. Soluble reactive phosphorus release declined exponentially along transects, with highest release rates from sediments collected at the ordinary high water mark (OHWM), and lowest rates from sediments underlying water &gt;0.25m in depth. Nitrate exchange showed no obvious pattern in the Lake Michigan wetlands but nitrate was lost at all locations in the Lake Huron wetlands, suggesting denitrification. Ammonium was released at all sites, but with no obvious pattern along transects. Sulfate release was low at the OHWM locations and increased in a lakeward direction, plateauing by the 0.25m water depth. Based on phosphorus (P) release rates, we modeled water level scenarios based on climate change projections to estimate the effects of 3 different water level recessions and 1 water level increase on system-level P exchange. The impact of the P release could be ecologically significant in the localized area of release given the high P concentrations measured in the overlying water during sediment incubations (&gt;500μg/L). The long-term ecological significance of sediment nutrient flux under fluctuating water levels deserves further attention.","container-title":"Journal of Great Lakes Research","DOI":"10.1016/j.jglr.2012.09.020","ISSN":"0380-1330","issue":"4","journalAbbreviation":"Journal of Great Lakes Research","page":"766-775","source":"ScienceDirect","title":"Water level fluctuation and sediment–water nutrient exchange in Great Lakes coastal wetlands","volume":"38","author":[{"family":"Steinman","given":"Alan D."},{"family":"Ogdahl","given":"Mary E."},{"family":"Weinert","given":"Maggie"},{"family":"Thompson","given":"Kurt"},{"family":"Cooper","given":"Matthew J."},{"family":"Uzarski","given":"Donald G."}],"issued":{"date-parts":[["2012",12,1]]}}},{"id":1713,"uris":["http://zotero.org/users/5222684/items/6REZRFXW"],"itemData":{"id":1713,"type":"article-journal","abstract":"This study applied eight techniques to obtain estimates of the diffusive flux of phosphorus (P) from bottom sediments throughout the western basin of Lake Erie. The flux was quantified from both aerobic and anaerobic incubations of whole cores; by monitoring the water encapsulated in bottom chambers; from pore water concentration profiles measured with a phosphate microelectrode, a diffusive equilibrium in thin films (DET) hydrogel, and expressed pore waters; and from mass balance and biogeochemical diagenetic models. Fluxes under aerobic conditions at summertime temperatures averaged 1.35mg P/m2/day and displayed spatial variability on scales as small as a centimeter. Using two different temperature correction factors, the flux was adjusted to mean annual temperature yielding average annual fluxes of 0.43–0.91mg P/m2/day and a western basin-wide total of 378–808Mg P/year as the diffusive flux from sediments. This is 3–7% of the 11,000Mg P/year International Joint Commission (IJC) target load for phosphorus delivery to Lake Erie from external sources. Using these average aerobic fluxes, the sediment contributes 3.0–6.3μg P/L as a background internal contribution that represents 20–42% of the IJC Target Concentration of 15μg P/L for the western basin. The implication is that this internal diffusive recycling of P is unlikely to trigger cyanobacterial blooms by itself but is sufficiently large to cause blooms when combined with external loads. This background flux may be also responsible for delayed response of the lake to any decrease in the external loading.","container-title":"Journal of Great Lakes Research","DOI":"10.1016/j.jglr.2016.04.004","ISSN":"0380-1330","issue":"4","journalAbbreviation":"Journal of Great Lakes Research","page":"775-788","source":"ScienceDirect","title":"Internal loading of phosphorus in western Lake Erie","volume":"42","author":[{"family":"Matisoff","given":"Gerald"},{"family":"Kaltenberg","given":"Eliza M."},{"family":"Steely","given":"Rebecca L."},{"family":"Hummel","given":"Stephanie K."},{"family":"Seo","given":"Jinyu"},{"family":"Gibbons","given":"Kenneth J."},{"family":"Bridgeman","given":"Thomas B."},{"family":"Seo","given":"Youngwoo"},{"family":"Behbahani","given":"Mohsen"},{"family":"James","given":"William F."},{"family":"Johnson","given":"Laura T."},{"family":"Doan","given":"Phuong"},{"family":"Dittrich","given":"Maria"},{"family":"Evans","given":"Mary Anne"},{"family":"Chaffin","given":"Justin D."}],"issued":{"date-parts":[["2016",8,1]]}}},{"id":6254,"uris":["http://zotero.org/users/5222684/items/SRM38HLJ"],"itemData":{"id":6254,"type":"article-journal","abstract":"Coastal wetlands have the potential to mitigate nutrient pollution to the Great Lakes; however, a deeper understanding of how nutrients cycle between wetland sediment and surface water is still needed to calculate more accurate nutrient budgets. Using in situ and ex situ methods, we measured nutrient exchange at the sediment–water interface across a diked Lake Erie wetland (Turtle Creek Bay, Magee Marsh Wildlife Area, Ohio, USA). The wetland was recently reconnected to the neighboring stream with the goal of nutrient removal as part of the H2Ohio Initiative; however, historical management was aimed at creating waterfowl habitat. Vegetation now grows in distinct monotypic patches throughout the wetland. We characterized the site into five patches dominated by different vegetation groups: Typha spp., hardwoods, emergent, submerged, and floating vegetation. Sediments underlying emergent and submerged vegetation typically had greater rates of dissolved reactive phosphorus retention than those underlying hardwoods, but only when measured ex situ. Sediments in most patches released ammonium when measured ex situ but retained ammonium when measured in situ (using stacked resin bags), suggesting that ex situ intact sediment core incubations may overestimate the magnitude of nutrient exchange rates. Regardless of vegetation patch, nutrient exchange was negatively related to surface water nutrient concentrations and positively related to sediment nutrient concentrations, suggesting that diffusion is an important driver of nutrient retention and release. Our results focus on understanding nutrient exchange at the patch scale which can inform more accurate models for estimating whole system nutrient removal potential in Great Lakes coastal wetlands.","container-title":"Journal of Great Lakes Research","DOI":"10.1016/j.jglr.2025.102658","ISSN":"0380-1330","issue":"5","journalAbbreviation":"Journal of Great Lakes Research","page":"102658","source":"ScienceDirect","title":"Sediment-water nutrient exchange across a diked Lake Erie coastal wetland, Ohio, USA","volume":"51","author":[{"family":"Back","given":"Michael P."},{"family":"Watson","given":"Grace A."},{"family":"Campbell","given":"Emily B."},{"family":"Esber","given":"Hana C."},{"family":"Myers","given":"Justin"},{"family":"Kohart","given":"Corbin"},{"family":"Midden","given":"W. Robert"},{"family":"Newell","given":"Silvia E."},{"family":"Kinsman-Costello","given":"Lauren E."}],"issued":{"date-parts":[["2025",10,1]]}}}],"schema":"https://github.com/citation-style-language/schema/raw/master/csl-citation.json"} </w:instrText>
      </w:r>
      <w:r w:rsidRPr="3B412585">
        <w:rPr>
          <w:rFonts w:ascii="Times New Roman" w:hAnsi="Times New Roman" w:cs="Times New Roman"/>
          <w:sz w:val="24"/>
          <w:szCs w:val="24"/>
        </w:rPr>
        <w:fldChar w:fldCharType="separate"/>
      </w:r>
      <w:r w:rsidR="0031781E" w:rsidRPr="3B412585">
        <w:rPr>
          <w:rFonts w:ascii="Times New Roman" w:hAnsi="Times New Roman" w:cs="Times New Roman"/>
          <w:sz w:val="24"/>
          <w:szCs w:val="24"/>
        </w:rPr>
        <w:t>(Steinman et al. 2012, Matisoff et al. 2016, Back et al. 2025)</w:t>
      </w:r>
      <w:r w:rsidRPr="3B412585">
        <w:rPr>
          <w:rFonts w:ascii="Times New Roman" w:hAnsi="Times New Roman" w:cs="Times New Roman"/>
          <w:sz w:val="24"/>
          <w:szCs w:val="24"/>
        </w:rPr>
        <w:fldChar w:fldCharType="end"/>
      </w:r>
      <w:r w:rsidR="003F27E8" w:rsidRPr="3B412585">
        <w:rPr>
          <w:rFonts w:ascii="Times New Roman" w:hAnsi="Times New Roman" w:cs="Times New Roman"/>
          <w:sz w:val="24"/>
          <w:szCs w:val="24"/>
        </w:rPr>
        <w:t xml:space="preserve">. </w:t>
      </w:r>
      <w:r w:rsidR="00CC2D0B" w:rsidRPr="3B412585">
        <w:rPr>
          <w:rFonts w:ascii="Times New Roman" w:hAnsi="Times New Roman" w:cs="Times New Roman"/>
          <w:sz w:val="24"/>
          <w:szCs w:val="24"/>
        </w:rPr>
        <w:t>It</w:t>
      </w:r>
      <w:r w:rsidR="0005534F" w:rsidRPr="3B412585">
        <w:rPr>
          <w:rFonts w:ascii="Times New Roman" w:hAnsi="Times New Roman" w:cs="Times New Roman"/>
          <w:sz w:val="24"/>
          <w:szCs w:val="24"/>
        </w:rPr>
        <w:t xml:space="preserve"> is also well documented that drying and rewetting</w:t>
      </w:r>
      <w:r w:rsidR="00320CFC" w:rsidRPr="3B412585">
        <w:rPr>
          <w:rFonts w:ascii="Times New Roman" w:hAnsi="Times New Roman" w:cs="Times New Roman"/>
          <w:sz w:val="24"/>
          <w:szCs w:val="24"/>
        </w:rPr>
        <w:t xml:space="preserve"> of sediment</w:t>
      </w:r>
      <w:r w:rsidR="0005534F" w:rsidRPr="3B412585">
        <w:rPr>
          <w:rFonts w:ascii="Times New Roman" w:hAnsi="Times New Roman" w:cs="Times New Roman"/>
          <w:sz w:val="24"/>
          <w:szCs w:val="24"/>
        </w:rPr>
        <w:t xml:space="preserve"> can lead to nutrient release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{"citationID":"nZshPczU","properties":{"unsorted":false,"formattedCitation":"(Aldous et al. 2005, Kinsman-Costello et al. 2014)","plainCitation":"(Aldous et al. 2005, Kinsman-Costello et al. 2014)","noteIndex":0},"citationItems":[{"id":6242,"uris":["http://zotero.org/users/5222684/items/HAVI2P4S"],"itemData":{"id":6242,"type":"article-journal","abstract":"Many wetland restoration projects occur on former agricultural soils that have a history of disturbance and fertilization, making them prone to phosphorus (P) release upon flooding. To study the relationship between P release and hydrologic regime, we collected soil cores from three restoration wetlands and three undisturbed wetlands around Upper Klamath Lake in southern Oregon, U.S.A. Soil cores were subjected to one of three hydrologic regimes—flooded, moist, and dry—for 7.5 weeks, and P fluxes were measured upon reflooding. Soils from restoration wetlands released P upon reflooding regardless of the hydrologic regime, with the greatest releases coming from soils that had been flooded or dried. Undisturbed wetland soils released P only after drying. Patterns in P release can be explained by a combination of physical and biological processes, including the release of iron-bound P due to anoxia in the flooded treatment and the mineralization of organic P under aerobic conditions in the dry treatment. Higher rates of soil P release from restoration wetland soils, particularly under flooded conditions, were associated with higher total P concentrations compared with undisturbed wetland soils. We conclude that maintaining moist soil is the means to minimize P release from recently flooded wetland soils. Alternatively, prolonged flooding provides a means of liberating excess labile P from former agricultural soils while minimizing continued organic P mineralization and soil subsidence.","container-title":"Restoration Ecology","DOI":"10.1111/j.1526-100X.2005.00043.x","ISSN":"1526-100X","issue":"2","language":"en","page":"341-347","source":"Wiley Online Library","title":"Hydrologic Regime Controls Soil Phosphorus Fluxes in Restoration and Undisturbed Wetlands","volume":"13","author":[{"family":"Aldous","given":"Allison"},{"family":"McCormick","given":"Paul"},{"family":"Ferguson","given":"Chad"},{"family":"Graham","given":"Sean"},{"family":"Craft","given":"Chris"}],"issued":{"date-parts":[["2005"]]}}},{"id":1726,"uris":["http://zotero.org/users/5222684/items/2ACSDNEP"],"itemData":{"id":1726,"type":"article-journal","abstract":"Wetland restoration provides many benefits, but re-flooding historically drained land can have unintended negative consequences, including phosphorus (P) release from sediments. To investigate the effects of re-flooding on P cycling, this study monitored a restoration in Michigan that back-flooded old drainage ditches and re-flooded former wetland soils. Immediately after re-flooding, previously exposed sediments released substantial amounts of P to the water column. Soluble reactive phosphorus (SRP) concentrations in re-flooded areas were as high as 750 μg P l−1. At peak P concentrations, there were about 20 times more SRP and 14 times more total P in the surface water than in the much smaller flooded area that existed before re-flooding. Prolific growth of filamentous algae and duckweed was observed in subsequent summers. Sedimental analyses suggest that most of the P released originated from iron-bound fractions. The highest SRP concentrations occurred during the first year when surface water dissolved oxygen was low (&lt;5.5 mg l−1). Similarly low oxygen in the second year after flooding was not associated with such high P concentrations. After 1 year postflooding, SRP concentrations remained below 50 μg P l−1 (but still high enough to produce eutrophic conditions) until the end of sampling about 15 months after re-flooding. When re-flooding historically drained soils, managers should consider the potential for sediment P release to jeopardize restoration goals and therefore should incorporate longer term monitoring of water quality into restoration plans. Knowledge of sediment P amounts and forms can indicate the potential for P release to overlying water.","container-title":"Ecosystems","DOI":"10.1007/s10021-014-9748-6","ISSN":"1435-0629","issue":"4","journalAbbreviation":"Ecosystems","language":"en","page":"641-656","source":"Springer Link","title":"Re-flooding a Historically Drained Wetland Leads to Rapid Sediment Phosphorus Release","volume":"17","author":[{"family":"Kinsman-Costello","given":"Lauren E."},{"family":"O’Brien","given":"Jonathan"},{"family":"Hamilton","given":"Stephen K."}],"issued":{"date-parts":[["2014",6,1]]}}}],"schema":"https://github.com/citation-style-language/schema/raw/master/csl-citation.json"} </w:instrText>
      </w:r>
      <w:r w:rsidRPr="3B412585">
        <w:rPr>
          <w:rFonts w:ascii="Times New Roman" w:hAnsi="Times New Roman" w:cs="Times New Roman"/>
          <w:sz w:val="24"/>
          <w:szCs w:val="24"/>
        </w:rPr>
        <w:fldChar w:fldCharType="separate"/>
      </w:r>
      <w:r w:rsidR="0005534F" w:rsidRPr="3B412585">
        <w:rPr>
          <w:rFonts w:ascii="Times New Roman" w:hAnsi="Times New Roman" w:cs="Times New Roman"/>
          <w:sz w:val="24"/>
          <w:szCs w:val="24"/>
        </w:rPr>
        <w:t>(Aldous et al. 2005, Kinsman-Costello et al. 2014)</w:t>
      </w:r>
      <w:r w:rsidRPr="3B412585">
        <w:rPr>
          <w:rFonts w:ascii="Times New Roman" w:hAnsi="Times New Roman" w:cs="Times New Roman"/>
          <w:sz w:val="24"/>
          <w:szCs w:val="24"/>
        </w:rPr>
        <w:fldChar w:fldCharType="end"/>
      </w:r>
      <w:r w:rsidR="008D2DC6" w:rsidRPr="3B412585">
        <w:rPr>
          <w:rFonts w:ascii="Times New Roman" w:hAnsi="Times New Roman" w:cs="Times New Roman"/>
          <w:sz w:val="24"/>
          <w:szCs w:val="24"/>
        </w:rPr>
        <w:t xml:space="preserve">, </w:t>
      </w:r>
      <w:r w:rsidR="00ED5589" w:rsidRPr="3B412585">
        <w:rPr>
          <w:rFonts w:ascii="Times New Roman" w:hAnsi="Times New Roman" w:cs="Times New Roman"/>
          <w:sz w:val="24"/>
          <w:szCs w:val="24"/>
        </w:rPr>
        <w:t xml:space="preserve">which could contribute to the pattern of release during low concentration if </w:t>
      </w:r>
      <w:r w:rsidR="0075455A" w:rsidRPr="3B412585">
        <w:rPr>
          <w:rFonts w:ascii="Times New Roman" w:hAnsi="Times New Roman" w:cs="Times New Roman"/>
          <w:sz w:val="24"/>
          <w:szCs w:val="24"/>
        </w:rPr>
        <w:t>rewetting events are associated with low concentration inflows.</w:t>
      </w:r>
      <w:r w:rsidR="00060038" w:rsidRPr="3B412585">
        <w:rPr>
          <w:rFonts w:ascii="Times New Roman" w:hAnsi="Times New Roman" w:cs="Times New Roman"/>
          <w:sz w:val="24"/>
          <w:szCs w:val="24"/>
        </w:rPr>
        <w:t xml:space="preserve"> </w:t>
      </w:r>
      <w:r w:rsidR="0018596E" w:rsidRPr="3B412585">
        <w:rPr>
          <w:rFonts w:ascii="Times New Roman" w:hAnsi="Times New Roman" w:cs="Times New Roman"/>
          <w:sz w:val="24"/>
          <w:szCs w:val="24"/>
        </w:rPr>
        <w:t xml:space="preserve">However, multiple studies have shown that major </w:t>
      </w:r>
      <w:r w:rsidR="00495B08" w:rsidRPr="3B412585">
        <w:rPr>
          <w:rFonts w:ascii="Times New Roman" w:hAnsi="Times New Roman" w:cs="Times New Roman"/>
          <w:sz w:val="24"/>
          <w:szCs w:val="24"/>
        </w:rPr>
        <w:t>storm</w:t>
      </w:r>
      <w:r w:rsidR="0018596E" w:rsidRPr="3B412585">
        <w:rPr>
          <w:rFonts w:ascii="Times New Roman" w:hAnsi="Times New Roman" w:cs="Times New Roman"/>
          <w:sz w:val="24"/>
          <w:szCs w:val="24"/>
        </w:rPr>
        <w:t xml:space="preserve"> events aren’t necessarily associated with nutrient release from wetlands,</w:t>
      </w:r>
      <w:r w:rsidR="00F8456A" w:rsidRPr="3B412585">
        <w:rPr>
          <w:rFonts w:ascii="Times New Roman" w:hAnsi="Times New Roman" w:cs="Times New Roman"/>
          <w:sz w:val="24"/>
          <w:szCs w:val="24"/>
        </w:rPr>
        <w:t xml:space="preserve"> further supporting low incoming concentration as a potential cause of releases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{"citationID":"67DlZgEE","properties":{"unsorted":false,"formattedCitation":"(Jordan et al. 2003, Tanner and Sukias 2011, Dunne et al. 2015)","plainCitation":"(Jordan et al. 2003, Tanner and Sukias 2011, Dunne et al. 2015)","noteIndex":0},"citationItems":[{"id":4752,"uris":["http://zotero.org/users/5222684/items/QL4RID8Q"],"itemData":{"id":4752,"type":"article-journal","abstract":"Few studies have measured removal of pollutants by restored wetlands that receive highly variable inflows. We used automated flow-proportional sampling to monitor the removal of nutrients and suspended solids by a 1.3-ha restored wetland receiving unregulated inflows from a 14-ha agricultural watershed in Maryland, USA. Water entered the wetland mainly in brief pulses of runoff, which sometimes exceeded the 2500-m3 water holding capacity of the wetland. Half of the total water inflow occurred in only 24 days scattered throughout the two-year study. Measured annual water gains were within 5% of balancing water losses. Annual removal of nutrients differed greatly between the two years of the study. The most removal occurred in the first year, which included a three-month period of decreasing water level in the wetland. In that year, the wetland removed 59% of the total P, 38% of the total N, and 41% of the total organic C it received. However, in the second year, which lacked a drying period, there was no significant (p &gt; 0.05) net removal of total N or P, although 30% of the total organic C input was removed. For the entire two-year period, the wetland removed 25% of the ammonium, 52% of the nitrate, and 34% of the organic C it received, but there was no significant net removal of total suspended solids (TSS) or other forms of N and P. Although the variability of inflow may have decreased the capacity of the wetland to remove materials, the wetland still reduced nonpoint-source pollution.","container-title":"Journal of Environmental Quality","DOI":"10.2134/jeq2003.1534","ISSN":"1537-2537","issue":"4","language":"en","license":"© Published in J. Environ. Qual.32:1534–1547.","note":"_eprint: https://onlinelibrary.wiley.com/doi/pdf/10.2134/jeq2003.1534","page":"1534-1547","source":"Wiley Online Library","title":"Nutrient and Sediment Removal by a Restored Wetland Receiving Agricultural Runoff","volume":"32","author":[{"family":"Jordan","given":"Thomas E."},{"family":"Whigham","given":"Dennis F."},{"family":"Hofmockel","given":"Kirsten H."},{"family":"Pittek","given":"Mary A."}],"issued":{"date-parts":[["2003"]]}}},{"id":4751,"uris":["http://zotero.org/users/5222684/items/XWUQXQMK"],"itemData":{"id":4751,"type":"article-journal","abstract":"Subsurface tile drain flows can be a major source of nutrient loss from agricultural landscapes. This study quantifies flows and nitrogen and phosphorus yields from tile drains at three intensively grazed dairy pasture sites over 3- to 5-yr periods and evaluates the capacity of constructed wetlands occupying 0.66 to 1.6% of the drained catchments to reduce nutrient loads. Continuous flow records are combined with automated flow-proportional sampling of nutrient concentrations to calculate tile drain nutrient yields and wetland mass removal rates. Annual drainage water yields ranged from 193 to 564 mm (16–51% of rainfall) at two rain-fed sites and from 827 to 853 mm (43–51% of rainfall + irrigation) at an irrigated site. Annually, the tile drains exported 14 to 109 kg ha−1 of total N (TN), of which 58 to 90% was nitrate-N. Constructed wetlands intercepting these flows removed 30 to 369 g TN m−2 (7–63%) of influent loadings annually. Seasonal percentage nitrate-N and TN removal were negatively associated with wetland N mass loadings. Wetland P removal was poor in all wetlands, with 12 to 115% more total P exported annually overall than received. Annually, the tile drains exported 0.12 to 1.38 kg ha−1 of total P, of which 15 to 93% was dissolved reactive P. Additional measures are required to reduce these losses or provide supplementary P removal. Wetland N removal performance could be improved by modifying drainage systems to release flows more gradually and improving irrigation practices to reduce drainage losses.","container-title":"Journal of Environmental Quality","DOI":"10.2134/jeq2009.0470","ISSN":"1537-2537","issue":"2","language":"en","license":"© American Society of Agronomy, Crop Science Society of America, and Soil Science Society of America","note":"_eprint: https://onlinelibrary.wiley.com/doi/pdf/10.2134/jeq2009.0470","page":"620-633","source":"Wiley Online Library","title":"Multiyear Nutrient Removal Performance of Three Constructed Wetlands Intercepting Tile Drain Flows from Grazed Pastures","volume":"40","author":[{"family":"Tanner","given":"Chris C."},{"family":"Sukias","given":"James P. S."}],"issued":{"date-parts":[["2011"]]}}},{"id":4753,"uris":["http://zotero.org/users/5222684/items/RL9I3YCN"],"itemData":{"id":4753,"type":"article-journal","abstract":"Eutrophication continues to impact watersheds and their receiving water bodies. One approach to mitigate this problem is to use constructed treatment wetlands. Our objectives were to determine long-term phosphorus (P) removal by a large-scale constructed treatment wetland (the marsh flow-way at Lake Apopka, Florida, USA) that treats lake water and to quantify the monetary costs for performance. The marsh flow-way treated substantial amounts of lake water (30myr−1, which is about 30% of the lake’s volume on an annual basis). Associated with this, P was removed at an average rate of 0.85gm−2yr−1 (2.6 metric tons yr−1). The marsh flow-way removed mostly particulate P, while it released dissolved P fractions (mostly during the first few years of operation; thereafter, release was negligible). The long-term first-order removal rate constant (k) for P averaged 27myr−1. Phosphorus removal performance varied seasonally, with greater removal during cool periods (September–May) and poor removal during warm periods (June–August). Incurred annual operation and maintenance (O&amp;M) costs averaged $455,000 (2012$), which was equivalent to $1,648hayr−1 or $177 per kilogram of P removed. We also calculated costs for a 25-year project life cycle, and compared the incurred and the 25-year costs to other systems that illustrated the marsh flow-way was cost competitive. Both P removal and costs were useful metrics in helping us determine operational and management changes. This resulted in a seasonal management strategy that contributed to increased P removal and a reduction in O&amp;M, thereby increasing cost effectiveness. In addition to costs, treatment wetlands provide benefits that include a range of ecosystem services. We challenge ourselves and other treatment wetland managers to adopt both a cost and benefit approach to assessing system performance.","container-title":"Ecological Engineering","DOI":"10.1016/j.ecoleng.2015.02.003","ISSN":"0925-8574","journalAbbreviation":"Ecological Engineering","page":"132-142","source":"ScienceDirect","title":"Phosphorus removal performance of a large-scale constructed treatment wetland receiving eutrophic lake water","volume":"79","author":[{"family":"Dunne","given":"Ed J."},{"family":"Coveney","given":"Michael F."},{"family":"Hoge","given":"Victoria R."},{"family":"Conrow","given":"Roxanne"},{"family":"Naleway","given":"Robert"},{"family":"Lowe","given":"Edgar F."},{"family":"Battoe","given":"Lawrence E."},{"family":"Wang","given":"Yaping"}],"issued":{"date-parts":[["2015",6,1]]}}}],"schema":"https://github.com/citation-style-language/schema/raw/master/csl-citation.json"} </w:instrText>
      </w:r>
      <w:r w:rsidRPr="3B412585">
        <w:rPr>
          <w:rFonts w:ascii="Times New Roman" w:hAnsi="Times New Roman" w:cs="Times New Roman"/>
          <w:sz w:val="24"/>
          <w:szCs w:val="24"/>
        </w:rPr>
        <w:fldChar w:fldCharType="separate"/>
      </w:r>
      <w:r w:rsidR="00F8456A" w:rsidRPr="3B412585">
        <w:rPr>
          <w:rFonts w:ascii="Times New Roman" w:hAnsi="Times New Roman" w:cs="Times New Roman"/>
          <w:sz w:val="24"/>
          <w:szCs w:val="24"/>
        </w:rPr>
        <w:t>(Jordan et al. 2003, Tanner and Sukias 2011, Dunne et al. 2015)</w:t>
      </w:r>
      <w:r w:rsidRPr="3B412585">
        <w:rPr>
          <w:rFonts w:ascii="Times New Roman" w:hAnsi="Times New Roman" w:cs="Times New Roman"/>
          <w:sz w:val="24"/>
          <w:szCs w:val="24"/>
        </w:rPr>
        <w:fldChar w:fldCharType="end"/>
      </w:r>
      <w:r w:rsidR="0097060A" w:rsidRPr="3B412585">
        <w:rPr>
          <w:rFonts w:ascii="Times New Roman" w:hAnsi="Times New Roman" w:cs="Times New Roman"/>
          <w:sz w:val="24"/>
          <w:szCs w:val="24"/>
        </w:rPr>
        <w:t xml:space="preserve">. </w:t>
      </w:r>
    </w:p>
    <w:p w14:paraId="0341AE8D" w14:textId="0EFCA058" w:rsidR="00140744" w:rsidRPr="00140744" w:rsidRDefault="00140744" w:rsidP="00140744">
      <w:pPr>
        <w:spacing w:line="480" w:lineRule="auto"/>
        <w:rPr>
          <w:rFonts w:ascii="Times New Roman" w:hAnsi="Times New Roman" w:cs="Times New Roman"/>
          <w:b/>
          <w:bCs/>
          <w:sz w:val="24"/>
          <w:szCs w:val="24"/>
          <w:u w:val="single"/>
        </w:rPr>
      </w:pPr>
      <w:r w:rsidRPr="00140744">
        <w:rPr>
          <w:rFonts w:ascii="Times New Roman" w:hAnsi="Times New Roman" w:cs="Times New Roman"/>
          <w:b/>
          <w:bCs/>
          <w:sz w:val="24"/>
          <w:szCs w:val="24"/>
          <w:u w:val="single"/>
        </w:rPr>
        <w:t xml:space="preserve">4.3 Landscape </w:t>
      </w:r>
      <w:r w:rsidR="009214EF">
        <w:rPr>
          <w:rFonts w:ascii="Times New Roman" w:hAnsi="Times New Roman" w:cs="Times New Roman"/>
          <w:b/>
          <w:bCs/>
          <w:sz w:val="24"/>
          <w:szCs w:val="24"/>
          <w:u w:val="single"/>
        </w:rPr>
        <w:t>s</w:t>
      </w:r>
      <w:r w:rsidRPr="00140744">
        <w:rPr>
          <w:rFonts w:ascii="Times New Roman" w:hAnsi="Times New Roman" w:cs="Times New Roman"/>
          <w:b/>
          <w:bCs/>
          <w:sz w:val="24"/>
          <w:szCs w:val="24"/>
          <w:u w:val="single"/>
        </w:rPr>
        <w:t xml:space="preserve">cale </w:t>
      </w:r>
      <w:r w:rsidR="009214EF">
        <w:rPr>
          <w:rFonts w:ascii="Times New Roman" w:hAnsi="Times New Roman" w:cs="Times New Roman"/>
          <w:b/>
          <w:bCs/>
          <w:sz w:val="24"/>
          <w:szCs w:val="24"/>
          <w:u w:val="single"/>
        </w:rPr>
        <w:t>r</w:t>
      </w:r>
      <w:r w:rsidRPr="00140744">
        <w:rPr>
          <w:rFonts w:ascii="Times New Roman" w:hAnsi="Times New Roman" w:cs="Times New Roman"/>
          <w:b/>
          <w:bCs/>
          <w:sz w:val="24"/>
          <w:szCs w:val="24"/>
          <w:u w:val="single"/>
        </w:rPr>
        <w:t xml:space="preserve">etention </w:t>
      </w:r>
    </w:p>
    <w:p w14:paraId="01A3B148" w14:textId="77777777" w:rsidR="007107DB" w:rsidRDefault="00510103" w:rsidP="3B412585">
      <w:pPr>
        <w:spacing w:line="480" w:lineRule="auto"/>
        <w:ind w:firstLine="720"/>
        <w:rPr>
          <w:rFonts w:ascii="Times New Roman" w:hAnsi="Times New Roman" w:cs="Times New Roman"/>
          <w:sz w:val="24"/>
          <w:szCs w:val="24"/>
        </w:rPr>
      </w:pPr>
      <w:commentRangeStart w:id="123"/>
      <w:commentRangeStart w:id="124"/>
      <w:commentRangeStart w:id="125"/>
      <w:r w:rsidRPr="3B412585">
        <w:rPr>
          <w:rFonts w:ascii="Times New Roman" w:hAnsi="Times New Roman" w:cs="Times New Roman"/>
          <w:sz w:val="24"/>
          <w:szCs w:val="24"/>
        </w:rPr>
        <w:t xml:space="preserve">Our efforts to scale up </w:t>
      </w:r>
      <w:r w:rsidR="00D872C4" w:rsidRPr="3B412585">
        <w:rPr>
          <w:rFonts w:ascii="Times New Roman" w:hAnsi="Times New Roman" w:cs="Times New Roman"/>
          <w:sz w:val="24"/>
          <w:szCs w:val="24"/>
        </w:rPr>
        <w:t xml:space="preserve">our measured wetland potential for nutrient retention to meet regional phosphorus retention goals highlight the importance of </w:t>
      </w:r>
      <w:r w:rsidR="009634CB" w:rsidRPr="3B412585">
        <w:rPr>
          <w:rFonts w:ascii="Times New Roman" w:hAnsi="Times New Roman" w:cs="Times New Roman"/>
          <w:sz w:val="24"/>
          <w:szCs w:val="24"/>
        </w:rPr>
        <w:t xml:space="preserve">further study of the features that can </w:t>
      </w:r>
      <w:r w:rsidR="00A36B45" w:rsidRPr="3B412585">
        <w:rPr>
          <w:rFonts w:ascii="Times New Roman" w:hAnsi="Times New Roman" w:cs="Times New Roman"/>
          <w:sz w:val="24"/>
          <w:szCs w:val="24"/>
        </w:rPr>
        <w:t>optimize</w:t>
      </w:r>
      <w:r w:rsidR="009634CB" w:rsidRPr="3B412585">
        <w:rPr>
          <w:rFonts w:ascii="Times New Roman" w:hAnsi="Times New Roman" w:cs="Times New Roman"/>
          <w:sz w:val="24"/>
          <w:szCs w:val="24"/>
        </w:rPr>
        <w:t xml:space="preserve"> nutrient retention</w:t>
      </w:r>
      <w:r w:rsidR="00A36B45" w:rsidRPr="3B412585">
        <w:rPr>
          <w:rFonts w:ascii="Times New Roman" w:hAnsi="Times New Roman" w:cs="Times New Roman"/>
          <w:sz w:val="24"/>
          <w:szCs w:val="24"/>
        </w:rPr>
        <w:t xml:space="preserve"> in both new and existing wetlands.</w:t>
      </w:r>
      <w:commentRangeEnd w:id="123"/>
      <w:r w:rsidRPr="3B412585">
        <w:rPr>
          <w:rStyle w:val="CommentReference"/>
          <w:rFonts w:ascii="Times New Roman" w:hAnsi="Times New Roman" w:cs="Times New Roman"/>
          <w:sz w:val="24"/>
          <w:szCs w:val="24"/>
        </w:rPr>
        <w:commentReference w:id="123"/>
      </w:r>
      <w:commentRangeEnd w:id="124"/>
      <w:r w:rsidR="00D8251A" w:rsidRPr="3B412585">
        <w:rPr>
          <w:rStyle w:val="CommentReference"/>
          <w:rFonts w:ascii="Times New Roman" w:hAnsi="Times New Roman" w:cs="Times New Roman"/>
          <w:sz w:val="24"/>
          <w:szCs w:val="24"/>
        </w:rPr>
        <w:commentReference w:id="124"/>
      </w:r>
      <w:commentRangeEnd w:id="125"/>
      <w:r w:rsidR="00D8251A" w:rsidRPr="3B412585">
        <w:rPr>
          <w:rStyle w:val="CommentReference"/>
          <w:rFonts w:ascii="Times New Roman" w:hAnsi="Times New Roman" w:cs="Times New Roman"/>
          <w:sz w:val="24"/>
          <w:szCs w:val="24"/>
        </w:rPr>
        <w:commentReference w:id="125"/>
      </w:r>
      <w:r w:rsidR="00A36B45" w:rsidRPr="3B412585">
        <w:rPr>
          <w:rFonts w:ascii="Times New Roman" w:hAnsi="Times New Roman" w:cs="Times New Roman"/>
          <w:sz w:val="24"/>
          <w:szCs w:val="24"/>
        </w:rPr>
        <w:t xml:space="preserve"> </w:t>
      </w:r>
      <w:r w:rsidR="07BFEE9B" w:rsidRPr="3B412585">
        <w:rPr>
          <w:rFonts w:ascii="Times New Roman" w:hAnsi="Times New Roman" w:cs="Times New Roman"/>
          <w:sz w:val="24"/>
          <w:szCs w:val="24"/>
        </w:rPr>
        <w:t>T</w:t>
      </w:r>
      <w:r w:rsidR="000E78CA" w:rsidRPr="3B412585">
        <w:rPr>
          <w:rFonts w:ascii="Times New Roman" w:hAnsi="Times New Roman" w:cs="Times New Roman"/>
          <w:sz w:val="24"/>
          <w:szCs w:val="24"/>
        </w:rPr>
        <w:t xml:space="preserve">he H2Ohio program has built 20,000 acres of wetland </w:t>
      </w:r>
      <w:r w:rsidR="004C5C1A" w:rsidRPr="3B412585">
        <w:rPr>
          <w:rFonts w:ascii="Times New Roman" w:hAnsi="Times New Roman" w:cs="Times New Roman"/>
          <w:sz w:val="24"/>
          <w:szCs w:val="24"/>
        </w:rPr>
        <w:t xml:space="preserve">and associated habitat </w:t>
      </w:r>
      <w:r w:rsidR="00196B55" w:rsidRPr="3B412585">
        <w:rPr>
          <w:rFonts w:ascii="Times New Roman" w:hAnsi="Times New Roman" w:cs="Times New Roman"/>
          <w:sz w:val="24"/>
          <w:szCs w:val="24"/>
        </w:rPr>
        <w:t>across the state of Ohio</w:t>
      </w:r>
      <w:r w:rsidR="004C5C1A" w:rsidRPr="3B412585">
        <w:rPr>
          <w:rFonts w:ascii="Times New Roman" w:hAnsi="Times New Roman" w:cs="Times New Roman"/>
          <w:sz w:val="24"/>
          <w:szCs w:val="24"/>
        </w:rPr>
        <w:t xml:space="preserve">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{"citationID":"foz417Vj","properties":{"unsorted":false,"formattedCitation":"(Ohio Department of Natural Resources 2026)","plainCitation":"(Ohio Department of Natural Resources 2026)","noteIndex":0},"citationItems":[{"id":6269,"uris":["http://zotero.org/users/5222684/items/4MX2RRW6"],"itemData":{"id":6269,"type":"webpage","title":"H2Ohio","URL":"https://ohiodnr.gov/discover-and-learn/safety-conservation/about-ODNR/water-resources/h2ohio","author":[{"family":"Ohio Department of Natural Resources","given":""}],"accessed":{"date-parts":[["2026",9,1]]},"issued":{"date-parts":[["2026"]]}}}],"schema":"https://github.com/citation-style-language/schema/raw/master/csl-citation.json"} </w:instrText>
      </w:r>
      <w:r w:rsidRPr="3B412585">
        <w:rPr>
          <w:rFonts w:ascii="Times New Roman" w:hAnsi="Times New Roman" w:cs="Times New Roman"/>
          <w:sz w:val="24"/>
          <w:szCs w:val="24"/>
        </w:rPr>
        <w:fldChar w:fldCharType="separate"/>
      </w:r>
      <w:r w:rsidR="004C5C1A" w:rsidRPr="3B412585">
        <w:rPr>
          <w:rFonts w:ascii="Times New Roman" w:hAnsi="Times New Roman" w:cs="Times New Roman"/>
          <w:sz w:val="24"/>
          <w:szCs w:val="24"/>
        </w:rPr>
        <w:t>(Ohio Department of Natural Resources 2026)</w:t>
      </w:r>
      <w:r w:rsidRPr="3B412585">
        <w:rPr>
          <w:rFonts w:ascii="Times New Roman" w:hAnsi="Times New Roman" w:cs="Times New Roman"/>
          <w:sz w:val="24"/>
          <w:szCs w:val="24"/>
        </w:rPr>
        <w:fldChar w:fldCharType="end"/>
      </w:r>
      <w:r w:rsidR="00196B55" w:rsidRPr="3B412585">
        <w:rPr>
          <w:rFonts w:ascii="Times New Roman" w:hAnsi="Times New Roman" w:cs="Times New Roman"/>
          <w:sz w:val="24"/>
          <w:szCs w:val="24"/>
        </w:rPr>
        <w:t xml:space="preserve">, reaching around half of what would be necessary to meet TMDL goals </w:t>
      </w:r>
      <w:r w:rsidR="002F12BA">
        <w:rPr>
          <w:rFonts w:ascii="Times New Roman" w:hAnsi="Times New Roman" w:cs="Times New Roman"/>
          <w:sz w:val="24"/>
          <w:szCs w:val="24"/>
        </w:rPr>
        <w:t xml:space="preserve">for wetlands </w:t>
      </w:r>
      <w:r w:rsidR="00196B55" w:rsidRPr="3B412585">
        <w:rPr>
          <w:rFonts w:ascii="Times New Roman" w:hAnsi="Times New Roman" w:cs="Times New Roman"/>
          <w:sz w:val="24"/>
          <w:szCs w:val="24"/>
        </w:rPr>
        <w:t>with</w:t>
      </w:r>
      <w:r w:rsidR="00903765" w:rsidRPr="3B412585">
        <w:rPr>
          <w:rFonts w:ascii="Times New Roman" w:hAnsi="Times New Roman" w:cs="Times New Roman"/>
          <w:sz w:val="24"/>
          <w:szCs w:val="24"/>
        </w:rPr>
        <w:t xml:space="preserve">in the Maumee River watershed </w:t>
      </w:r>
      <w:r w:rsidRPr="3B412585">
        <w:rPr>
          <w:rFonts w:ascii="Times New Roman" w:hAnsi="Times New Roman" w:cs="Times New Roman"/>
          <w:sz w:val="24"/>
          <w:szCs w:val="24"/>
        </w:rPr>
        <w:fldChar w:fldCharType="begin"/>
      </w:r>
      <w:r w:rsidRPr="3B412585">
        <w:rPr>
          <w:rFonts w:ascii="Times New Roman" w:hAnsi="Times New Roman" w:cs="Times New Roman"/>
          <w:sz w:val="24"/>
          <w:szCs w:val="24"/>
        </w:rPr>
        <w:instrText xml:space="preserve"> ADDIN ZOTERO_ITEM CSL_CITATION {"citationID":"jio8T4G5","properties":{"unsorted":false,"formattedCitation":"(Ohio Environmental Protection Agency (EPA) 2023)","plainCitation":"(Ohio Environmental Protection Agency (EPA) 2023)","noteIndex":0},"citationItems":[{"id":6241,"uris":["http://zotero.org/users/5222684/items/F7GMS7CP"],"itemData":{"id":6241,"type":"report","publisher":"Division of Surface Water, Assessment and Modeling Section","publisher-place":"Columbus, OH, USA","title":"Maumee Watershed Nutrient Total Maximum Daily Load","URL":"https://dam.assets.ohio.gov/image/upload/epa.ohio.gov/Portals/35/tmdl/MaumeeNutrient/Maumee-Watershed-Nutrient-TMDL-Final.pdf","author":[{"family":"Ohio Environmental Protection Agency (EPA)","given":""}],"issued":{"date-parts":[["2023",6]]}}}],"schema":"https://github.com/citation-style-language/schema/raw/master/csl-citation.json"} </w:instrText>
      </w:r>
      <w:r w:rsidRPr="3B412585">
        <w:rPr>
          <w:rFonts w:ascii="Times New Roman" w:hAnsi="Times New Roman" w:cs="Times New Roman"/>
          <w:sz w:val="24"/>
          <w:szCs w:val="24"/>
        </w:rPr>
        <w:fldChar w:fldCharType="separate"/>
      </w:r>
      <w:r w:rsidR="00903765" w:rsidRPr="3B412585">
        <w:rPr>
          <w:rFonts w:ascii="Times New Roman" w:hAnsi="Times New Roman" w:cs="Times New Roman"/>
          <w:sz w:val="24"/>
          <w:szCs w:val="24"/>
        </w:rPr>
        <w:t>(Ohio Environmental Protection Agency (EPA) 2023)</w:t>
      </w:r>
      <w:r w:rsidRPr="3B412585">
        <w:rPr>
          <w:rFonts w:ascii="Times New Roman" w:hAnsi="Times New Roman" w:cs="Times New Roman"/>
          <w:sz w:val="24"/>
          <w:szCs w:val="24"/>
        </w:rPr>
        <w:fldChar w:fldCharType="end"/>
      </w:r>
      <w:r w:rsidR="00F14EC2">
        <w:rPr>
          <w:rFonts w:ascii="Times New Roman" w:hAnsi="Times New Roman" w:cs="Times New Roman"/>
          <w:sz w:val="24"/>
          <w:szCs w:val="24"/>
        </w:rPr>
        <w:t xml:space="preserve">, and reaching proposed nitrogen reduction goals </w:t>
      </w:r>
      <w:r w:rsidR="00F14EC2">
        <w:rPr>
          <w:rFonts w:ascii="Times New Roman" w:hAnsi="Times New Roman" w:cs="Times New Roman"/>
          <w:sz w:val="24"/>
          <w:szCs w:val="24"/>
        </w:rPr>
        <w:fldChar w:fldCharType="begin"/>
      </w:r>
      <w:r w:rsidR="00F14EC2">
        <w:rPr>
          <w:rFonts w:ascii="Times New Roman" w:hAnsi="Times New Roman" w:cs="Times New Roman"/>
          <w:sz w:val="24"/>
          <w:szCs w:val="24"/>
        </w:rPr>
        <w:instrText xml:space="preserve"> ADDIN ZOTERO_ITEM CSL_CITATION {"citationID":"gigYBkM4","properties":{"unsorted":false,"formattedCitation":"(Paerl et al. 2024)","plainCitation":"(Paerl et al. 2024)","noteIndex":0},"citationItems":[{"id":6271,"uris":["http://zotero.org/users/5222684/items/AEASSEHL"],"itemData":{"id":6271,"type":"article-journal","abstract":"Lake Erie, USA–Canada, plays an important ecological and socioeconomic role but has suffered from chronic eutrophication. In particular, western Lake Erie (WLE) is the site of harmful algal blooms (HABs) which are suspected of being driven by excessive nutrient (phosphorus (P) and nitrogen (N)) inputs. During 2022 and 2023, in situ nutrient dilution and addition bioassays were conducted at a WLE bloom-impacted location to investigate whether a nutrient reduction regime would be effective in limiting phytoplankton growth during the June diatom-dominated spring blooms and August cyanobacteria-dominated summer blooms. The primary objectives of this experiment were to (1) Determine if a proposed 40% P-alone reduction would effectively reduce phytoplankton growth and mitigate blooms and (2) assess whether reductions in both P and N are more effective in controlling phytoplankton biomass than exclusive reductions in either N or P. Samples were analyzed for nutrient concentrations and growth rate responses for specific algal groups, utilizing diagnostic (for major algal groups) photopigments. Results indicated that although both 20% and 40% dilutions led to lower phytoplankton biomass and growth rates, 40% reductions were more effective. Our results support the USA–Canada Great Lakes Water Quality Agreement recommendation of a 40% P reduction, but also indicate that a parallel reduction of N input by 40% would be most effective in controlling bloom magnitudes. Overall, our findings underscore the recommendation that a year-round dual N and P 40% reduction is needed for long-term control of eutrophication and algal blooms, including cyanobacteria and diatoms, in Lake Erie.","container-title":"Limnology and Oceanography","DOI":"10.1002/lno.12719","ISSN":"1939-5590","issue":"12","language":"en","license":"© 2024 Association for the Sciences of Limnology and Oceanography.","page":"2913-2928","source":"Wiley Online Library","title":"Dual phosphorus and nitrogen nutrient reduction will be more effective than a phosphorus-only reduction in mitigating diatom and cyanobacterial blooms in Lake Erie, USA–Canada","volume":"69","author":[{"family":"Paerl","given":"Hans W."},{"family":"Chaffin","given":"Justin D."},{"family":"Cheshire","given":"Jack H."},{"family":"Plaas","given":"Haley E."},{"family":"Barnard","given":"Malcolm A."},{"family":"Goerlitz","given":"Lillian B."},{"family":"Braddy","given":"Jeremy S."},{"family":"Sabo","given":"Alexandrea"},{"family":"Nelson","given":"Leah M."},{"family":"Yue","given":"Lindsay"}],"issued":{"date-parts":[["2024"]]}}}],"schema":"https://github.com/citation-style-language/schema/raw/master/csl-citation.json"} </w:instrText>
      </w:r>
      <w:r w:rsidR="00F14EC2">
        <w:rPr>
          <w:rFonts w:ascii="Times New Roman" w:hAnsi="Times New Roman" w:cs="Times New Roman"/>
          <w:sz w:val="24"/>
          <w:szCs w:val="24"/>
        </w:rPr>
        <w:fldChar w:fldCharType="separate"/>
      </w:r>
      <w:r w:rsidR="00F14EC2" w:rsidRPr="00F14EC2">
        <w:rPr>
          <w:rFonts w:ascii="Times New Roman" w:hAnsi="Times New Roman" w:cs="Times New Roman"/>
          <w:sz w:val="24"/>
        </w:rPr>
        <w:t>(Paerl et al. 2024)</w:t>
      </w:r>
      <w:r w:rsidR="00F14EC2">
        <w:rPr>
          <w:rFonts w:ascii="Times New Roman" w:hAnsi="Times New Roman" w:cs="Times New Roman"/>
          <w:sz w:val="24"/>
          <w:szCs w:val="24"/>
        </w:rPr>
        <w:fldChar w:fldCharType="end"/>
      </w:r>
      <w:r w:rsidR="00903765"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Depending on optimization of wetlands’ ability to retain nutrients</w:t>
      </w:r>
      <w:r w:rsidR="009D69E9" w:rsidRPr="3B412585">
        <w:rPr>
          <w:rFonts w:ascii="Times New Roman" w:hAnsi="Times New Roman" w:cs="Times New Roman"/>
          <w:sz w:val="24"/>
          <w:szCs w:val="24"/>
        </w:rPr>
        <w:t>,</w:t>
      </w:r>
      <w:r w:rsidR="00991BD4" w:rsidRPr="3B412585">
        <w:rPr>
          <w:rFonts w:ascii="Times New Roman" w:hAnsi="Times New Roman" w:cs="Times New Roman"/>
          <w:sz w:val="24"/>
          <w:szCs w:val="24"/>
        </w:rPr>
        <w:t xml:space="preserve"> those </w:t>
      </w:r>
      <w:commentRangeStart w:id="127"/>
      <w:r w:rsidR="00991BD4" w:rsidRPr="3B412585">
        <w:rPr>
          <w:rFonts w:ascii="Times New Roman" w:hAnsi="Times New Roman" w:cs="Times New Roman"/>
          <w:sz w:val="24"/>
          <w:szCs w:val="24"/>
        </w:rPr>
        <w:t xml:space="preserve">20,000 acres could represent </w:t>
      </w:r>
      <w:r w:rsidR="00576C29" w:rsidRPr="3B412585">
        <w:rPr>
          <w:rFonts w:ascii="Times New Roman" w:hAnsi="Times New Roman" w:cs="Times New Roman"/>
          <w:sz w:val="24"/>
          <w:szCs w:val="24"/>
        </w:rPr>
        <w:t xml:space="preserve">either half of the 40,000 acres of connected wetlands needed to meet TMDL goals or only a fifth of the 120,000 acres of </w:t>
      </w:r>
      <w:r w:rsidR="00A10BC3" w:rsidRPr="3B412585">
        <w:rPr>
          <w:rFonts w:ascii="Times New Roman" w:hAnsi="Times New Roman" w:cs="Times New Roman"/>
          <w:sz w:val="24"/>
          <w:szCs w:val="24"/>
        </w:rPr>
        <w:t>typical wetlands</w:t>
      </w:r>
      <w:r w:rsidR="00761501" w:rsidRPr="3B412585">
        <w:rPr>
          <w:rFonts w:ascii="Times New Roman" w:hAnsi="Times New Roman" w:cs="Times New Roman"/>
          <w:sz w:val="24"/>
          <w:szCs w:val="24"/>
        </w:rPr>
        <w:t xml:space="preserve"> needed</w:t>
      </w:r>
      <w:r w:rsidR="002B5A77">
        <w:rPr>
          <w:rFonts w:ascii="Times New Roman" w:hAnsi="Times New Roman" w:cs="Times New Roman"/>
          <w:sz w:val="24"/>
          <w:szCs w:val="24"/>
        </w:rPr>
        <w:t>, however it is import</w:t>
      </w:r>
      <w:r w:rsidR="00B670BE">
        <w:rPr>
          <w:rFonts w:ascii="Times New Roman" w:hAnsi="Times New Roman" w:cs="Times New Roman"/>
          <w:sz w:val="24"/>
          <w:szCs w:val="24"/>
        </w:rPr>
        <w:t>ant to note that all 20,000 acres are not within the Maumee watershed</w:t>
      </w:r>
      <w:r w:rsidR="00761501" w:rsidRPr="3B412585">
        <w:rPr>
          <w:rFonts w:ascii="Times New Roman" w:hAnsi="Times New Roman" w:cs="Times New Roman"/>
          <w:sz w:val="24"/>
          <w:szCs w:val="24"/>
        </w:rPr>
        <w:t xml:space="preserve">. </w:t>
      </w:r>
      <w:commentRangeEnd w:id="127"/>
      <w:r>
        <w:rPr>
          <w:rStyle w:val="CommentReference"/>
          <w:rFonts w:ascii="Times New Roman" w:hAnsi="Times New Roman" w:cs="Times New Roman"/>
          <w:sz w:val="24"/>
          <w:szCs w:val="24"/>
        </w:rPr>
        <w:commentReference w:id="127"/>
      </w:r>
    </w:p>
    <w:p w14:paraId="28B24296" w14:textId="1753B717" w:rsidR="00235DAD" w:rsidRPr="00682BBA" w:rsidRDefault="004D0033" w:rsidP="3B412585">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 supports past efforts that have shown that optimizing wetlands</w:t>
      </w:r>
      <w:r w:rsidR="00D0121A" w:rsidRPr="3B412585">
        <w:rPr>
          <w:rFonts w:ascii="Times New Roman" w:hAnsi="Times New Roman" w:cs="Times New Roman"/>
          <w:sz w:val="24"/>
          <w:szCs w:val="24"/>
        </w:rPr>
        <w:t xml:space="preserve"> (either by modifying existing wetlands or constructing new wetlands)</w:t>
      </w:r>
      <w:r w:rsidRPr="3B412585">
        <w:rPr>
          <w:rFonts w:ascii="Times New Roman" w:hAnsi="Times New Roman" w:cs="Times New Roman"/>
          <w:sz w:val="24"/>
          <w:szCs w:val="24"/>
        </w:rPr>
        <w:t xml:space="preserve"> </w:t>
      </w:r>
      <w:commentRangeStart w:id="128"/>
      <w:commentRangeStart w:id="129"/>
      <w:r w:rsidRPr="3B412585">
        <w:rPr>
          <w:rFonts w:ascii="Times New Roman" w:hAnsi="Times New Roman" w:cs="Times New Roman"/>
          <w:sz w:val="24"/>
          <w:szCs w:val="24"/>
        </w:rPr>
        <w:t>through adaptive monitoring</w:t>
      </w:r>
      <w:commentRangeEnd w:id="128"/>
      <w:r w:rsidR="00510103" w:rsidRPr="3B412585">
        <w:rPr>
          <w:rStyle w:val="CommentReference"/>
          <w:rFonts w:ascii="Times New Roman" w:hAnsi="Times New Roman" w:cs="Times New Roman"/>
          <w:sz w:val="24"/>
          <w:szCs w:val="24"/>
        </w:rPr>
        <w:commentReference w:id="128"/>
      </w:r>
      <w:commentRangeEnd w:id="129"/>
      <w:r w:rsidR="00D8251A" w:rsidRPr="3B412585">
        <w:rPr>
          <w:rStyle w:val="CommentReference"/>
          <w:rFonts w:ascii="Times New Roman" w:hAnsi="Times New Roman" w:cs="Times New Roman"/>
          <w:sz w:val="24"/>
          <w:szCs w:val="24"/>
        </w:rPr>
        <w:commentReference w:id="129"/>
      </w:r>
      <w:r w:rsidRPr="3B412585">
        <w:rPr>
          <w:rFonts w:ascii="Times New Roman" w:hAnsi="Times New Roman" w:cs="Times New Roman"/>
          <w:sz w:val="24"/>
          <w:szCs w:val="24"/>
        </w:rPr>
        <w:t xml:space="preserve"> can play a major role in determining the effect of wetlands on landscape</w:t>
      </w:r>
      <w:r w:rsidR="0035675B" w:rsidRPr="3B412585">
        <w:rPr>
          <w:rFonts w:ascii="Times New Roman" w:hAnsi="Times New Roman" w:cs="Times New Roman"/>
          <w:sz w:val="24"/>
          <w:szCs w:val="24"/>
        </w:rPr>
        <w:t>-</w:t>
      </w:r>
      <w:r w:rsidRPr="3B412585">
        <w:rPr>
          <w:rFonts w:ascii="Times New Roman" w:hAnsi="Times New Roman" w:cs="Times New Roman"/>
          <w:sz w:val="24"/>
          <w:szCs w:val="24"/>
        </w:rPr>
        <w:t xml:space="preserve">scale nutrient removal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{"citationID":"qrpT8l9g","properties":{"unsorted":false,"formattedCitation":"(Weisner et al. 2016b)","plainCitation":"(Weisner et al. 2016b)","noteIndex":0},"citationItems":[{"id":6265,"uris":["http://zotero.org/users/5222684/items/6BVYFN8F"],"itemData":{"id":6265,"type":"article-journal","abstract":"During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wetlands.","container-title":"Water","DOI":"10.3390/w8110544","ISSN":"2073-4441","issue":"11","language":"en","license":"http://creativecommons.org/licenses/by/3.0/","page":"544","publisher":"Multidisciplinary Digital Publishing Institute","source":"www.mdpi.com","title":"National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rsidR="00510103" w:rsidRPr="3B412585">
        <w:rPr>
          <w:rFonts w:ascii="Times New Roman" w:hAnsi="Times New Roman" w:cs="Times New Roman"/>
          <w:sz w:val="24"/>
          <w:szCs w:val="24"/>
        </w:rPr>
        <w:fldChar w:fldCharType="separate"/>
      </w:r>
      <w:r w:rsidRPr="3B412585">
        <w:rPr>
          <w:rFonts w:ascii="Times New Roman" w:hAnsi="Times New Roman" w:cs="Times New Roman"/>
          <w:sz w:val="24"/>
          <w:szCs w:val="24"/>
        </w:rPr>
        <w:t>(Weisner et al. 2016b)</w:t>
      </w:r>
      <w:r w:rsidR="00510103" w:rsidRPr="3B412585">
        <w:rPr>
          <w:rFonts w:ascii="Times New Roman" w:hAnsi="Times New Roman" w:cs="Times New Roman"/>
          <w:sz w:val="24"/>
          <w:szCs w:val="24"/>
        </w:rPr>
        <w:fldChar w:fldCharType="end"/>
      </w:r>
      <w:r w:rsidRPr="3B412585">
        <w:rPr>
          <w:rFonts w:ascii="Times New Roman" w:hAnsi="Times New Roman" w:cs="Times New Roman"/>
          <w:sz w:val="24"/>
          <w:szCs w:val="24"/>
        </w:rPr>
        <w:t>.</w:t>
      </w:r>
      <w:r w:rsidR="003B397A" w:rsidRPr="3B412585">
        <w:rPr>
          <w:rFonts w:ascii="Times New Roman" w:hAnsi="Times New Roman" w:cs="Times New Roman"/>
          <w:sz w:val="24"/>
          <w:szCs w:val="24"/>
        </w:rPr>
        <w:t xml:space="preserve"> </w:t>
      </w:r>
      <w:r w:rsidR="00687CF9" w:rsidRPr="3B412585">
        <w:rPr>
          <w:rFonts w:ascii="Times New Roman" w:hAnsi="Times New Roman" w:cs="Times New Roman"/>
          <w:sz w:val="24"/>
          <w:szCs w:val="24"/>
        </w:rPr>
        <w:t xml:space="preserve">Wetlands can be highly effective tools for nutrient retention across agricultural landscapes, but their </w:t>
      </w:r>
      <w:r w:rsidR="003707A9" w:rsidRPr="3B412585">
        <w:rPr>
          <w:rFonts w:ascii="Times New Roman" w:hAnsi="Times New Roman" w:cs="Times New Roman"/>
          <w:sz w:val="24"/>
          <w:szCs w:val="24"/>
        </w:rPr>
        <w:t xml:space="preserve">effectiveness depends on an understanding of the hydrologic and biogeochemical drivers of nutrient retention at individual wetlands </w:t>
      </w:r>
      <w:r w:rsidR="00510103" w:rsidRPr="3B412585">
        <w:rPr>
          <w:rFonts w:ascii="Times New Roman" w:hAnsi="Times New Roman" w:cs="Times New Roman"/>
          <w:sz w:val="24"/>
          <w:szCs w:val="24"/>
        </w:rPr>
        <w:fldChar w:fldCharType="begin"/>
      </w:r>
      <w:r w:rsidR="00510103" w:rsidRPr="3B412585">
        <w:rPr>
          <w:rFonts w:ascii="Times New Roman" w:hAnsi="Times New Roman" w:cs="Times New Roman"/>
          <w:sz w:val="24"/>
          <w:szCs w:val="24"/>
        </w:rPr>
        <w:instrText xml:space="preserve"> ADDIN ZOTERO_ITEM CSL_CITATION {"citationID":"41SrXZ7h","properties":{"unsorted":false,"formattedCitation":"(Cheng and Basu 2017, Jacquemin et al. 2025)","plainCitation":"(Cheng and Basu 2017, Jacquemin et al. 2025)","noteIndex":0},"citationItems":[{"id":64,"uris":["http://zotero.org/users/5222684/items/4N5GLFJS"],"itemData":{"id":64,"type":"article-journal","abstract":"Increased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B."}],"issued":{"date-parts":[["2017"]]}}},{"id":6250,"uris":["http://zotero.org/users/5222684/items/B67RST4G"],"itemData":{"id":6250,"type":"article-journal","abstract":"Abstract\n            \n              Wetlands are becoming increasingly utilized to mitigate runoff as water quality issues from excess nitrogen, phosphorus, and sediment continue to exacerbate eutrophication. This study focuses on long term nutrient and hydrologic data from the Grand Lake St. Marys (Ohio) Watershed where harmful algal blooms have proliferated for decades as a result of a combination of natural habitat loss and nonpoint source agricultural runoff. The objective of this study was to monitor long-term nutrient reductions associated with the restored and managed Coldwater Creek Wetland in order to guide future restoration efforts in the watershed and inform restoration efforts elsewhere. From 2017 to 2023, water samples were collected year-round from the wetland inflow and outflow and analyzed for nutrients (SRP, TP, and NO\n              3\n              -N) and total suspended solids (TSS) in addition to flow measurements to develop a complete hydrologic budget for the wetland source (Coldwater Creek), inflow, and outflow. Over the monitoring period, Coldwater Creek Wetland was able to intercept approximately 10.5 million m\n              3\n              of water equating to ~ 10% of the total flow entering Grand Lake St. Marys from this subwatershed while showing average load reductions of at least 63% for SRP (1.85 g/m\n              2\n              /yr), TP (5.2 g/m\n              2\n              /yr), NO\n              3\n              -N (48 g/m\n              2\n              /yr), and TSS (657 g/m\n              2\n              /yr). The need for long-term monitoring of wetlands is essential as documentation of ecosystem function over longer periods of time (as opposed to one or two years of monitoring) is paramount in improving our understanding of these restored ecosystems may help improve water quality.","container-title":"Wetlands","DOI":"10.1007/s13157-025-01917-9","ISSN":"0277-5212, 1943-6246","issue":"4","journalAbbreviation":"Wetlands","language":"en","page":"37","source":"DOI.org (Crossref)","title":"Wetland Conservation in the Grand Lake St. Marys Watershed: Long Term Monitoring Data from Coldwater Creek Restored Wetland","title-short":"Wetland Conservation in the Grand Lake St. Marys Watershed","volume":"45","author":[{"family":"Jacquemin","given":"Stephen J."},{"family":"Grunden","given":"Morgan C."},{"family":"Dirksen","given":"Theresa A."}],"issued":{"date-parts":[["2025",4]]}}}],"schema":"https://github.com/citation-style-language/schema/raw/master/csl-citation.json"} </w:instrText>
      </w:r>
      <w:r w:rsidR="00510103" w:rsidRPr="3B412585">
        <w:rPr>
          <w:rFonts w:ascii="Times New Roman" w:hAnsi="Times New Roman" w:cs="Times New Roman"/>
          <w:sz w:val="24"/>
          <w:szCs w:val="24"/>
        </w:rPr>
        <w:fldChar w:fldCharType="separate"/>
      </w:r>
      <w:r w:rsidR="003707A9" w:rsidRPr="3B412585">
        <w:rPr>
          <w:rFonts w:ascii="Times New Roman" w:hAnsi="Times New Roman" w:cs="Times New Roman"/>
          <w:sz w:val="24"/>
          <w:szCs w:val="24"/>
        </w:rPr>
        <w:t>(Cheng and Basu 2017, Jacquemin et al. 2025)</w:t>
      </w:r>
      <w:r w:rsidR="00510103" w:rsidRPr="3B412585">
        <w:rPr>
          <w:rFonts w:ascii="Times New Roman" w:hAnsi="Times New Roman" w:cs="Times New Roman"/>
          <w:sz w:val="24"/>
          <w:szCs w:val="24"/>
        </w:rPr>
        <w:fldChar w:fldCharType="end"/>
      </w:r>
      <w:r w:rsidR="006C0D0A" w:rsidRPr="3B412585">
        <w:rPr>
          <w:rFonts w:ascii="Times New Roman" w:hAnsi="Times New Roman" w:cs="Times New Roman"/>
          <w:sz w:val="24"/>
          <w:szCs w:val="24"/>
        </w:rPr>
        <w:t>.</w:t>
      </w:r>
      <w:r w:rsidR="00D8251A">
        <w:rPr>
          <w:rFonts w:ascii="Times New Roman" w:hAnsi="Times New Roman" w:cs="Times New Roman"/>
          <w:sz w:val="24"/>
          <w:szCs w:val="24"/>
        </w:rPr>
        <w:t xml:space="preserve"> </w:t>
      </w:r>
    </w:p>
    <w:p w14:paraId="79F3A41E" w14:textId="00F57AF7" w:rsidR="0097733F" w:rsidRPr="00682BBA" w:rsidRDefault="0097733F" w:rsidP="00682BBA">
      <w:pPr>
        <w:spacing w:line="480" w:lineRule="auto"/>
        <w:rPr>
          <w:rFonts w:ascii="Times New Roman" w:hAnsi="Times New Roman" w:cs="Times New Roman"/>
          <w:b/>
          <w:bCs/>
          <w:sz w:val="24"/>
          <w:szCs w:val="24"/>
        </w:rPr>
      </w:pPr>
      <w:commentRangeStart w:id="131"/>
      <w:r w:rsidRPr="3B412585">
        <w:rPr>
          <w:rFonts w:ascii="Times New Roman" w:hAnsi="Times New Roman" w:cs="Times New Roman"/>
          <w:b/>
          <w:bCs/>
          <w:sz w:val="24"/>
          <w:szCs w:val="24"/>
        </w:rPr>
        <w:t>5. Conclusion</w:t>
      </w:r>
      <w:commentRangeEnd w:id="131"/>
      <w:r w:rsidRPr="00682BBA">
        <w:rPr>
          <w:rStyle w:val="CommentReference"/>
          <w:rFonts w:ascii="Times New Roman" w:hAnsi="Times New Roman" w:cs="Times New Roman"/>
          <w:b/>
          <w:bCs/>
          <w:sz w:val="24"/>
          <w:szCs w:val="24"/>
        </w:rPr>
        <w:commentReference w:id="131"/>
      </w:r>
    </w:p>
    <w:p w14:paraId="091AF7AC" w14:textId="4D80C039" w:rsidR="006C0D0A" w:rsidRPr="00682BBA" w:rsidRDefault="00DE57CC" w:rsidP="004A4E7E">
      <w:pPr>
        <w:spacing w:line="480" w:lineRule="auto"/>
        <w:ind w:firstLine="720"/>
        <w:rPr>
          <w:rFonts w:ascii="Times New Roman" w:hAnsi="Times New Roman" w:cs="Times New Roman"/>
          <w:sz w:val="24"/>
          <w:szCs w:val="24"/>
        </w:rPr>
      </w:pPr>
      <w:r w:rsidRPr="3B412585">
        <w:rPr>
          <w:rFonts w:ascii="Times New Roman" w:hAnsi="Times New Roman" w:cs="Times New Roman"/>
          <w:sz w:val="24"/>
          <w:szCs w:val="24"/>
        </w:rPr>
        <w:t>Our data</w:t>
      </w:r>
      <w:ins w:id="132" w:author="Klukow, Mary Ellen" w:date="2026-09-08T15:52:00Z" w16du:dateUtc="2026-09-08T15:52:43Z">
        <w:r w:rsidR="3D6A8D60" w:rsidRPr="3B412585">
          <w:rPr>
            <w:rFonts w:ascii="Times New Roman" w:hAnsi="Times New Roman" w:cs="Times New Roman"/>
            <w:sz w:val="24"/>
            <w:szCs w:val="24"/>
          </w:rPr>
          <w:t>,</w:t>
        </w:r>
      </w:ins>
      <w:r w:rsidRPr="3B412585">
        <w:rPr>
          <w:rFonts w:ascii="Times New Roman" w:hAnsi="Times New Roman" w:cs="Times New Roman"/>
          <w:sz w:val="24"/>
          <w:szCs w:val="24"/>
        </w:rPr>
        <w:t xml:space="preserve"> collected </w:t>
      </w:r>
      <w:r w:rsidR="00133586" w:rsidRPr="3B412585">
        <w:rPr>
          <w:rFonts w:ascii="Times New Roman" w:hAnsi="Times New Roman" w:cs="Times New Roman"/>
          <w:sz w:val="24"/>
          <w:szCs w:val="24"/>
        </w:rPr>
        <w:t>as part of the H2Ohio Wetland Monitoring Program</w:t>
      </w:r>
      <w:ins w:id="133" w:author="Klukow, Mary Ellen" w:date="2026-09-08T15:52:00Z" w16du:dateUtc="2026-09-08T15:52:47Z">
        <w:r w:rsidR="7CDFEEC5" w:rsidRPr="3B412585">
          <w:rPr>
            <w:rFonts w:ascii="Times New Roman" w:hAnsi="Times New Roman" w:cs="Times New Roman"/>
            <w:sz w:val="24"/>
            <w:szCs w:val="24"/>
          </w:rPr>
          <w:t>,</w:t>
        </w:r>
      </w:ins>
      <w:r w:rsidR="00133586" w:rsidRPr="3B412585">
        <w:rPr>
          <w:rFonts w:ascii="Times New Roman" w:hAnsi="Times New Roman" w:cs="Times New Roman"/>
          <w:sz w:val="24"/>
          <w:szCs w:val="24"/>
        </w:rPr>
        <w:t xml:space="preserve"> shows</w:t>
      </w:r>
      <w:r w:rsidR="0014675C" w:rsidRPr="3B412585">
        <w:rPr>
          <w:rFonts w:ascii="Times New Roman" w:hAnsi="Times New Roman" w:cs="Times New Roman"/>
          <w:sz w:val="24"/>
          <w:szCs w:val="24"/>
        </w:rPr>
        <w:t xml:space="preserve"> that H2Ohio</w:t>
      </w:r>
      <w:r w:rsidR="004371AA" w:rsidRPr="3B412585">
        <w:rPr>
          <w:rFonts w:ascii="Times New Roman" w:hAnsi="Times New Roman" w:cs="Times New Roman"/>
          <w:sz w:val="24"/>
          <w:szCs w:val="24"/>
        </w:rPr>
        <w:t>-</w:t>
      </w:r>
      <w:r w:rsidR="00133586" w:rsidRPr="3B412585">
        <w:rPr>
          <w:rFonts w:ascii="Times New Roman" w:hAnsi="Times New Roman" w:cs="Times New Roman"/>
          <w:sz w:val="24"/>
          <w:szCs w:val="24"/>
        </w:rPr>
        <w:t xml:space="preserve">constructed </w:t>
      </w:r>
      <w:r w:rsidR="0014675C" w:rsidRPr="3B412585">
        <w:rPr>
          <w:rFonts w:ascii="Times New Roman" w:hAnsi="Times New Roman" w:cs="Times New Roman"/>
          <w:sz w:val="24"/>
          <w:szCs w:val="24"/>
        </w:rPr>
        <w:t xml:space="preserve">wetlands </w:t>
      </w:r>
      <w:r w:rsidR="00494327" w:rsidRPr="3B412585">
        <w:rPr>
          <w:rFonts w:ascii="Times New Roman" w:hAnsi="Times New Roman" w:cs="Times New Roman"/>
          <w:sz w:val="24"/>
          <w:szCs w:val="24"/>
        </w:rPr>
        <w:t>retain nutrients</w:t>
      </w:r>
      <w:r w:rsidR="00CB1851" w:rsidRPr="3B412585">
        <w:rPr>
          <w:rFonts w:ascii="Times New Roman" w:hAnsi="Times New Roman" w:cs="Times New Roman"/>
          <w:sz w:val="24"/>
          <w:szCs w:val="24"/>
        </w:rPr>
        <w:t>,</w:t>
      </w:r>
      <w:r w:rsidR="00494327" w:rsidRPr="3B412585">
        <w:rPr>
          <w:rFonts w:ascii="Times New Roman" w:hAnsi="Times New Roman" w:cs="Times New Roman"/>
          <w:sz w:val="24"/>
          <w:szCs w:val="24"/>
        </w:rPr>
        <w:t xml:space="preserve"> and net annual retention is </w:t>
      </w:r>
      <w:r w:rsidR="005826FD" w:rsidRPr="3B412585">
        <w:rPr>
          <w:rFonts w:ascii="Times New Roman" w:hAnsi="Times New Roman" w:cs="Times New Roman"/>
          <w:sz w:val="24"/>
          <w:szCs w:val="24"/>
        </w:rPr>
        <w:t xml:space="preserve">far higher than intermittent nutrient releases. </w:t>
      </w:r>
      <w:r w:rsidR="00EC08BA" w:rsidRPr="3B412585">
        <w:rPr>
          <w:rFonts w:ascii="Times New Roman" w:hAnsi="Times New Roman" w:cs="Times New Roman"/>
          <w:sz w:val="24"/>
          <w:szCs w:val="24"/>
        </w:rPr>
        <w:t xml:space="preserve">We additionally highlight how inflowing water volume sets the scale for nutrient retention as a strong predictor of both </w:t>
      </w:r>
      <w:r w:rsidR="00545058" w:rsidRPr="3B412585">
        <w:rPr>
          <w:rFonts w:ascii="Times New Roman" w:hAnsi="Times New Roman" w:cs="Times New Roman"/>
          <w:sz w:val="24"/>
          <w:szCs w:val="24"/>
        </w:rPr>
        <w:t>nutrient retention and release</w:t>
      </w:r>
      <w:r w:rsidR="00E40C9A" w:rsidRPr="3B412585">
        <w:rPr>
          <w:rFonts w:ascii="Times New Roman" w:hAnsi="Times New Roman" w:cs="Times New Roman"/>
          <w:sz w:val="24"/>
          <w:szCs w:val="24"/>
        </w:rPr>
        <w:t xml:space="preserve">, but that inflowing concentrations are important predictors of nutrient retention within individual wetlands. </w:t>
      </w:r>
      <w:r w:rsidR="006A6A5E" w:rsidRPr="3B412585">
        <w:rPr>
          <w:rFonts w:ascii="Times New Roman" w:hAnsi="Times New Roman" w:cs="Times New Roman"/>
          <w:sz w:val="24"/>
          <w:szCs w:val="24"/>
        </w:rPr>
        <w:t xml:space="preserve">Our database shows that wetlands can be an effective </w:t>
      </w:r>
      <w:commentRangeStart w:id="134"/>
      <w:r w:rsidR="006A6A5E" w:rsidRPr="3B412585">
        <w:rPr>
          <w:rFonts w:ascii="Times New Roman" w:hAnsi="Times New Roman" w:cs="Times New Roman"/>
          <w:sz w:val="24"/>
          <w:szCs w:val="24"/>
        </w:rPr>
        <w:t xml:space="preserve">method </w:t>
      </w:r>
      <w:commentRangeEnd w:id="134"/>
      <w:r w:rsidRPr="3B412585">
        <w:rPr>
          <w:rStyle w:val="CommentReference"/>
          <w:rFonts w:ascii="Times New Roman" w:hAnsi="Times New Roman" w:cs="Times New Roman"/>
          <w:sz w:val="24"/>
          <w:szCs w:val="24"/>
        </w:rPr>
        <w:commentReference w:id="134"/>
      </w:r>
      <w:r w:rsidR="006A6A5E" w:rsidRPr="3B412585">
        <w:rPr>
          <w:rFonts w:ascii="Times New Roman" w:hAnsi="Times New Roman" w:cs="Times New Roman"/>
          <w:sz w:val="24"/>
          <w:szCs w:val="24"/>
        </w:rPr>
        <w:t>of</w:t>
      </w:r>
      <w:r w:rsidR="00A72B65" w:rsidRPr="3B412585">
        <w:rPr>
          <w:rFonts w:ascii="Times New Roman" w:hAnsi="Times New Roman" w:cs="Times New Roman"/>
          <w:sz w:val="24"/>
          <w:szCs w:val="24"/>
        </w:rPr>
        <w:t xml:space="preserve"> nutrient retention with</w:t>
      </w:r>
      <w:r w:rsidR="005A78D5" w:rsidRPr="3B412585">
        <w:rPr>
          <w:rFonts w:ascii="Times New Roman" w:hAnsi="Times New Roman" w:cs="Times New Roman"/>
          <w:sz w:val="24"/>
          <w:szCs w:val="24"/>
        </w:rPr>
        <w:t>in the scale of</w:t>
      </w:r>
      <w:r w:rsidR="00A72B65" w:rsidRPr="3B412585">
        <w:rPr>
          <w:rFonts w:ascii="Times New Roman" w:hAnsi="Times New Roman" w:cs="Times New Roman"/>
          <w:sz w:val="24"/>
          <w:szCs w:val="24"/>
        </w:rPr>
        <w:t xml:space="preserve"> current restoration efforts to meet regional water quality goals</w:t>
      </w:r>
      <w:r w:rsidR="007A7A18" w:rsidRPr="3B412585">
        <w:rPr>
          <w:rFonts w:ascii="Times New Roman" w:hAnsi="Times New Roman" w:cs="Times New Roman"/>
          <w:sz w:val="24"/>
          <w:szCs w:val="24"/>
        </w:rPr>
        <w:t xml:space="preserve">, however that ability is reliant on optimizing wetland nutrient </w:t>
      </w:r>
      <w:r w:rsidR="00F5084D" w:rsidRPr="3B412585">
        <w:rPr>
          <w:rFonts w:ascii="Times New Roman" w:hAnsi="Times New Roman" w:cs="Times New Roman"/>
          <w:sz w:val="24"/>
          <w:szCs w:val="24"/>
        </w:rPr>
        <w:t>retention and</w:t>
      </w:r>
      <w:r w:rsidR="007A7A18" w:rsidRPr="3B412585">
        <w:rPr>
          <w:rFonts w:ascii="Times New Roman" w:hAnsi="Times New Roman" w:cs="Times New Roman"/>
          <w:sz w:val="24"/>
          <w:szCs w:val="24"/>
        </w:rPr>
        <w:t xml:space="preserve"> building wetlands that are connected to sources of both water and nutrients. </w:t>
      </w:r>
    </w:p>
    <w:p w14:paraId="605679C0" w14:textId="70899496" w:rsidR="004C676B" w:rsidRPr="007E5245" w:rsidRDefault="004C676B">
      <w:pPr>
        <w:rPr>
          <w:rFonts w:ascii="Times New Roman" w:hAnsi="Times New Roman" w:cs="Times New Roman"/>
        </w:rPr>
      </w:pPr>
      <w:r w:rsidRPr="007E5245">
        <w:rPr>
          <w:rFonts w:ascii="Times New Roman" w:hAnsi="Times New Roman" w:cs="Times New Roman"/>
        </w:rPr>
        <w:br w:type="page"/>
      </w:r>
    </w:p>
    <w:p w14:paraId="4BAE27F6" w14:textId="50F2DF7F" w:rsidR="00DE3A39" w:rsidRPr="007E5245" w:rsidRDefault="000D050D" w:rsidP="009B7E4F">
      <w:pPr>
        <w:rPr>
          <w:rFonts w:ascii="Times New Roman" w:hAnsi="Times New Roman" w:cs="Times New Roman"/>
          <w:b/>
          <w:bCs/>
          <w:u w:val="single"/>
        </w:rPr>
      </w:pPr>
      <w:r w:rsidRPr="007E5245">
        <w:rPr>
          <w:rFonts w:ascii="Times New Roman" w:hAnsi="Times New Roman" w:cs="Times New Roman"/>
          <w:noProof/>
        </w:rPr>
        <w:drawing>
          <wp:anchor distT="0" distB="0" distL="114300" distR="114300" simplePos="0" relativeHeight="251658240" behindDoc="1" locked="0" layoutInCell="1" allowOverlap="1" wp14:anchorId="3F08B5C6" wp14:editId="76881821">
            <wp:simplePos x="0" y="0"/>
            <wp:positionH relativeFrom="margin">
              <wp:posOffset>-74930</wp:posOffset>
            </wp:positionH>
            <wp:positionV relativeFrom="paragraph">
              <wp:posOffset>307975</wp:posOffset>
            </wp:positionV>
            <wp:extent cx="3476625" cy="3013710"/>
            <wp:effectExtent l="0" t="0" r="9525" b="0"/>
            <wp:wrapTopAndBottom/>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
                      <a:extLst>
                        <a:ext uri="{28A0092B-C50C-407E-A947-70E740481C1C}">
                          <a14:useLocalDpi xmlns:a14="http://schemas.microsoft.com/office/drawing/2010/main" val="0"/>
                        </a:ext>
                      </a:extLst>
                    </a:blip>
                    <a:srcRect l="25175" r="27109"/>
                    <a:stretch>
                      <a:fillRect/>
                    </a:stretch>
                  </pic:blipFill>
                  <pic:spPr bwMode="auto">
                    <a:xfrm>
                      <a:off x="0" y="0"/>
                      <a:ext cx="3476625" cy="30137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C676B" w:rsidRPr="007E5245">
        <w:rPr>
          <w:rFonts w:ascii="Times New Roman" w:hAnsi="Times New Roman" w:cs="Times New Roman"/>
          <w:b/>
          <w:bCs/>
          <w:u w:val="single"/>
        </w:rPr>
        <w:t xml:space="preserve">Figures: </w:t>
      </w:r>
      <w:bookmarkStart w:id="135" w:name="_Ref237347007"/>
    </w:p>
    <w:p w14:paraId="2EC9EADA" w14:textId="54B845B3" w:rsidR="000D050D" w:rsidRPr="007E5245" w:rsidRDefault="00EF02F5" w:rsidP="000D050D">
      <w:pPr>
        <w:pStyle w:val="Caption"/>
        <w:rPr>
          <w:rFonts w:ascii="Times New Roman" w:hAnsi="Times New Roman" w:cs="Times New Roman"/>
          <w:i w:val="0"/>
          <w:iCs w:val="0"/>
          <w:color w:val="auto"/>
          <w:sz w:val="22"/>
          <w:szCs w:val="22"/>
        </w:rPr>
      </w:pPr>
      <w:bookmarkStart w:id="136" w:name="_Ref237351546"/>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36"/>
      <w:r w:rsidRPr="007E5245">
        <w:rPr>
          <w:rFonts w:ascii="Times New Roman" w:hAnsi="Times New Roman" w:cs="Times New Roman"/>
          <w:i w:val="0"/>
          <w:iCs w:val="0"/>
          <w:color w:val="auto"/>
          <w:sz w:val="22"/>
          <w:szCs w:val="22"/>
        </w:rPr>
        <w:t xml:space="preserve">. </w:t>
      </w:r>
      <w:r w:rsidR="00DE3A39" w:rsidRPr="007E5245">
        <w:rPr>
          <w:rFonts w:ascii="Times New Roman" w:hAnsi="Times New Roman" w:cs="Times New Roman"/>
          <w:i w:val="0"/>
          <w:iCs w:val="0"/>
          <w:color w:val="auto"/>
          <w:sz w:val="22"/>
          <w:szCs w:val="22"/>
        </w:rPr>
        <w:fldChar w:fldCharType="begin"/>
      </w:r>
      <w:r w:rsidR="00DE3A39" w:rsidRPr="007E5245">
        <w:rPr>
          <w:rFonts w:ascii="Times New Roman" w:hAnsi="Times New Roman" w:cs="Times New Roman"/>
          <w:i w:val="0"/>
          <w:iCs w:val="0"/>
          <w:color w:val="auto"/>
          <w:sz w:val="22"/>
          <w:szCs w:val="22"/>
        </w:rPr>
        <w:instrText xml:space="preserve"> TOC \h \z \c "Figure" </w:instrText>
      </w:r>
      <w:r w:rsidR="00DE3A39" w:rsidRPr="007E5245">
        <w:rPr>
          <w:rFonts w:ascii="Times New Roman" w:hAnsi="Times New Roman" w:cs="Times New Roman"/>
          <w:i w:val="0"/>
          <w:iCs w:val="0"/>
          <w:color w:val="auto"/>
          <w:sz w:val="22"/>
          <w:szCs w:val="22"/>
        </w:rPr>
        <w:fldChar w:fldCharType="separate"/>
      </w:r>
      <w:r w:rsidR="00DE3A39" w:rsidRPr="007E5245">
        <w:rPr>
          <w:rFonts w:ascii="Times New Roman" w:hAnsi="Times New Roman" w:cs="Times New Roman"/>
          <w:i w:val="0"/>
          <w:iCs w:val="0"/>
          <w:color w:val="auto"/>
          <w:sz w:val="22"/>
          <w:szCs w:val="22"/>
        </w:rPr>
        <w:fldChar w:fldCharType="end"/>
      </w:r>
      <w:r w:rsidR="000D050D" w:rsidRPr="007E5245">
        <w:rPr>
          <w:rFonts w:ascii="Times New Roman" w:hAnsi="Times New Roman" w:cs="Times New Roman"/>
          <w:i w:val="0"/>
          <w:iCs w:val="0"/>
          <w:color w:val="auto"/>
          <w:sz w:val="22"/>
          <w:szCs w:val="22"/>
        </w:rPr>
        <w:t>Map of 24 wetland restoration projects where inflowing and outflowing volumes and nutrient concentrations were monitored to build nutrient budgets</w:t>
      </w:r>
      <w:bookmarkEnd w:id="135"/>
    </w:p>
    <w:p w14:paraId="1569F224" w14:textId="77777777" w:rsidR="000B59F1" w:rsidRPr="007E5245" w:rsidRDefault="000B59F1" w:rsidP="000B59F1">
      <w:pPr>
        <w:keepNext/>
        <w:rPr>
          <w:rFonts w:ascii="Times New Roman" w:hAnsi="Times New Roman" w:cs="Times New Roman"/>
        </w:rPr>
      </w:pPr>
      <w:r w:rsidRPr="007E5245">
        <w:rPr>
          <w:rFonts w:ascii="Times New Roman" w:hAnsi="Times New Roman" w:cs="Times New Roman"/>
          <w:noProof/>
        </w:rPr>
        <w:drawing>
          <wp:inline distT="0" distB="0" distL="0" distR="0" wp14:anchorId="1574FC81" wp14:editId="44079D55">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7D3D11C7" w14:textId="3FEC61C4" w:rsidR="000D050D" w:rsidRPr="007E5245" w:rsidRDefault="000B59F1" w:rsidP="009C42D7">
      <w:pPr>
        <w:pStyle w:val="Caption"/>
        <w:rPr>
          <w:rFonts w:ascii="Times New Roman" w:hAnsi="Times New Roman" w:cs="Times New Roman"/>
          <w:b/>
          <w:bCs/>
          <w:i w:val="0"/>
          <w:iCs w:val="0"/>
          <w:color w:val="auto"/>
          <w:sz w:val="22"/>
          <w:szCs w:val="22"/>
          <w:u w:val="single"/>
        </w:rPr>
      </w:pPr>
      <w:bookmarkStart w:id="137" w:name="_Toc237348176"/>
      <w:bookmarkStart w:id="138" w:name="_Ref237351592"/>
      <w:r w:rsidRPr="007E5245">
        <w:rPr>
          <w:rFonts w:ascii="Times New Roman" w:hAnsi="Times New Roman" w:cs="Times New Roman"/>
          <w:i w:val="0"/>
          <w:iCs w:val="0"/>
          <w:color w:val="auto"/>
          <w:sz w:val="22"/>
          <w:szCs w:val="22"/>
        </w:rPr>
        <w:t xml:space="preserve">Figure </w:t>
      </w:r>
      <w:r w:rsidR="00EF02F5" w:rsidRPr="007E5245">
        <w:rPr>
          <w:rFonts w:ascii="Times New Roman" w:hAnsi="Times New Roman" w:cs="Times New Roman"/>
          <w:i w:val="0"/>
          <w:iCs w:val="0"/>
          <w:color w:val="auto"/>
          <w:sz w:val="22"/>
          <w:szCs w:val="22"/>
        </w:rPr>
        <w:fldChar w:fldCharType="begin"/>
      </w:r>
      <w:r w:rsidR="00EF02F5" w:rsidRPr="007E5245">
        <w:rPr>
          <w:rFonts w:ascii="Times New Roman" w:hAnsi="Times New Roman" w:cs="Times New Roman"/>
          <w:i w:val="0"/>
          <w:iCs w:val="0"/>
          <w:color w:val="auto"/>
          <w:sz w:val="22"/>
          <w:szCs w:val="22"/>
        </w:rPr>
        <w:instrText xml:space="preserve"> SEQ Figure \* ARABIC </w:instrText>
      </w:r>
      <w:r w:rsidR="00EF02F5"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2</w:t>
      </w:r>
      <w:r w:rsidR="00EF02F5" w:rsidRPr="007E5245">
        <w:rPr>
          <w:rFonts w:ascii="Times New Roman" w:hAnsi="Times New Roman" w:cs="Times New Roman"/>
          <w:i w:val="0"/>
          <w:iCs w:val="0"/>
          <w:color w:val="auto"/>
          <w:sz w:val="22"/>
          <w:szCs w:val="22"/>
        </w:rPr>
        <w:fldChar w:fldCharType="end"/>
      </w:r>
      <w:bookmarkEnd w:id="137"/>
      <w:bookmarkEnd w:id="138"/>
      <w:r w:rsidR="00EF02F5" w:rsidRPr="007E5245">
        <w:rPr>
          <w:rFonts w:ascii="Times New Roman" w:hAnsi="Times New Roman" w:cs="Times New Roman"/>
          <w:i w:val="0"/>
          <w:iCs w:val="0"/>
          <w:color w:val="auto"/>
          <w:sz w:val="22"/>
          <w:szCs w:val="22"/>
        </w:rPr>
        <w:t>.</w:t>
      </w:r>
      <w:r w:rsidR="00776D06" w:rsidRPr="007E5245">
        <w:rPr>
          <w:rFonts w:ascii="Times New Roman" w:hAnsi="Times New Roman" w:cs="Times New Roman"/>
          <w:i w:val="0"/>
          <w:iCs w:val="0"/>
          <w:color w:val="auto"/>
          <w:sz w:val="22"/>
          <w:szCs w:val="22"/>
        </w:rPr>
        <w:t xml:space="preserve"> </w:t>
      </w:r>
      <w:r w:rsidR="009C42D7" w:rsidRPr="007E5245">
        <w:rPr>
          <w:rFonts w:ascii="Times New Roman" w:hAnsi="Times New Roman" w:cs="Times New Roman"/>
          <w:i w:val="0"/>
          <w:iCs w:val="0"/>
          <w:color w:val="auto"/>
          <w:sz w:val="22"/>
          <w:szCs w:val="22"/>
        </w:rPr>
        <w:t xml:space="preserve">Proportion of total phosphorus </w:t>
      </w:r>
      <w:r w:rsidR="00776D06" w:rsidRPr="007E5245">
        <w:rPr>
          <w:rFonts w:ascii="Times New Roman" w:hAnsi="Times New Roman" w:cs="Times New Roman"/>
          <w:i w:val="0"/>
          <w:iCs w:val="0"/>
          <w:color w:val="auto"/>
          <w:sz w:val="22"/>
          <w:szCs w:val="22"/>
        </w:rPr>
        <w:t>and total nitrogen retention</w:t>
      </w:r>
      <w:r w:rsidR="009C42D7" w:rsidRPr="007E5245">
        <w:rPr>
          <w:rFonts w:ascii="Times New Roman" w:hAnsi="Times New Roman" w:cs="Times New Roman"/>
          <w:i w:val="0"/>
          <w:iCs w:val="0"/>
          <w:color w:val="auto"/>
          <w:sz w:val="22"/>
          <w:szCs w:val="22"/>
        </w:rPr>
        <w:t xml:space="preserve"> and release across seasons</w:t>
      </w:r>
      <w:r w:rsidR="00235BDF" w:rsidRPr="007E5245">
        <w:rPr>
          <w:rFonts w:ascii="Times New Roman" w:hAnsi="Times New Roman" w:cs="Times New Roman"/>
          <w:i w:val="0"/>
          <w:iCs w:val="0"/>
          <w:color w:val="auto"/>
          <w:sz w:val="22"/>
          <w:szCs w:val="22"/>
        </w:rPr>
        <w:t>.</w:t>
      </w:r>
      <w:r w:rsidR="009C42D7" w:rsidRPr="007E5245">
        <w:rPr>
          <w:rFonts w:ascii="Times New Roman" w:hAnsi="Times New Roman" w:cs="Times New Roman"/>
          <w:i w:val="0"/>
          <w:iCs w:val="0"/>
          <w:color w:val="auto"/>
          <w:sz w:val="22"/>
          <w:szCs w:val="22"/>
        </w:rPr>
        <w:t xml:space="preserve"> Note this only shows the timing of filtration and release, not the </w:t>
      </w:r>
      <w:r w:rsidR="00235BDF" w:rsidRPr="007E5245">
        <w:rPr>
          <w:rFonts w:ascii="Times New Roman" w:hAnsi="Times New Roman" w:cs="Times New Roman"/>
          <w:i w:val="0"/>
          <w:iCs w:val="0"/>
          <w:color w:val="auto"/>
          <w:sz w:val="22"/>
          <w:szCs w:val="22"/>
        </w:rPr>
        <w:t>magnitude</w:t>
      </w:r>
      <w:r w:rsidR="009C42D7" w:rsidRPr="007E5245">
        <w:rPr>
          <w:rFonts w:ascii="Times New Roman" w:hAnsi="Times New Roman" w:cs="Times New Roman"/>
          <w:i w:val="0"/>
          <w:iCs w:val="0"/>
          <w:color w:val="auto"/>
          <w:sz w:val="22"/>
          <w:szCs w:val="22"/>
        </w:rPr>
        <w:t xml:space="preserve">. Data are grouped seasonally: fall (September 1–November 30), winter (December 1–February 28), spring (March 1–May 30), summer (June 1–August 31). </w:t>
      </w:r>
      <w:r w:rsidR="00BE7317" w:rsidRPr="007E5245">
        <w:rPr>
          <w:rFonts w:ascii="Times New Roman" w:hAnsi="Times New Roman" w:cs="Times New Roman"/>
          <w:i w:val="0"/>
          <w:iCs w:val="0"/>
          <w:color w:val="auto"/>
          <w:sz w:val="22"/>
          <w:szCs w:val="22"/>
        </w:rPr>
        <w:t xml:space="preserve">For full project names see </w:t>
      </w:r>
    </w:p>
    <w:p w14:paraId="02A80E7E" w14:textId="644A7A3D" w:rsidR="004C676B" w:rsidRPr="007E5245" w:rsidRDefault="00DA10AB"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117E5DBF" wp14:editId="0FA3A6F0">
            <wp:extent cx="5337544" cy="4277448"/>
            <wp:effectExtent l="0" t="0" r="0" b="8890"/>
            <wp:docPr id="20360908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45860" cy="4284112"/>
                    </a:xfrm>
                    <a:prstGeom prst="rect">
                      <a:avLst/>
                    </a:prstGeom>
                    <a:noFill/>
                    <a:ln>
                      <a:noFill/>
                    </a:ln>
                  </pic:spPr>
                </pic:pic>
              </a:graphicData>
            </a:graphic>
          </wp:inline>
        </w:drawing>
      </w:r>
    </w:p>
    <w:p w14:paraId="3B5FF0F4" w14:textId="3FAE406D" w:rsidR="00B86936" w:rsidRPr="007E5245" w:rsidRDefault="008242B2" w:rsidP="002F4674">
      <w:pPr>
        <w:pStyle w:val="Caption"/>
        <w:rPr>
          <w:rFonts w:ascii="Times New Roman" w:hAnsi="Times New Roman" w:cs="Times New Roman"/>
          <w:b/>
          <w:bCs/>
          <w:i w:val="0"/>
          <w:iCs w:val="0"/>
          <w:color w:val="auto"/>
          <w:sz w:val="22"/>
          <w:szCs w:val="22"/>
          <w:u w:val="single"/>
        </w:rPr>
      </w:pPr>
      <w:bookmarkStart w:id="139" w:name="_Ref237351576"/>
      <w:r w:rsidRPr="007E5245">
        <w:rPr>
          <w:rFonts w:ascii="Times New Roman" w:hAnsi="Times New Roman" w:cs="Times New Roman"/>
          <w:b/>
          <w:bCs/>
          <w:noProof/>
          <w:u w:val="single"/>
        </w:rPr>
        <w:drawing>
          <wp:anchor distT="0" distB="0" distL="114300" distR="114300" simplePos="0" relativeHeight="251658241" behindDoc="1" locked="0" layoutInCell="1" allowOverlap="1" wp14:anchorId="6A5526D6" wp14:editId="1977DAE1">
            <wp:simplePos x="0" y="0"/>
            <wp:positionH relativeFrom="margin">
              <wp:posOffset>-127591</wp:posOffset>
            </wp:positionH>
            <wp:positionV relativeFrom="paragraph">
              <wp:posOffset>931737</wp:posOffset>
            </wp:positionV>
            <wp:extent cx="6284598" cy="1866900"/>
            <wp:effectExtent l="0" t="0" r="1905" b="0"/>
            <wp:wrapTopAndBottom/>
            <wp:docPr id="14199895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b="2422"/>
                    <a:stretch>
                      <a:fillRect/>
                    </a:stretch>
                  </pic:blipFill>
                  <pic:spPr bwMode="auto">
                    <a:xfrm>
                      <a:off x="0" y="0"/>
                      <a:ext cx="6284598" cy="1866900"/>
                    </a:xfrm>
                    <a:prstGeom prst="rect">
                      <a:avLst/>
                    </a:prstGeom>
                    <a:noFill/>
                    <a:ln>
                      <a:noFill/>
                    </a:ln>
                    <a:extLst>
                      <a:ext uri="{53640926-AAD7-44D8-BBD7-CCE9431645EC}">
                        <a14:shadowObscured xmlns:a14="http://schemas.microsoft.com/office/drawing/2010/main"/>
                      </a:ext>
                    </a:extLst>
                  </pic:spPr>
                </pic:pic>
              </a:graphicData>
            </a:graphic>
          </wp:anchor>
        </w:drawing>
      </w:r>
      <w:r w:rsidR="004C6AE0" w:rsidRPr="007E5245">
        <w:rPr>
          <w:rFonts w:ascii="Times New Roman" w:hAnsi="Times New Roman" w:cs="Times New Roman"/>
          <w:i w:val="0"/>
          <w:iCs w:val="0"/>
          <w:color w:val="auto"/>
          <w:sz w:val="22"/>
          <w:szCs w:val="22"/>
        </w:rPr>
        <w:t xml:space="preserve">Figure </w:t>
      </w:r>
      <w:r w:rsidR="004C6AE0" w:rsidRPr="007E5245">
        <w:rPr>
          <w:rFonts w:ascii="Times New Roman" w:hAnsi="Times New Roman" w:cs="Times New Roman"/>
          <w:i w:val="0"/>
          <w:iCs w:val="0"/>
          <w:color w:val="auto"/>
          <w:sz w:val="22"/>
          <w:szCs w:val="22"/>
        </w:rPr>
        <w:fldChar w:fldCharType="begin"/>
      </w:r>
      <w:r w:rsidR="004C6AE0" w:rsidRPr="007E5245">
        <w:rPr>
          <w:rFonts w:ascii="Times New Roman" w:hAnsi="Times New Roman" w:cs="Times New Roman"/>
          <w:i w:val="0"/>
          <w:iCs w:val="0"/>
          <w:color w:val="auto"/>
          <w:sz w:val="22"/>
          <w:szCs w:val="22"/>
        </w:rPr>
        <w:instrText xml:space="preserve"> SEQ Figure \* ARABIC </w:instrText>
      </w:r>
      <w:r w:rsidR="004C6AE0"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3</w:t>
      </w:r>
      <w:r w:rsidR="004C6AE0" w:rsidRPr="007E5245">
        <w:rPr>
          <w:rFonts w:ascii="Times New Roman" w:hAnsi="Times New Roman" w:cs="Times New Roman"/>
          <w:i w:val="0"/>
          <w:iCs w:val="0"/>
          <w:color w:val="auto"/>
          <w:sz w:val="22"/>
          <w:szCs w:val="22"/>
        </w:rPr>
        <w:fldChar w:fldCharType="end"/>
      </w:r>
      <w:bookmarkEnd w:id="139"/>
      <w:r w:rsidR="004C6AE0" w:rsidRPr="007E5245">
        <w:rPr>
          <w:rFonts w:ascii="Times New Roman" w:hAnsi="Times New Roman" w:cs="Times New Roman"/>
          <w:i w:val="0"/>
          <w:iCs w:val="0"/>
          <w:color w:val="auto"/>
          <w:sz w:val="22"/>
          <w:szCs w:val="22"/>
        </w:rPr>
        <w:t xml:space="preserve">. </w:t>
      </w:r>
      <w:r w:rsidR="00813B4A" w:rsidRPr="007E5245">
        <w:rPr>
          <w:rFonts w:ascii="Times New Roman" w:hAnsi="Times New Roman" w:cs="Times New Roman"/>
          <w:i w:val="0"/>
          <w:iCs w:val="0"/>
          <w:color w:val="auto"/>
          <w:sz w:val="22"/>
          <w:szCs w:val="22"/>
        </w:rPr>
        <w:t>Linear relationships between</w:t>
      </w:r>
      <w:r w:rsidR="006B5603" w:rsidRPr="007E5245">
        <w:rPr>
          <w:rFonts w:ascii="Times New Roman" w:hAnsi="Times New Roman" w:cs="Times New Roman"/>
          <w:i w:val="0"/>
          <w:iCs w:val="0"/>
          <w:color w:val="auto"/>
          <w:sz w:val="22"/>
          <w:szCs w:val="22"/>
        </w:rPr>
        <w:t xml:space="preserve"> inflow volume in meters cubed, and</w:t>
      </w:r>
      <w:r w:rsidR="00813B4A" w:rsidRPr="007E5245">
        <w:rPr>
          <w:rFonts w:ascii="Times New Roman" w:hAnsi="Times New Roman" w:cs="Times New Roman"/>
          <w:i w:val="0"/>
          <w:iCs w:val="0"/>
          <w:color w:val="auto"/>
          <w:sz w:val="22"/>
          <w:szCs w:val="22"/>
        </w:rPr>
        <w:t xml:space="preserve"> m</w:t>
      </w:r>
      <w:r w:rsidR="00417CCF" w:rsidRPr="007E5245">
        <w:rPr>
          <w:rFonts w:ascii="Times New Roman" w:hAnsi="Times New Roman" w:cs="Times New Roman"/>
          <w:i w:val="0"/>
          <w:iCs w:val="0"/>
          <w:color w:val="auto"/>
          <w:sz w:val="22"/>
          <w:szCs w:val="22"/>
        </w:rPr>
        <w:t xml:space="preserve">onthly </w:t>
      </w:r>
      <w:r w:rsidR="00703A46" w:rsidRPr="007E5245">
        <w:rPr>
          <w:rFonts w:ascii="Times New Roman" w:hAnsi="Times New Roman" w:cs="Times New Roman"/>
          <w:i w:val="0"/>
          <w:iCs w:val="0"/>
          <w:color w:val="auto"/>
          <w:sz w:val="22"/>
          <w:szCs w:val="22"/>
        </w:rPr>
        <w:t>retention</w:t>
      </w:r>
      <w:r w:rsidR="00C049F4" w:rsidRPr="007E5245">
        <w:rPr>
          <w:rFonts w:ascii="Times New Roman" w:hAnsi="Times New Roman" w:cs="Times New Roman"/>
          <w:i w:val="0"/>
          <w:iCs w:val="0"/>
          <w:color w:val="auto"/>
          <w:sz w:val="22"/>
          <w:szCs w:val="22"/>
        </w:rPr>
        <w:t xml:space="preserve"> and release </w:t>
      </w:r>
      <w:r w:rsidR="00703A46" w:rsidRPr="007E5245">
        <w:rPr>
          <w:rFonts w:ascii="Times New Roman" w:hAnsi="Times New Roman" w:cs="Times New Roman"/>
          <w:i w:val="0"/>
          <w:iCs w:val="0"/>
          <w:color w:val="auto"/>
          <w:sz w:val="22"/>
          <w:szCs w:val="22"/>
        </w:rPr>
        <w:t>for both total phosphorus and total nitrogen</w:t>
      </w:r>
      <w:r w:rsidR="00870D1F" w:rsidRPr="007E5245">
        <w:rPr>
          <w:rFonts w:ascii="Times New Roman" w:hAnsi="Times New Roman" w:cs="Times New Roman"/>
          <w:i w:val="0"/>
          <w:iCs w:val="0"/>
          <w:color w:val="auto"/>
          <w:sz w:val="22"/>
          <w:szCs w:val="22"/>
        </w:rPr>
        <w:t xml:space="preserve">, as well as linear relationships between retention </w:t>
      </w:r>
      <w:r w:rsidR="00C615ED" w:rsidRPr="007E5245">
        <w:rPr>
          <w:rFonts w:ascii="Times New Roman" w:hAnsi="Times New Roman" w:cs="Times New Roman"/>
          <w:i w:val="0"/>
          <w:iCs w:val="0"/>
          <w:color w:val="auto"/>
          <w:sz w:val="22"/>
          <w:szCs w:val="22"/>
        </w:rPr>
        <w:t>and monthly inflowing concentration for total phosphorus and total nitrogen.</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 xml:space="preserve">Data on inflow volume and </w:t>
      </w:r>
      <w:r w:rsidR="00703A46" w:rsidRPr="007E5245">
        <w:rPr>
          <w:rFonts w:ascii="Times New Roman" w:hAnsi="Times New Roman" w:cs="Times New Roman"/>
          <w:i w:val="0"/>
          <w:iCs w:val="0"/>
          <w:color w:val="auto"/>
          <w:sz w:val="22"/>
          <w:szCs w:val="22"/>
        </w:rPr>
        <w:t>nutrient retention</w:t>
      </w:r>
      <w:r w:rsidR="00417CCF" w:rsidRPr="007E5245">
        <w:rPr>
          <w:rFonts w:ascii="Times New Roman" w:hAnsi="Times New Roman" w:cs="Times New Roman"/>
          <w:i w:val="0"/>
          <w:iCs w:val="0"/>
          <w:color w:val="auto"/>
          <w:sz w:val="22"/>
          <w:szCs w:val="22"/>
        </w:rPr>
        <w:t xml:space="preserve"> are presented on a log scale;</w:t>
      </w:r>
      <w:r w:rsidR="00703A46" w:rsidRPr="007E5245">
        <w:rPr>
          <w:rFonts w:ascii="Times New Roman" w:hAnsi="Times New Roman" w:cs="Times New Roman"/>
          <w:i w:val="0"/>
          <w:iCs w:val="0"/>
          <w:color w:val="auto"/>
          <w:sz w:val="22"/>
          <w:szCs w:val="22"/>
        </w:rPr>
        <w:t xml:space="preserve"> </w:t>
      </w:r>
      <w:r w:rsidR="00417CCF" w:rsidRPr="007E5245">
        <w:rPr>
          <w:rFonts w:ascii="Times New Roman" w:hAnsi="Times New Roman" w:cs="Times New Roman"/>
          <w:i w:val="0"/>
          <w:iCs w:val="0"/>
          <w:color w:val="auto"/>
          <w:sz w:val="22"/>
          <w:szCs w:val="22"/>
        </w:rPr>
        <w:t>minor axis ticks show the log progression on each axis.</w:t>
      </w:r>
    </w:p>
    <w:p w14:paraId="64144279" w14:textId="3479CCB0" w:rsidR="001A53D5" w:rsidRPr="007E5245" w:rsidRDefault="00647CBC" w:rsidP="00647CBC">
      <w:pPr>
        <w:pStyle w:val="Caption"/>
        <w:rPr>
          <w:rFonts w:ascii="Times New Roman" w:hAnsi="Times New Roman" w:cs="Times New Roman"/>
          <w:b/>
          <w:bCs/>
          <w:i w:val="0"/>
          <w:iCs w:val="0"/>
          <w:color w:val="auto"/>
          <w:sz w:val="22"/>
          <w:szCs w:val="22"/>
        </w:rPr>
      </w:pPr>
      <w:bookmarkStart w:id="140" w:name="_Ref237355469"/>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4</w:t>
      </w:r>
      <w:r w:rsidRPr="007E5245">
        <w:rPr>
          <w:rFonts w:ascii="Times New Roman" w:hAnsi="Times New Roman" w:cs="Times New Roman"/>
          <w:i w:val="0"/>
          <w:iCs w:val="0"/>
          <w:color w:val="auto"/>
          <w:sz w:val="22"/>
          <w:szCs w:val="22"/>
        </w:rPr>
        <w:fldChar w:fldCharType="end"/>
      </w:r>
      <w:bookmarkEnd w:id="140"/>
      <w:r w:rsidRPr="007E5245">
        <w:rPr>
          <w:rFonts w:ascii="Times New Roman" w:hAnsi="Times New Roman" w:cs="Times New Roman"/>
          <w:i w:val="0"/>
          <w:iCs w:val="0"/>
          <w:color w:val="auto"/>
          <w:sz w:val="22"/>
          <w:szCs w:val="22"/>
        </w:rPr>
        <w:t xml:space="preserve">. </w:t>
      </w:r>
      <w:r w:rsidR="002F4674" w:rsidRPr="007E5245">
        <w:rPr>
          <w:rFonts w:ascii="Times New Roman" w:hAnsi="Times New Roman" w:cs="Times New Roman"/>
          <w:i w:val="0"/>
          <w:iCs w:val="0"/>
          <w:color w:val="auto"/>
          <w:sz w:val="22"/>
          <w:szCs w:val="22"/>
        </w:rPr>
        <w:t xml:space="preserve">Heatmap of t-values for linear models predicting nutrient retention by inflowing volume and concentration for each </w:t>
      </w:r>
      <w:r w:rsidR="00C47B32" w:rsidRPr="007E5245">
        <w:rPr>
          <w:rFonts w:ascii="Times New Roman" w:hAnsi="Times New Roman" w:cs="Times New Roman"/>
          <w:i w:val="0"/>
          <w:iCs w:val="0"/>
          <w:color w:val="auto"/>
          <w:sz w:val="22"/>
          <w:szCs w:val="22"/>
        </w:rPr>
        <w:t>studied</w:t>
      </w:r>
      <w:r w:rsidR="002F4674" w:rsidRPr="007E5245">
        <w:rPr>
          <w:rFonts w:ascii="Times New Roman" w:hAnsi="Times New Roman" w:cs="Times New Roman"/>
          <w:i w:val="0"/>
          <w:iCs w:val="0"/>
          <w:color w:val="auto"/>
          <w:sz w:val="22"/>
          <w:szCs w:val="22"/>
        </w:rPr>
        <w:t xml:space="preserve"> wetland</w:t>
      </w:r>
      <w:r w:rsidR="00C47B32" w:rsidRPr="007E5245">
        <w:rPr>
          <w:rFonts w:ascii="Times New Roman" w:hAnsi="Times New Roman" w:cs="Times New Roman"/>
          <w:i w:val="0"/>
          <w:iCs w:val="0"/>
          <w:color w:val="auto"/>
          <w:sz w:val="22"/>
          <w:szCs w:val="22"/>
        </w:rPr>
        <w:t xml:space="preserve">. </w:t>
      </w:r>
      <w:r w:rsidR="00963520" w:rsidRPr="007E5245">
        <w:rPr>
          <w:rFonts w:ascii="Times New Roman" w:hAnsi="Times New Roman" w:cs="Times New Roman"/>
          <w:i w:val="0"/>
          <w:iCs w:val="0"/>
          <w:color w:val="auto"/>
          <w:sz w:val="22"/>
          <w:szCs w:val="22"/>
        </w:rPr>
        <w:t>Each column represents a model for an individual wetland (retention ~ inflow volume + concentration) and color represents the t-value, with darker values indicating higher t-values.</w:t>
      </w:r>
      <w:r w:rsidR="00861C3C" w:rsidRPr="007E5245">
        <w:rPr>
          <w:rFonts w:ascii="Times New Roman" w:hAnsi="Times New Roman" w:cs="Times New Roman"/>
          <w:i w:val="0"/>
          <w:iCs w:val="0"/>
          <w:color w:val="auto"/>
          <w:sz w:val="22"/>
          <w:szCs w:val="22"/>
        </w:rPr>
        <w:t xml:space="preserve"> </w:t>
      </w:r>
    </w:p>
    <w:p w14:paraId="7503AD3B" w14:textId="77777777" w:rsidR="00B86936" w:rsidRPr="007E5245" w:rsidRDefault="00B86936" w:rsidP="004C676B">
      <w:pPr>
        <w:rPr>
          <w:rFonts w:ascii="Times New Roman" w:hAnsi="Times New Roman" w:cs="Times New Roman"/>
          <w:b/>
          <w:bCs/>
          <w:u w:val="single"/>
        </w:rPr>
      </w:pPr>
    </w:p>
    <w:p w14:paraId="1B01FBA1" w14:textId="361F21D6"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6361E59F" wp14:editId="3DB2E2DF">
            <wp:extent cx="4275065" cy="2428875"/>
            <wp:effectExtent l="0" t="0" r="0" b="0"/>
            <wp:docPr id="17889698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77206" cy="2430091"/>
                    </a:xfrm>
                    <a:prstGeom prst="rect">
                      <a:avLst/>
                    </a:prstGeom>
                    <a:noFill/>
                  </pic:spPr>
                </pic:pic>
              </a:graphicData>
            </a:graphic>
          </wp:inline>
        </w:drawing>
      </w:r>
    </w:p>
    <w:p w14:paraId="5329FA6C" w14:textId="7E406D29" w:rsidR="006B500D" w:rsidRPr="007E5245" w:rsidRDefault="00785842" w:rsidP="006B500D">
      <w:pPr>
        <w:pStyle w:val="Caption"/>
        <w:rPr>
          <w:rFonts w:ascii="Times New Roman" w:hAnsi="Times New Roman" w:cs="Times New Roman"/>
          <w:b/>
          <w:bCs/>
          <w:i w:val="0"/>
          <w:iCs w:val="0"/>
          <w:color w:val="auto"/>
          <w:sz w:val="22"/>
          <w:szCs w:val="22"/>
          <w:u w:val="single"/>
        </w:rPr>
      </w:pPr>
      <w:bookmarkStart w:id="141" w:name="_Ref237355488"/>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00E9545F" w:rsidRPr="007E5245">
        <w:rPr>
          <w:rFonts w:ascii="Times New Roman" w:hAnsi="Times New Roman" w:cs="Times New Roman"/>
          <w:i w:val="0"/>
          <w:iCs w:val="0"/>
          <w:noProof/>
          <w:color w:val="auto"/>
          <w:sz w:val="22"/>
          <w:szCs w:val="22"/>
        </w:rPr>
        <w:t>5</w:t>
      </w:r>
      <w:r w:rsidRPr="007E5245">
        <w:rPr>
          <w:rFonts w:ascii="Times New Roman" w:hAnsi="Times New Roman" w:cs="Times New Roman"/>
          <w:i w:val="0"/>
          <w:iCs w:val="0"/>
          <w:color w:val="auto"/>
          <w:sz w:val="22"/>
          <w:szCs w:val="22"/>
        </w:rPr>
        <w:fldChar w:fldCharType="end"/>
      </w:r>
      <w:bookmarkEnd w:id="141"/>
      <w:r w:rsidRPr="007E5245">
        <w:rPr>
          <w:rFonts w:ascii="Times New Roman" w:hAnsi="Times New Roman" w:cs="Times New Roman"/>
          <w:i w:val="0"/>
          <w:iCs w:val="0"/>
          <w:color w:val="auto"/>
          <w:sz w:val="22"/>
          <w:szCs w:val="22"/>
        </w:rPr>
        <w:t xml:space="preserve">. </w:t>
      </w:r>
      <w:r w:rsidR="006B500D" w:rsidRPr="007E5245">
        <w:rPr>
          <w:rFonts w:ascii="Times New Roman" w:hAnsi="Times New Roman" w:cs="Times New Roman"/>
          <w:i w:val="0"/>
          <w:iCs w:val="0"/>
          <w:color w:val="auto"/>
          <w:sz w:val="22"/>
          <w:szCs w:val="22"/>
        </w:rPr>
        <w:t xml:space="preserve">Probability of nutrient release based on incoming concentrations of total phosphorus and total nitrogen from logistic regressions. For both total phosphorus and total nitrogen concentration was a significant predictor of release, whereas inflowing volume, and month were not. </w:t>
      </w:r>
    </w:p>
    <w:p w14:paraId="3A953430" w14:textId="0712D541" w:rsidR="00B86936" w:rsidRPr="007E5245" w:rsidRDefault="00B86936" w:rsidP="00785842">
      <w:pPr>
        <w:pStyle w:val="Caption"/>
        <w:rPr>
          <w:rFonts w:ascii="Times New Roman" w:hAnsi="Times New Roman" w:cs="Times New Roman"/>
          <w:b/>
          <w:bCs/>
          <w:i w:val="0"/>
          <w:iCs w:val="0"/>
          <w:color w:val="auto"/>
          <w:sz w:val="22"/>
          <w:szCs w:val="22"/>
          <w:u w:val="single"/>
        </w:rPr>
      </w:pPr>
    </w:p>
    <w:p w14:paraId="10CFA37F" w14:textId="08BFE86D" w:rsidR="00B86936" w:rsidRPr="007E5245" w:rsidRDefault="00B86936"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4544544C" wp14:editId="6962B203">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6BD7710D" w14:textId="057F184B" w:rsidR="00631586" w:rsidRPr="007E5245" w:rsidRDefault="00E9545F" w:rsidP="00201E1B">
      <w:pPr>
        <w:pStyle w:val="Caption"/>
        <w:rPr>
          <w:rFonts w:ascii="Times New Roman" w:hAnsi="Times New Roman" w:cs="Times New Roman"/>
          <w:b/>
          <w:bCs/>
          <w:u w:val="single"/>
        </w:rPr>
      </w:pPr>
      <w:bookmarkStart w:id="142" w:name="_Ref237355502"/>
      <w:r w:rsidRPr="007E5245">
        <w:rPr>
          <w:rFonts w:ascii="Times New Roman" w:hAnsi="Times New Roman" w:cs="Times New Roman"/>
          <w:i w:val="0"/>
          <w:iCs w:val="0"/>
          <w:color w:val="auto"/>
          <w:sz w:val="22"/>
          <w:szCs w:val="22"/>
        </w:rPr>
        <w:t xml:space="preserve">Figure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6</w:t>
      </w:r>
      <w:r w:rsidRPr="007E5245">
        <w:rPr>
          <w:rFonts w:ascii="Times New Roman" w:hAnsi="Times New Roman" w:cs="Times New Roman"/>
          <w:i w:val="0"/>
          <w:iCs w:val="0"/>
          <w:color w:val="auto"/>
          <w:sz w:val="22"/>
          <w:szCs w:val="22"/>
        </w:rPr>
        <w:fldChar w:fldCharType="end"/>
      </w:r>
      <w:bookmarkEnd w:id="142"/>
      <w:r w:rsidRPr="007E5245">
        <w:rPr>
          <w:rFonts w:ascii="Times New Roman" w:hAnsi="Times New Roman" w:cs="Times New Roman"/>
          <w:i w:val="0"/>
          <w:iCs w:val="0"/>
          <w:color w:val="auto"/>
          <w:sz w:val="22"/>
          <w:szCs w:val="22"/>
        </w:rPr>
        <w:t xml:space="preserve">. </w:t>
      </w:r>
      <w:r w:rsidR="008F3556" w:rsidRPr="007E5245">
        <w:rPr>
          <w:rFonts w:ascii="Times New Roman" w:hAnsi="Times New Roman" w:cs="Times New Roman"/>
          <w:i w:val="0"/>
          <w:iCs w:val="0"/>
          <w:color w:val="auto"/>
          <w:sz w:val="22"/>
          <w:szCs w:val="22"/>
        </w:rPr>
        <w:t xml:space="preserve">Change in annual phosphorus and nitrogen filtration efficiency over time across the five Projects with three or more years of data. Nutrient filtration efficiency was calculated as the annual mass of the nutrient filtered divided by the annual total mass of that nutrient that entered the wetland. </w:t>
      </w:r>
      <w:r w:rsidR="00631586" w:rsidRPr="007E5245">
        <w:rPr>
          <w:rFonts w:ascii="Times New Roman" w:hAnsi="Times New Roman" w:cs="Times New Roman"/>
          <w:b/>
          <w:bCs/>
          <w:u w:val="single"/>
        </w:rPr>
        <w:br w:type="page"/>
      </w:r>
    </w:p>
    <w:p w14:paraId="5F6D05F2" w14:textId="6A4DFE70" w:rsidR="00480A80" w:rsidRPr="007E5245" w:rsidRDefault="00816CCC" w:rsidP="000D5B3E">
      <w:pPr>
        <w:rPr>
          <w:rFonts w:ascii="Times New Roman" w:hAnsi="Times New Roman" w:cs="Times New Roman"/>
          <w:b/>
          <w:bCs/>
          <w:u w:val="single"/>
        </w:rPr>
      </w:pPr>
      <w:r w:rsidRPr="007E5245">
        <w:rPr>
          <w:rFonts w:ascii="Times New Roman" w:hAnsi="Times New Roman" w:cs="Times New Roman"/>
          <w:b/>
          <w:bCs/>
          <w:u w:val="single"/>
        </w:rPr>
        <w:t xml:space="preserve">Tables: </w:t>
      </w:r>
    </w:p>
    <w:p w14:paraId="6A20644A" w14:textId="4ACDB023" w:rsidR="000D5B3E" w:rsidRPr="007E5245" w:rsidRDefault="0061728A" w:rsidP="0061728A">
      <w:pPr>
        <w:pStyle w:val="Caption"/>
        <w:rPr>
          <w:rFonts w:ascii="Times New Roman" w:hAnsi="Times New Roman" w:cs="Times New Roman"/>
          <w:b/>
          <w:bCs/>
          <w:i w:val="0"/>
          <w:iCs w:val="0"/>
          <w:color w:val="auto"/>
          <w:sz w:val="22"/>
          <w:szCs w:val="22"/>
          <w:u w:val="single"/>
        </w:rPr>
      </w:pPr>
      <w:bookmarkStart w:id="143" w:name="_Ref238469583"/>
      <w:bookmarkStart w:id="144" w:name="_Ref238469568"/>
      <w:r w:rsidRPr="007E5245">
        <w:rPr>
          <w:rFonts w:ascii="Times New Roman" w:hAnsi="Times New Roman" w:cs="Times New Roman"/>
          <w:i w:val="0"/>
          <w:iCs w:val="0"/>
          <w:color w:val="auto"/>
          <w:sz w:val="22"/>
          <w:szCs w:val="22"/>
        </w:rPr>
        <w:t>Table</w:t>
      </w:r>
      <w:r w:rsidR="00EC2022" w:rsidRPr="007E5245">
        <w:rPr>
          <w:rFonts w:ascii="Times New Roman" w:hAnsi="Times New Roman" w:cs="Times New Roman"/>
          <w:i w:val="0"/>
          <w:iCs w:val="0"/>
          <w:color w:val="auto"/>
          <w:sz w:val="22"/>
          <w:szCs w:val="22"/>
        </w:rPr>
        <w:t xml:space="preserve"> </w:t>
      </w:r>
      <w:r w:rsidR="00E16290" w:rsidRPr="007E5245">
        <w:rPr>
          <w:rFonts w:ascii="Times New Roman" w:hAnsi="Times New Roman" w:cs="Times New Roman"/>
          <w:i w:val="0"/>
          <w:iCs w:val="0"/>
          <w:color w:val="auto"/>
          <w:sz w:val="22"/>
          <w:szCs w:val="22"/>
        </w:rPr>
        <w:fldChar w:fldCharType="begin"/>
      </w:r>
      <w:r w:rsidR="00E16290" w:rsidRPr="007E5245">
        <w:rPr>
          <w:rFonts w:ascii="Times New Roman" w:hAnsi="Times New Roman" w:cs="Times New Roman"/>
          <w:i w:val="0"/>
          <w:iCs w:val="0"/>
          <w:color w:val="auto"/>
          <w:sz w:val="22"/>
          <w:szCs w:val="22"/>
        </w:rPr>
        <w:instrText xml:space="preserve"> SEQ Table \* ARABIC \s 0 </w:instrText>
      </w:r>
      <w:r w:rsidR="00E16290" w:rsidRPr="007E5245">
        <w:rPr>
          <w:rFonts w:ascii="Times New Roman" w:hAnsi="Times New Roman" w:cs="Times New Roman"/>
          <w:i w:val="0"/>
          <w:iCs w:val="0"/>
          <w:color w:val="auto"/>
          <w:sz w:val="22"/>
          <w:szCs w:val="22"/>
        </w:rPr>
        <w:fldChar w:fldCharType="separate"/>
      </w:r>
      <w:r w:rsidR="00E16290" w:rsidRPr="007E5245">
        <w:rPr>
          <w:rFonts w:ascii="Times New Roman" w:hAnsi="Times New Roman" w:cs="Times New Roman"/>
          <w:i w:val="0"/>
          <w:iCs w:val="0"/>
          <w:noProof/>
          <w:color w:val="auto"/>
          <w:sz w:val="22"/>
          <w:szCs w:val="22"/>
        </w:rPr>
        <w:t>1</w:t>
      </w:r>
      <w:r w:rsidR="00E16290" w:rsidRPr="007E5245">
        <w:rPr>
          <w:rFonts w:ascii="Times New Roman" w:hAnsi="Times New Roman" w:cs="Times New Roman"/>
          <w:i w:val="0"/>
          <w:iCs w:val="0"/>
          <w:color w:val="auto"/>
          <w:sz w:val="22"/>
          <w:szCs w:val="22"/>
        </w:rPr>
        <w:fldChar w:fldCharType="end"/>
      </w:r>
      <w:bookmarkEnd w:id="143"/>
      <w:r w:rsidR="00EC2022" w:rsidRPr="007E5245">
        <w:rPr>
          <w:rFonts w:ascii="Times New Roman" w:hAnsi="Times New Roman" w:cs="Times New Roman"/>
          <w:i w:val="0"/>
          <w:iCs w:val="0"/>
          <w:color w:val="auto"/>
          <w:sz w:val="22"/>
          <w:szCs w:val="22"/>
        </w:rPr>
        <w:t>.</w:t>
      </w:r>
      <w:bookmarkEnd w:id="144"/>
      <w:r w:rsidR="00EC2022" w:rsidRPr="007E5245">
        <w:rPr>
          <w:rFonts w:ascii="Times New Roman" w:hAnsi="Times New Roman" w:cs="Times New Roman"/>
          <w:i w:val="0"/>
          <w:iCs w:val="0"/>
          <w:color w:val="auto"/>
          <w:sz w:val="22"/>
          <w:szCs w:val="22"/>
        </w:rPr>
        <w:t xml:space="preserve"> </w:t>
      </w:r>
      <w:r w:rsidR="00003879"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 Nutrient budgets were calculated for total phosphorus (TP), total nitrogen (TN), dissolved reactive phosphorus (DRP), nitrite+nitrate (NO</w:t>
      </w:r>
      <w:r w:rsidR="00003879" w:rsidRPr="007E5245">
        <w:rPr>
          <w:rFonts w:ascii="Times New Roman" w:hAnsi="Times New Roman" w:cs="Times New Roman"/>
          <w:i w:val="0"/>
          <w:iCs w:val="0"/>
          <w:color w:val="auto"/>
          <w:sz w:val="22"/>
          <w:szCs w:val="22"/>
          <w:vertAlign w:val="subscript"/>
        </w:rPr>
        <w:t>x</w:t>
      </w:r>
      <w:r w:rsidR="00003879" w:rsidRPr="007E5245">
        <w:rPr>
          <w:rFonts w:ascii="Times New Roman" w:hAnsi="Times New Roman" w:cs="Times New Roman"/>
          <w:i w:val="0"/>
          <w:iCs w:val="0"/>
          <w:color w:val="auto"/>
          <w:sz w:val="22"/>
          <w:szCs w:val="22"/>
        </w:rPr>
        <w:t>), and total ammonium nitrogen (NH</w:t>
      </w:r>
      <w:r w:rsidR="00003879" w:rsidRPr="007E5245">
        <w:rPr>
          <w:rFonts w:ascii="Times New Roman" w:hAnsi="Times New Roman" w:cs="Times New Roman"/>
          <w:i w:val="0"/>
          <w:iCs w:val="0"/>
          <w:color w:val="auto"/>
          <w:sz w:val="22"/>
          <w:szCs w:val="22"/>
          <w:vertAlign w:val="subscript"/>
        </w:rPr>
        <w:t>4</w:t>
      </w:r>
      <w:r w:rsidR="00003879" w:rsidRPr="007E5245">
        <w:rPr>
          <w:rFonts w:ascii="Times New Roman" w:hAnsi="Times New Roman" w:cs="Times New Roman"/>
          <w:i w:val="0"/>
          <w:iCs w:val="0"/>
          <w:color w:val="auto"/>
          <w:sz w:val="22"/>
          <w:szCs w:val="22"/>
        </w:rPr>
        <w:t>).</w:t>
      </w:r>
      <w:r w:rsidR="00764247" w:rsidRPr="007E5245">
        <w:rPr>
          <w:rFonts w:ascii="Times New Roman" w:hAnsi="Times New Roman" w:cs="Times New Roman"/>
          <w:i w:val="0"/>
          <w:iCs w:val="0"/>
          <w:color w:val="auto"/>
          <w:sz w:val="22"/>
          <w:szCs w:val="22"/>
        </w:rPr>
        <w:t xml:space="preserve"> Mean, median, and range are presented in both total lbs retained, and in lbs/acre of restored wetland.</w:t>
      </w:r>
    </w:p>
    <w:tbl>
      <w:tblPr>
        <w:tblStyle w:val="ListTable6Colorful"/>
        <w:tblW w:w="9630" w:type="dxa"/>
        <w:tblLook w:val="06A0" w:firstRow="1" w:lastRow="0" w:firstColumn="1" w:lastColumn="0" w:noHBand="1" w:noVBand="1"/>
      </w:tblPr>
      <w:tblGrid>
        <w:gridCol w:w="1375"/>
        <w:gridCol w:w="1376"/>
        <w:gridCol w:w="1376"/>
        <w:gridCol w:w="1543"/>
        <w:gridCol w:w="1208"/>
        <w:gridCol w:w="1376"/>
        <w:gridCol w:w="1376"/>
      </w:tblGrid>
      <w:tr w:rsidR="00EB2C32" w:rsidRPr="007E5245" w14:paraId="6EE50648" w14:textId="77777777" w:rsidTr="000C5ECB">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single" w:sz="4" w:space="0" w:color="auto"/>
            </w:tcBorders>
            <w:shd w:val="clear" w:color="auto" w:fill="ADADAD" w:themeFill="background2" w:themeFillShade="BF"/>
            <w:vAlign w:val="center"/>
          </w:tcPr>
          <w:p w14:paraId="39E05FE8" w14:textId="2E3CCA66"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b w:val="0"/>
                <w:bCs w:val="0"/>
                <w:color w:val="000000"/>
                <w:sz w:val="20"/>
                <w:szCs w:val="20"/>
              </w:rPr>
              <w:t> </w:t>
            </w:r>
          </w:p>
        </w:tc>
        <w:tc>
          <w:tcPr>
            <w:tcW w:w="1376" w:type="dxa"/>
            <w:tcBorders>
              <w:top w:val="single" w:sz="4" w:space="0" w:color="auto"/>
              <w:bottom w:val="single" w:sz="4" w:space="0" w:color="auto"/>
            </w:tcBorders>
            <w:shd w:val="clear" w:color="auto" w:fill="ADADAD" w:themeFill="background2" w:themeFillShade="BF"/>
            <w:vAlign w:val="center"/>
          </w:tcPr>
          <w:p w14:paraId="6FCC1F52" w14:textId="04D1C811"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w:t>
            </w:r>
          </w:p>
        </w:tc>
        <w:tc>
          <w:tcPr>
            <w:tcW w:w="1376" w:type="dxa"/>
            <w:tcBorders>
              <w:top w:val="single" w:sz="4" w:space="0" w:color="auto"/>
              <w:bottom w:val="single" w:sz="4" w:space="0" w:color="auto"/>
            </w:tcBorders>
            <w:shd w:val="clear" w:color="auto" w:fill="ADADAD" w:themeFill="background2" w:themeFillShade="BF"/>
            <w:vAlign w:val="center"/>
          </w:tcPr>
          <w:p w14:paraId="04DA770B" w14:textId="15FFF0F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w:t>
            </w:r>
          </w:p>
        </w:tc>
        <w:tc>
          <w:tcPr>
            <w:tcW w:w="1543" w:type="dxa"/>
            <w:tcBorders>
              <w:top w:val="single" w:sz="4" w:space="0" w:color="auto"/>
              <w:bottom w:val="single" w:sz="4" w:space="0" w:color="auto"/>
            </w:tcBorders>
            <w:shd w:val="clear" w:color="auto" w:fill="ADADAD" w:themeFill="background2" w:themeFillShade="BF"/>
            <w:vAlign w:val="center"/>
          </w:tcPr>
          <w:p w14:paraId="4C1583FD" w14:textId="3CE9B6A8"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w:t>
            </w:r>
          </w:p>
        </w:tc>
        <w:tc>
          <w:tcPr>
            <w:tcW w:w="1208" w:type="dxa"/>
            <w:tcBorders>
              <w:top w:val="single" w:sz="4" w:space="0" w:color="auto"/>
              <w:bottom w:val="single" w:sz="4" w:space="0" w:color="auto"/>
            </w:tcBorders>
            <w:shd w:val="clear" w:color="auto" w:fill="ADADAD" w:themeFill="background2" w:themeFillShade="BF"/>
            <w:vAlign w:val="center"/>
          </w:tcPr>
          <w:p w14:paraId="70755414" w14:textId="43702B53"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02774EE" w14:textId="0CB5A230"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Median Nutrient Retention (lbs/acre)</w:t>
            </w:r>
          </w:p>
        </w:tc>
        <w:tc>
          <w:tcPr>
            <w:tcW w:w="1376" w:type="dxa"/>
            <w:tcBorders>
              <w:top w:val="single" w:sz="4" w:space="0" w:color="auto"/>
              <w:bottom w:val="single" w:sz="4" w:space="0" w:color="auto"/>
            </w:tcBorders>
            <w:shd w:val="clear" w:color="auto" w:fill="ADADAD" w:themeFill="background2" w:themeFillShade="BF"/>
            <w:vAlign w:val="center"/>
          </w:tcPr>
          <w:p w14:paraId="64BDBD6E" w14:textId="599704BA" w:rsidR="00EB2C32" w:rsidRPr="007E5245" w:rsidRDefault="00EB2C32" w:rsidP="00EB2C32">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Range of Nutrient Retention (lbs/acre)</w:t>
            </w:r>
          </w:p>
        </w:tc>
      </w:tr>
      <w:tr w:rsidR="00EB2C32" w:rsidRPr="007E5245" w14:paraId="72A3BC3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single" w:sz="4" w:space="0" w:color="auto"/>
              <w:bottom w:val="nil"/>
            </w:tcBorders>
            <w:vAlign w:val="center"/>
          </w:tcPr>
          <w:p w14:paraId="632EEE9E" w14:textId="569BDE8A" w:rsidR="00EB2C32" w:rsidRPr="007E5245" w:rsidRDefault="00EB2C32" w:rsidP="00EB2C32">
            <w:pPr>
              <w:pStyle w:val="TableNormal1"/>
              <w:rPr>
                <w:rFonts w:ascii="Times New Roman" w:hAnsi="Times New Roman" w:cs="Times New Roman"/>
                <w:color w:val="000000"/>
              </w:rPr>
            </w:pPr>
            <w:r w:rsidRPr="007E5245">
              <w:rPr>
                <w:rFonts w:ascii="Times New Roman" w:hAnsi="Times New Roman" w:cs="Times New Roman"/>
                <w:color w:val="000000"/>
                <w:sz w:val="20"/>
                <w:szCs w:val="20"/>
              </w:rPr>
              <w:t>Total P</w:t>
            </w:r>
          </w:p>
        </w:tc>
        <w:tc>
          <w:tcPr>
            <w:tcW w:w="1376" w:type="dxa"/>
            <w:tcBorders>
              <w:top w:val="single" w:sz="4" w:space="0" w:color="auto"/>
              <w:bottom w:val="nil"/>
            </w:tcBorders>
            <w:vAlign w:val="center"/>
          </w:tcPr>
          <w:p w14:paraId="1A8511C5" w14:textId="265833A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113</w:t>
            </w:r>
          </w:p>
        </w:tc>
        <w:tc>
          <w:tcPr>
            <w:tcW w:w="1376" w:type="dxa"/>
            <w:tcBorders>
              <w:top w:val="single" w:sz="4" w:space="0" w:color="auto"/>
              <w:bottom w:val="nil"/>
            </w:tcBorders>
            <w:vAlign w:val="center"/>
          </w:tcPr>
          <w:p w14:paraId="7E077B65" w14:textId="3926D53A"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25</w:t>
            </w:r>
          </w:p>
        </w:tc>
        <w:tc>
          <w:tcPr>
            <w:tcW w:w="1543" w:type="dxa"/>
            <w:tcBorders>
              <w:top w:val="single" w:sz="4" w:space="0" w:color="auto"/>
              <w:bottom w:val="nil"/>
            </w:tcBorders>
            <w:vAlign w:val="center"/>
          </w:tcPr>
          <w:p w14:paraId="0015C0D0" w14:textId="1643891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-11 to 1733</w:t>
            </w:r>
          </w:p>
        </w:tc>
        <w:tc>
          <w:tcPr>
            <w:tcW w:w="1208" w:type="dxa"/>
            <w:tcBorders>
              <w:top w:val="single" w:sz="4" w:space="0" w:color="auto"/>
              <w:bottom w:val="nil"/>
            </w:tcBorders>
            <w:vAlign w:val="center"/>
          </w:tcPr>
          <w:p w14:paraId="5D92AD6C" w14:textId="7509F75E"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19</w:t>
            </w:r>
          </w:p>
        </w:tc>
        <w:tc>
          <w:tcPr>
            <w:tcW w:w="1376" w:type="dxa"/>
            <w:tcBorders>
              <w:top w:val="single" w:sz="4" w:space="0" w:color="auto"/>
              <w:bottom w:val="nil"/>
            </w:tcBorders>
            <w:vAlign w:val="center"/>
          </w:tcPr>
          <w:p w14:paraId="5F13FB79" w14:textId="0320F2E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w:t>
            </w:r>
          </w:p>
        </w:tc>
        <w:tc>
          <w:tcPr>
            <w:tcW w:w="1376" w:type="dxa"/>
            <w:tcBorders>
              <w:top w:val="single" w:sz="4" w:space="0" w:color="auto"/>
              <w:bottom w:val="nil"/>
            </w:tcBorders>
            <w:vAlign w:val="center"/>
          </w:tcPr>
          <w:p w14:paraId="1CA3465F" w14:textId="62CFB9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sz w:val="20"/>
                <w:szCs w:val="20"/>
              </w:rPr>
              <w:t>-1 to 495</w:t>
            </w:r>
          </w:p>
        </w:tc>
      </w:tr>
      <w:tr w:rsidR="00EB2C32" w:rsidRPr="007E5245" w14:paraId="4C8FED6F"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0E77EB0A" w14:textId="731F6CD0"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Total N</w:t>
            </w:r>
          </w:p>
        </w:tc>
        <w:tc>
          <w:tcPr>
            <w:tcW w:w="1376" w:type="dxa"/>
            <w:tcBorders>
              <w:top w:val="nil"/>
              <w:bottom w:val="nil"/>
            </w:tcBorders>
            <w:vAlign w:val="center"/>
          </w:tcPr>
          <w:p w14:paraId="29809183" w14:textId="325EA331"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1417</w:t>
            </w:r>
          </w:p>
        </w:tc>
        <w:tc>
          <w:tcPr>
            <w:tcW w:w="1376" w:type="dxa"/>
            <w:tcBorders>
              <w:top w:val="nil"/>
              <w:bottom w:val="nil"/>
            </w:tcBorders>
            <w:vAlign w:val="center"/>
          </w:tcPr>
          <w:p w14:paraId="445B0EE1" w14:textId="797740F6"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712</w:t>
            </w:r>
          </w:p>
        </w:tc>
        <w:tc>
          <w:tcPr>
            <w:tcW w:w="1543" w:type="dxa"/>
            <w:tcBorders>
              <w:top w:val="nil"/>
              <w:bottom w:val="nil"/>
            </w:tcBorders>
            <w:vAlign w:val="center"/>
          </w:tcPr>
          <w:p w14:paraId="7456A1BB" w14:textId="0AB30A0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-549 to 7345</w:t>
            </w:r>
          </w:p>
        </w:tc>
        <w:tc>
          <w:tcPr>
            <w:tcW w:w="1208" w:type="dxa"/>
            <w:tcBorders>
              <w:top w:val="nil"/>
              <w:bottom w:val="nil"/>
            </w:tcBorders>
            <w:vAlign w:val="center"/>
          </w:tcPr>
          <w:p w14:paraId="3A877487" w14:textId="7330B2E8"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127</w:t>
            </w:r>
          </w:p>
        </w:tc>
        <w:tc>
          <w:tcPr>
            <w:tcW w:w="1376" w:type="dxa"/>
            <w:tcBorders>
              <w:top w:val="nil"/>
              <w:bottom w:val="nil"/>
            </w:tcBorders>
            <w:vAlign w:val="center"/>
          </w:tcPr>
          <w:p w14:paraId="798E209A" w14:textId="431AF51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25</w:t>
            </w:r>
          </w:p>
        </w:tc>
        <w:tc>
          <w:tcPr>
            <w:tcW w:w="1376" w:type="dxa"/>
            <w:tcBorders>
              <w:top w:val="nil"/>
              <w:bottom w:val="nil"/>
            </w:tcBorders>
            <w:vAlign w:val="center"/>
          </w:tcPr>
          <w:p w14:paraId="5C85B1AC" w14:textId="566BC7CB"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 to 968</w:t>
            </w:r>
          </w:p>
        </w:tc>
      </w:tr>
      <w:tr w:rsidR="00EB2C32" w:rsidRPr="007E5245" w14:paraId="2496E8B2"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89488F3" w14:textId="4B13E2A1"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DRP</w:t>
            </w:r>
          </w:p>
        </w:tc>
        <w:tc>
          <w:tcPr>
            <w:tcW w:w="1376" w:type="dxa"/>
            <w:tcBorders>
              <w:top w:val="nil"/>
              <w:bottom w:val="nil"/>
            </w:tcBorders>
            <w:vAlign w:val="center"/>
          </w:tcPr>
          <w:p w14:paraId="0556B304" w14:textId="352B9464"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36</w:t>
            </w:r>
          </w:p>
        </w:tc>
        <w:tc>
          <w:tcPr>
            <w:tcW w:w="1376" w:type="dxa"/>
            <w:tcBorders>
              <w:top w:val="nil"/>
              <w:bottom w:val="nil"/>
            </w:tcBorders>
            <w:vAlign w:val="center"/>
          </w:tcPr>
          <w:p w14:paraId="6A1E40AC" w14:textId="6EB6E68C"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15</w:t>
            </w:r>
          </w:p>
        </w:tc>
        <w:tc>
          <w:tcPr>
            <w:tcW w:w="1543" w:type="dxa"/>
            <w:tcBorders>
              <w:top w:val="nil"/>
              <w:bottom w:val="nil"/>
            </w:tcBorders>
            <w:vAlign w:val="center"/>
          </w:tcPr>
          <w:p w14:paraId="25A3E45F" w14:textId="0F968DA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-10 to 295</w:t>
            </w:r>
          </w:p>
        </w:tc>
        <w:tc>
          <w:tcPr>
            <w:tcW w:w="1208" w:type="dxa"/>
            <w:tcBorders>
              <w:top w:val="nil"/>
              <w:bottom w:val="nil"/>
            </w:tcBorders>
            <w:vAlign w:val="center"/>
          </w:tcPr>
          <w:p w14:paraId="1B7CDAD8" w14:textId="0CF757E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nil"/>
            </w:tcBorders>
            <w:vAlign w:val="center"/>
          </w:tcPr>
          <w:p w14:paraId="1FE44B24" w14:textId="430040BD"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w:t>
            </w:r>
          </w:p>
        </w:tc>
        <w:tc>
          <w:tcPr>
            <w:tcW w:w="1376" w:type="dxa"/>
            <w:tcBorders>
              <w:top w:val="nil"/>
              <w:bottom w:val="nil"/>
            </w:tcBorders>
            <w:vAlign w:val="center"/>
          </w:tcPr>
          <w:p w14:paraId="1423602C" w14:textId="20B034EF"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 to 35</w:t>
            </w:r>
          </w:p>
        </w:tc>
      </w:tr>
      <w:tr w:rsidR="00EB2C32" w:rsidRPr="007E5245" w14:paraId="0BDF4513"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nil"/>
            </w:tcBorders>
            <w:vAlign w:val="center"/>
          </w:tcPr>
          <w:p w14:paraId="4C69AB10" w14:textId="22EB676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Nox</w:t>
            </w:r>
          </w:p>
        </w:tc>
        <w:tc>
          <w:tcPr>
            <w:tcW w:w="1376" w:type="dxa"/>
            <w:tcBorders>
              <w:top w:val="nil"/>
              <w:bottom w:val="nil"/>
            </w:tcBorders>
            <w:vAlign w:val="center"/>
          </w:tcPr>
          <w:p w14:paraId="0CD459B6" w14:textId="3BEAA53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1170</w:t>
            </w:r>
          </w:p>
        </w:tc>
        <w:tc>
          <w:tcPr>
            <w:tcW w:w="1376" w:type="dxa"/>
            <w:tcBorders>
              <w:top w:val="nil"/>
              <w:bottom w:val="nil"/>
            </w:tcBorders>
            <w:vAlign w:val="center"/>
          </w:tcPr>
          <w:p w14:paraId="498246E0" w14:textId="5A25AAAB"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329</w:t>
            </w:r>
          </w:p>
        </w:tc>
        <w:tc>
          <w:tcPr>
            <w:tcW w:w="1543" w:type="dxa"/>
            <w:tcBorders>
              <w:top w:val="nil"/>
              <w:bottom w:val="nil"/>
            </w:tcBorders>
            <w:vAlign w:val="center"/>
          </w:tcPr>
          <w:p w14:paraId="25E5DC37" w14:textId="1E6EED6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 to 6904</w:t>
            </w:r>
          </w:p>
        </w:tc>
        <w:tc>
          <w:tcPr>
            <w:tcW w:w="1208" w:type="dxa"/>
            <w:tcBorders>
              <w:top w:val="nil"/>
              <w:bottom w:val="nil"/>
            </w:tcBorders>
            <w:vAlign w:val="center"/>
          </w:tcPr>
          <w:p w14:paraId="7E3DDF7A" w14:textId="5339236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91</w:t>
            </w:r>
          </w:p>
        </w:tc>
        <w:tc>
          <w:tcPr>
            <w:tcW w:w="1376" w:type="dxa"/>
            <w:tcBorders>
              <w:top w:val="nil"/>
              <w:bottom w:val="nil"/>
            </w:tcBorders>
            <w:vAlign w:val="center"/>
          </w:tcPr>
          <w:p w14:paraId="26B33FB0" w14:textId="335804FA"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18</w:t>
            </w:r>
          </w:p>
        </w:tc>
        <w:tc>
          <w:tcPr>
            <w:tcW w:w="1376" w:type="dxa"/>
            <w:tcBorders>
              <w:top w:val="nil"/>
              <w:bottom w:val="nil"/>
            </w:tcBorders>
            <w:vAlign w:val="center"/>
          </w:tcPr>
          <w:p w14:paraId="459EF9DC" w14:textId="37AD837C"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 to 756</w:t>
            </w:r>
          </w:p>
        </w:tc>
      </w:tr>
      <w:tr w:rsidR="00EB2C32" w:rsidRPr="007E5245" w14:paraId="168F7C41" w14:textId="77777777" w:rsidTr="00784B4C">
        <w:trPr>
          <w:trHeight w:val="216"/>
        </w:trPr>
        <w:tc>
          <w:tcPr>
            <w:cnfStyle w:val="001000000000" w:firstRow="0" w:lastRow="0" w:firstColumn="1" w:lastColumn="0" w:oddVBand="0" w:evenVBand="0" w:oddHBand="0" w:evenHBand="0" w:firstRowFirstColumn="0" w:firstRowLastColumn="0" w:lastRowFirstColumn="0" w:lastRowLastColumn="0"/>
            <w:tcW w:w="1375" w:type="dxa"/>
            <w:tcBorders>
              <w:top w:val="nil"/>
              <w:bottom w:val="single" w:sz="4" w:space="0" w:color="auto"/>
            </w:tcBorders>
            <w:vAlign w:val="center"/>
          </w:tcPr>
          <w:p w14:paraId="0F69B416" w14:textId="739DA237" w:rsidR="00EB2C32" w:rsidRPr="007E5245" w:rsidRDefault="00EB2C32" w:rsidP="00EB2C32">
            <w:pPr>
              <w:pStyle w:val="TableNormal1"/>
              <w:rPr>
                <w:rFonts w:ascii="Times New Roman" w:hAnsi="Times New Roman" w:cs="Times New Roman"/>
              </w:rPr>
            </w:pPr>
            <w:r w:rsidRPr="007E5245">
              <w:rPr>
                <w:rFonts w:ascii="Times New Roman" w:hAnsi="Times New Roman" w:cs="Times New Roman"/>
                <w:color w:val="000000"/>
                <w:sz w:val="20"/>
                <w:szCs w:val="20"/>
              </w:rPr>
              <w:t>NH</w:t>
            </w:r>
            <w:r w:rsidR="00345B19" w:rsidRPr="007E5245">
              <w:rPr>
                <w:rFonts w:ascii="Times New Roman" w:hAnsi="Times New Roman" w:cs="Times New Roman"/>
                <w:color w:val="000000"/>
                <w:sz w:val="20"/>
                <w:szCs w:val="20"/>
              </w:rPr>
              <w:t>4</w:t>
            </w:r>
          </w:p>
        </w:tc>
        <w:tc>
          <w:tcPr>
            <w:tcW w:w="1376" w:type="dxa"/>
            <w:tcBorders>
              <w:top w:val="nil"/>
              <w:bottom w:val="single" w:sz="4" w:space="0" w:color="auto"/>
            </w:tcBorders>
            <w:vAlign w:val="center"/>
          </w:tcPr>
          <w:p w14:paraId="652E5CB9" w14:textId="11DD6827"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42</w:t>
            </w:r>
          </w:p>
        </w:tc>
        <w:tc>
          <w:tcPr>
            <w:tcW w:w="1376" w:type="dxa"/>
            <w:tcBorders>
              <w:top w:val="nil"/>
              <w:bottom w:val="single" w:sz="4" w:space="0" w:color="auto"/>
            </w:tcBorders>
            <w:vAlign w:val="center"/>
          </w:tcPr>
          <w:p w14:paraId="3EA80FE8" w14:textId="4719E77E" w:rsidR="00EB2C32" w:rsidRPr="007E5245" w:rsidRDefault="00EB2C32" w:rsidP="00EB2C32">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4</w:t>
            </w:r>
          </w:p>
        </w:tc>
        <w:tc>
          <w:tcPr>
            <w:tcW w:w="1543" w:type="dxa"/>
            <w:tcBorders>
              <w:top w:val="nil"/>
              <w:bottom w:val="single" w:sz="4" w:space="0" w:color="auto"/>
            </w:tcBorders>
            <w:vAlign w:val="center"/>
          </w:tcPr>
          <w:p w14:paraId="507703EF" w14:textId="75DEB742"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-75 to 421</w:t>
            </w:r>
          </w:p>
        </w:tc>
        <w:tc>
          <w:tcPr>
            <w:tcW w:w="1208" w:type="dxa"/>
            <w:tcBorders>
              <w:top w:val="nil"/>
              <w:bottom w:val="single" w:sz="4" w:space="0" w:color="auto"/>
            </w:tcBorders>
            <w:vAlign w:val="center"/>
          </w:tcPr>
          <w:p w14:paraId="00DEBAB3" w14:textId="58B40AC9"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3</w:t>
            </w:r>
          </w:p>
        </w:tc>
        <w:tc>
          <w:tcPr>
            <w:tcW w:w="1376" w:type="dxa"/>
            <w:tcBorders>
              <w:top w:val="nil"/>
              <w:bottom w:val="single" w:sz="4" w:space="0" w:color="auto"/>
            </w:tcBorders>
            <w:vAlign w:val="center"/>
          </w:tcPr>
          <w:p w14:paraId="7BAD1474" w14:textId="64995616"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0</w:t>
            </w:r>
          </w:p>
        </w:tc>
        <w:tc>
          <w:tcPr>
            <w:tcW w:w="1376" w:type="dxa"/>
            <w:tcBorders>
              <w:top w:val="nil"/>
              <w:bottom w:val="single" w:sz="4" w:space="0" w:color="auto"/>
            </w:tcBorders>
            <w:vAlign w:val="center"/>
          </w:tcPr>
          <w:p w14:paraId="39F6A585" w14:textId="3538FCB3" w:rsidR="00EB2C32" w:rsidRPr="007E5245" w:rsidRDefault="00EB2C32" w:rsidP="00EB2C32">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sz w:val="20"/>
                <w:szCs w:val="20"/>
              </w:rPr>
              <w:t>-21 to 36</w:t>
            </w:r>
          </w:p>
        </w:tc>
      </w:tr>
    </w:tbl>
    <w:p w14:paraId="0DEC096E" w14:textId="77777777" w:rsidR="00816CCC" w:rsidRPr="007E5245" w:rsidRDefault="00816CCC" w:rsidP="004C676B">
      <w:pPr>
        <w:rPr>
          <w:rFonts w:ascii="Times New Roman" w:hAnsi="Times New Roman" w:cs="Times New Roman"/>
        </w:rPr>
      </w:pPr>
    </w:p>
    <w:p w14:paraId="3D2A519A" w14:textId="0E87FD7F" w:rsidR="004A1351" w:rsidRPr="007E5245" w:rsidRDefault="00E16290" w:rsidP="004A1351">
      <w:pPr>
        <w:pStyle w:val="Caption"/>
        <w:rPr>
          <w:rFonts w:ascii="Times New Roman" w:hAnsi="Times New Roman" w:cs="Times New Roman"/>
          <w:i w:val="0"/>
          <w:iCs w:val="0"/>
          <w:color w:val="auto"/>
          <w:sz w:val="22"/>
          <w:szCs w:val="22"/>
        </w:rPr>
      </w:pPr>
      <w:bookmarkStart w:id="145" w:name="_Ref238473448"/>
      <w:r w:rsidRPr="007E5245">
        <w:rPr>
          <w:rFonts w:ascii="Times New Roman" w:hAnsi="Times New Roman" w:cs="Times New Roman"/>
          <w:i w:val="0"/>
          <w:iCs w:val="0"/>
          <w:color w:val="auto"/>
          <w:sz w:val="22"/>
          <w:szCs w:val="22"/>
        </w:rPr>
        <w:t xml:space="preserve">Table </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Table \* ARABIC \s 0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2</w:t>
      </w:r>
      <w:r w:rsidRPr="007E5245">
        <w:rPr>
          <w:rFonts w:ascii="Times New Roman" w:hAnsi="Times New Roman" w:cs="Times New Roman"/>
          <w:i w:val="0"/>
          <w:iCs w:val="0"/>
          <w:color w:val="auto"/>
          <w:sz w:val="22"/>
          <w:szCs w:val="22"/>
        </w:rPr>
        <w:fldChar w:fldCharType="end"/>
      </w:r>
      <w:bookmarkEnd w:id="145"/>
      <w:r w:rsidRPr="007E5245">
        <w:rPr>
          <w:rFonts w:ascii="Times New Roman" w:hAnsi="Times New Roman" w:cs="Times New Roman"/>
          <w:i w:val="0"/>
          <w:iCs w:val="0"/>
          <w:color w:val="auto"/>
          <w:sz w:val="22"/>
          <w:szCs w:val="22"/>
        </w:rPr>
        <w:t xml:space="preserve">. </w:t>
      </w:r>
      <w:r w:rsidR="004A1351" w:rsidRPr="007E5245">
        <w:rPr>
          <w:rFonts w:ascii="Times New Roman" w:hAnsi="Times New Roman" w:cs="Times New Roman"/>
          <w:i w:val="0"/>
          <w:iCs w:val="0"/>
          <w:color w:val="auto"/>
          <w:sz w:val="22"/>
          <w:szCs w:val="22"/>
        </w:rPr>
        <w:t>Wetland acres needed to meet the TMDL “enhance nonpoint source sinks” goal for three different scenarios: Typical wetlands (using 50</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Connected wetlands (using 75</w:t>
      </w:r>
      <w:r w:rsidR="004A1351" w:rsidRPr="007E5245">
        <w:rPr>
          <w:rFonts w:ascii="Times New Roman" w:hAnsi="Times New Roman" w:cs="Times New Roman"/>
          <w:i w:val="0"/>
          <w:iCs w:val="0"/>
          <w:color w:val="auto"/>
          <w:sz w:val="22"/>
          <w:szCs w:val="22"/>
          <w:vertAlign w:val="superscript"/>
        </w:rPr>
        <w:t>th</w:t>
      </w:r>
      <w:r w:rsidR="004A1351" w:rsidRPr="007E5245">
        <w:rPr>
          <w:rFonts w:ascii="Times New Roman" w:hAnsi="Times New Roman" w:cs="Times New Roman"/>
          <w:i w:val="0"/>
          <w:iCs w:val="0"/>
          <w:color w:val="auto"/>
          <w:sz w:val="22"/>
          <w:szCs w:val="22"/>
        </w:rPr>
        <w:t xml:space="preserve"> percentile nutrient retention values), and the best possible wetlands (using the maximum nutrient retention values). </w:t>
      </w:r>
      <w:r w:rsidR="00F92781" w:rsidRPr="007E5245">
        <w:rPr>
          <w:rFonts w:ascii="Times New Roman" w:hAnsi="Times New Roman" w:cs="Times New Roman"/>
          <w:i w:val="0"/>
          <w:iCs w:val="0"/>
          <w:color w:val="auto"/>
          <w:sz w:val="22"/>
          <w:szCs w:val="22"/>
        </w:rPr>
        <w:t>Total P retention is calculated as the P retention by wetlands plus the runoff prevention estimated based on the proportion of wetland converted from agriculture</w:t>
      </w:r>
      <w:r w:rsidR="0031346D" w:rsidRPr="007E5245">
        <w:rPr>
          <w:rFonts w:ascii="Times New Roman" w:hAnsi="Times New Roman" w:cs="Times New Roman"/>
          <w:i w:val="0"/>
          <w:iCs w:val="0"/>
          <w:color w:val="auto"/>
          <w:sz w:val="22"/>
          <w:szCs w:val="22"/>
        </w:rPr>
        <w:t>. Median P retention during the HAB season was 65% of annual retention, so here 65% of total</w:t>
      </w:r>
      <w:r w:rsidR="00DD78E2" w:rsidRPr="007E5245">
        <w:rPr>
          <w:rFonts w:ascii="Times New Roman" w:hAnsi="Times New Roman" w:cs="Times New Roman"/>
          <w:i w:val="0"/>
          <w:iCs w:val="0"/>
          <w:color w:val="auto"/>
          <w:sz w:val="22"/>
          <w:szCs w:val="22"/>
        </w:rPr>
        <w:t xml:space="preserve"> P retention is used. </w:t>
      </w:r>
    </w:p>
    <w:tbl>
      <w:tblPr>
        <w:tblW w:w="9360" w:type="dxa"/>
        <w:tblCellMar>
          <w:left w:w="0" w:type="dxa"/>
          <w:right w:w="0" w:type="dxa"/>
        </w:tblCellMar>
        <w:tblLook w:val="0420" w:firstRow="1" w:lastRow="0" w:firstColumn="0" w:lastColumn="0" w:noHBand="0" w:noVBand="1"/>
      </w:tblPr>
      <w:tblGrid>
        <w:gridCol w:w="2043"/>
        <w:gridCol w:w="1929"/>
        <w:gridCol w:w="1650"/>
        <w:gridCol w:w="2002"/>
        <w:gridCol w:w="1736"/>
        <w:tblGridChange w:id="146">
          <w:tblGrid>
            <w:gridCol w:w="2043"/>
            <w:gridCol w:w="1929"/>
            <w:gridCol w:w="1650"/>
            <w:gridCol w:w="2002"/>
            <w:gridCol w:w="1736"/>
          </w:tblGrid>
        </w:tblGridChange>
      </w:tblGrid>
      <w:tr w:rsidR="00F328AD" w:rsidRPr="007E5245" w14:paraId="5B4A605E" w14:textId="7B654B52" w:rsidTr="00F328AD">
        <w:trPr>
          <w:trHeight w:val="743"/>
        </w:trPr>
        <w:tc>
          <w:tcPr>
            <w:tcW w:w="2043"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1B895D42" w14:textId="77777777" w:rsidR="00F328AD" w:rsidRPr="007E5245" w:rsidRDefault="00F328AD" w:rsidP="00F328AD">
            <w:pPr>
              <w:spacing w:line="240" w:lineRule="auto"/>
              <w:rPr>
                <w:rFonts w:ascii="Times New Roman" w:hAnsi="Times New Roman" w:cs="Times New Roman"/>
              </w:rPr>
            </w:pPr>
            <w:r w:rsidRPr="007E5245">
              <w:rPr>
                <w:rFonts w:ascii="Times New Roman" w:hAnsi="Times New Roman" w:cs="Times New Roman"/>
                <w:b/>
                <w:bCs/>
              </w:rPr>
              <w:t>Scenario</w:t>
            </w:r>
          </w:p>
        </w:tc>
        <w:tc>
          <w:tcPr>
            <w:tcW w:w="1929"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7FCB7E6C" w14:textId="4BE7B0C1" w:rsidR="00F328AD" w:rsidRPr="007E5245" w:rsidRDefault="00F328AD" w:rsidP="00F328AD">
            <w:pPr>
              <w:spacing w:line="240" w:lineRule="auto"/>
              <w:rPr>
                <w:rFonts w:ascii="Times New Roman" w:hAnsi="Times New Roman" w:cs="Times New Roman"/>
              </w:rPr>
            </w:pPr>
            <w:r w:rsidRPr="007E5245">
              <w:rPr>
                <w:rFonts w:ascii="Times New Roman" w:hAnsi="Times New Roman" w:cs="Times New Roman"/>
                <w:b/>
                <w:bCs/>
              </w:rPr>
              <w:t>Total P retention (lbs. P / acre during HAB season)</w:t>
            </w:r>
          </w:p>
        </w:tc>
        <w:tc>
          <w:tcPr>
            <w:tcW w:w="1650" w:type="dxa"/>
            <w:tcBorders>
              <w:top w:val="single" w:sz="4" w:space="0" w:color="auto"/>
              <w:bottom w:val="single" w:sz="4" w:space="0" w:color="auto"/>
            </w:tcBorders>
            <w:shd w:val="clear" w:color="auto" w:fill="ADADAD" w:themeFill="background2" w:themeFillShade="BF"/>
          </w:tcPr>
          <w:p w14:paraId="348C172F" w14:textId="1D262E05" w:rsidR="00F328AD" w:rsidRPr="007E5245" w:rsidRDefault="00F328AD" w:rsidP="00F328AD">
            <w:pPr>
              <w:spacing w:line="240" w:lineRule="auto"/>
              <w:rPr>
                <w:rFonts w:ascii="Times New Roman" w:hAnsi="Times New Roman" w:cs="Times New Roman"/>
                <w:b/>
                <w:bCs/>
              </w:rPr>
            </w:pPr>
            <w:r w:rsidRPr="007E5245">
              <w:rPr>
                <w:rFonts w:ascii="Times New Roman" w:hAnsi="Times New Roman" w:cs="Times New Roman"/>
                <w:b/>
                <w:bCs/>
              </w:rPr>
              <w:t xml:space="preserve">Total </w:t>
            </w:r>
            <w:r>
              <w:rPr>
                <w:rFonts w:ascii="Times New Roman" w:hAnsi="Times New Roman" w:cs="Times New Roman"/>
                <w:b/>
                <w:bCs/>
              </w:rPr>
              <w:t>N</w:t>
            </w:r>
            <w:r w:rsidRPr="007E5245">
              <w:rPr>
                <w:rFonts w:ascii="Times New Roman" w:hAnsi="Times New Roman" w:cs="Times New Roman"/>
                <w:b/>
                <w:bCs/>
              </w:rPr>
              <w:t xml:space="preserve"> retention (lbs. </w:t>
            </w:r>
            <w:r>
              <w:rPr>
                <w:rFonts w:ascii="Times New Roman" w:hAnsi="Times New Roman" w:cs="Times New Roman"/>
                <w:b/>
                <w:bCs/>
              </w:rPr>
              <w:t>N</w:t>
            </w:r>
            <w:r w:rsidRPr="007E5245">
              <w:rPr>
                <w:rFonts w:ascii="Times New Roman" w:hAnsi="Times New Roman" w:cs="Times New Roman"/>
                <w:b/>
                <w:bCs/>
              </w:rPr>
              <w:t xml:space="preserve"> / acre during HAB season)</w:t>
            </w:r>
          </w:p>
        </w:tc>
        <w:tc>
          <w:tcPr>
            <w:tcW w:w="2002" w:type="dxa"/>
            <w:tcBorders>
              <w:top w:val="single" w:sz="4" w:space="0" w:color="auto"/>
              <w:bottom w:val="single" w:sz="4" w:space="0" w:color="auto"/>
            </w:tcBorders>
            <w:shd w:val="clear" w:color="auto" w:fill="ADADAD" w:themeFill="background2" w:themeFillShade="BF"/>
            <w:tcMar>
              <w:top w:w="67" w:type="dxa"/>
              <w:left w:w="133" w:type="dxa"/>
              <w:bottom w:w="67" w:type="dxa"/>
              <w:right w:w="133" w:type="dxa"/>
            </w:tcMar>
            <w:hideMark/>
          </w:tcPr>
          <w:p w14:paraId="3CBDE015" w14:textId="0014AF0C" w:rsidR="00F328AD" w:rsidRPr="007E5245" w:rsidRDefault="00F328AD" w:rsidP="00F328AD">
            <w:pPr>
              <w:spacing w:line="240" w:lineRule="auto"/>
              <w:rPr>
                <w:rFonts w:ascii="Times New Roman" w:hAnsi="Times New Roman" w:cs="Times New Roman"/>
              </w:rPr>
            </w:pPr>
            <w:r w:rsidRPr="007E5245">
              <w:rPr>
                <w:rFonts w:ascii="Times New Roman" w:hAnsi="Times New Roman" w:cs="Times New Roman"/>
                <w:b/>
                <w:bCs/>
              </w:rPr>
              <w:t xml:space="preserve">Wetland acres needed to meet TMDL wetland goal </w:t>
            </w:r>
            <w:ins w:id="147" w:author="Anderson, Kenneth" w:date="2026-09-14T11:09:00Z" w16du:dateUtc="2026-09-14T15:09:00Z">
              <w:r>
                <w:rPr>
                  <w:rFonts w:ascii="Times New Roman" w:hAnsi="Times New Roman" w:cs="Times New Roman"/>
                  <w:b/>
                  <w:bCs/>
                </w:rPr>
                <w:t>for TP</w:t>
              </w:r>
            </w:ins>
          </w:p>
        </w:tc>
        <w:tc>
          <w:tcPr>
            <w:tcW w:w="1736" w:type="dxa"/>
            <w:tcBorders>
              <w:top w:val="single" w:sz="4" w:space="0" w:color="auto"/>
              <w:bottom w:val="single" w:sz="4" w:space="0" w:color="auto"/>
            </w:tcBorders>
            <w:shd w:val="clear" w:color="auto" w:fill="ADADAD" w:themeFill="background2" w:themeFillShade="BF"/>
          </w:tcPr>
          <w:p w14:paraId="780771D6" w14:textId="41ED89AE" w:rsidR="00F328AD" w:rsidRPr="007E5245" w:rsidRDefault="00F328AD" w:rsidP="00F328AD">
            <w:pPr>
              <w:spacing w:line="240" w:lineRule="auto"/>
              <w:rPr>
                <w:rFonts w:ascii="Times New Roman" w:hAnsi="Times New Roman" w:cs="Times New Roman"/>
                <w:b/>
                <w:bCs/>
              </w:rPr>
            </w:pPr>
            <w:ins w:id="148" w:author="Anderson, Kenneth" w:date="2026-09-14T11:09:00Z" w16du:dateUtc="2026-09-14T15:09:00Z">
              <w:r>
                <w:rPr>
                  <w:rFonts w:ascii="Times New Roman" w:hAnsi="Times New Roman" w:cs="Times New Roman"/>
                  <w:b/>
                  <w:bCs/>
                </w:rPr>
                <w:t>Wetland acres needed to meet co-</w:t>
              </w:r>
            </w:ins>
            <w:ins w:id="149" w:author="Anderson, Kenneth" w:date="2026-09-14T11:10:00Z" w16du:dateUtc="2026-09-14T15:10:00Z">
              <w:r>
                <w:rPr>
                  <w:rFonts w:ascii="Times New Roman" w:hAnsi="Times New Roman" w:cs="Times New Roman"/>
                  <w:b/>
                  <w:bCs/>
                </w:rPr>
                <w:t>reduction TN goals</w:t>
              </w:r>
            </w:ins>
          </w:p>
        </w:tc>
      </w:tr>
      <w:tr w:rsidR="00F328AD" w:rsidRPr="007E5245" w14:paraId="4EFFA018" w14:textId="44263D8F" w:rsidTr="00F328AD">
        <w:trPr>
          <w:trHeight w:val="479"/>
        </w:trPr>
        <w:tc>
          <w:tcPr>
            <w:tcW w:w="2043" w:type="dxa"/>
            <w:tcBorders>
              <w:top w:val="single" w:sz="4" w:space="0" w:color="auto"/>
            </w:tcBorders>
            <w:shd w:val="clear" w:color="auto" w:fill="FFFFFF" w:themeFill="background1"/>
            <w:tcMar>
              <w:top w:w="67" w:type="dxa"/>
              <w:left w:w="133" w:type="dxa"/>
              <w:bottom w:w="67" w:type="dxa"/>
              <w:right w:w="133" w:type="dxa"/>
            </w:tcMar>
            <w:hideMark/>
          </w:tcPr>
          <w:p w14:paraId="4F5FCEB7" w14:textId="77777777" w:rsidR="00F328AD" w:rsidRPr="007E5245" w:rsidRDefault="00F328AD" w:rsidP="00F328AD">
            <w:pPr>
              <w:spacing w:line="240" w:lineRule="auto"/>
              <w:rPr>
                <w:rFonts w:ascii="Times New Roman" w:hAnsi="Times New Roman" w:cs="Times New Roman"/>
              </w:rPr>
            </w:pPr>
            <w:r w:rsidRPr="007E5245">
              <w:rPr>
                <w:rFonts w:ascii="Times New Roman" w:hAnsi="Times New Roman" w:cs="Times New Roman"/>
                <w:b/>
                <w:bCs/>
                <w:u w:val="single"/>
              </w:rPr>
              <w:t xml:space="preserve">1. </w:t>
            </w:r>
            <w:commentRangeStart w:id="150"/>
            <w:r w:rsidRPr="007E5245">
              <w:rPr>
                <w:rFonts w:ascii="Times New Roman" w:hAnsi="Times New Roman" w:cs="Times New Roman"/>
              </w:rPr>
              <w:t>Typical</w:t>
            </w:r>
            <w:commentRangeEnd w:id="150"/>
            <w:r w:rsidRPr="007E5245">
              <w:rPr>
                <w:rStyle w:val="CommentReference"/>
                <w:rFonts w:ascii="Times New Roman" w:hAnsi="Times New Roman" w:cs="Times New Roman"/>
                <w:sz w:val="22"/>
                <w:szCs w:val="22"/>
              </w:rPr>
              <w:commentReference w:id="150"/>
            </w:r>
            <w:r w:rsidRPr="007E5245">
              <w:rPr>
                <w:rFonts w:ascii="Times New Roman" w:hAnsi="Times New Roman" w:cs="Times New Roman"/>
              </w:rPr>
              <w:t xml:space="preserve"> Wetlands (50</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tcBorders>
              <w:top w:val="single" w:sz="4" w:space="0" w:color="auto"/>
            </w:tcBorders>
            <w:shd w:val="clear" w:color="auto" w:fill="FFFFFF" w:themeFill="background1"/>
            <w:tcMar>
              <w:top w:w="67" w:type="dxa"/>
              <w:left w:w="133" w:type="dxa"/>
              <w:bottom w:w="67" w:type="dxa"/>
              <w:right w:w="133" w:type="dxa"/>
            </w:tcMar>
            <w:hideMark/>
          </w:tcPr>
          <w:p w14:paraId="298A10C8" w14:textId="6E562854" w:rsidR="00F328AD" w:rsidRPr="007E5245" w:rsidRDefault="00F328AD" w:rsidP="00F328AD">
            <w:pPr>
              <w:spacing w:line="240" w:lineRule="auto"/>
              <w:jc w:val="right"/>
              <w:rPr>
                <w:rFonts w:ascii="Times New Roman" w:hAnsi="Times New Roman" w:cs="Times New Roman"/>
              </w:rPr>
              <w:pPrChange w:id="151" w:author="Anderson, Kenneth" w:date="2026-09-14T11:10:00Z" w16du:dateUtc="2026-09-14T15:10:00Z">
                <w:pPr>
                  <w:spacing w:line="240" w:lineRule="auto"/>
                </w:pPr>
              </w:pPrChange>
            </w:pPr>
            <w:r w:rsidRPr="007E5245">
              <w:rPr>
                <w:rFonts w:ascii="Times New Roman" w:hAnsi="Times New Roman" w:cs="Times New Roman"/>
                <w:b/>
                <w:bCs/>
              </w:rPr>
              <w:t>1.65</w:t>
            </w:r>
          </w:p>
        </w:tc>
        <w:tc>
          <w:tcPr>
            <w:tcW w:w="1650" w:type="dxa"/>
            <w:tcBorders>
              <w:top w:val="single" w:sz="4" w:space="0" w:color="auto"/>
            </w:tcBorders>
            <w:shd w:val="clear" w:color="auto" w:fill="FFFFFF" w:themeFill="background1"/>
          </w:tcPr>
          <w:p w14:paraId="1E86BCC9" w14:textId="3B3F7DAB" w:rsidR="00F328AD" w:rsidRPr="007E5245" w:rsidRDefault="00480819" w:rsidP="00F328AD">
            <w:pPr>
              <w:spacing w:line="240" w:lineRule="auto"/>
              <w:jc w:val="right"/>
              <w:rPr>
                <w:rFonts w:ascii="Times New Roman" w:hAnsi="Times New Roman" w:cs="Times New Roman"/>
                <w:b/>
                <w:bCs/>
              </w:rPr>
            </w:pPr>
            <w:r>
              <w:rPr>
                <w:rFonts w:ascii="Times New Roman" w:hAnsi="Times New Roman" w:cs="Times New Roman"/>
                <w:b/>
                <w:bCs/>
              </w:rPr>
              <w:t>41.8</w:t>
            </w:r>
          </w:p>
        </w:tc>
        <w:tc>
          <w:tcPr>
            <w:tcW w:w="2002" w:type="dxa"/>
            <w:tcBorders>
              <w:top w:val="single" w:sz="4" w:space="0" w:color="auto"/>
            </w:tcBorders>
            <w:shd w:val="clear" w:color="auto" w:fill="FFFFFF" w:themeFill="background1"/>
            <w:tcMar>
              <w:top w:w="67" w:type="dxa"/>
              <w:left w:w="133" w:type="dxa"/>
              <w:bottom w:w="67" w:type="dxa"/>
              <w:right w:w="133" w:type="dxa"/>
            </w:tcMar>
            <w:hideMark/>
          </w:tcPr>
          <w:p w14:paraId="30B29B61" w14:textId="1B581E15" w:rsidR="00F328AD" w:rsidRPr="007E5245" w:rsidRDefault="00F328AD" w:rsidP="00F328AD">
            <w:pPr>
              <w:spacing w:line="240" w:lineRule="auto"/>
              <w:jc w:val="right"/>
              <w:rPr>
                <w:rFonts w:ascii="Times New Roman" w:hAnsi="Times New Roman" w:cs="Times New Roman"/>
              </w:rPr>
              <w:pPrChange w:id="152" w:author="Anderson, Kenneth" w:date="2026-09-14T11:10:00Z" w16du:dateUtc="2026-09-14T15:10:00Z">
                <w:pPr>
                  <w:spacing w:line="240" w:lineRule="auto"/>
                </w:pPr>
              </w:pPrChange>
            </w:pPr>
            <w:r w:rsidRPr="007E5245">
              <w:rPr>
                <w:rFonts w:ascii="Times New Roman" w:hAnsi="Times New Roman" w:cs="Times New Roman"/>
                <w:b/>
                <w:bCs/>
              </w:rPr>
              <w:t>120,000</w:t>
            </w:r>
          </w:p>
        </w:tc>
        <w:tc>
          <w:tcPr>
            <w:tcW w:w="1736" w:type="dxa"/>
            <w:tcBorders>
              <w:top w:val="single" w:sz="4" w:space="0" w:color="auto"/>
            </w:tcBorders>
            <w:shd w:val="clear" w:color="auto" w:fill="FFFFFF" w:themeFill="background1"/>
          </w:tcPr>
          <w:p w14:paraId="0A146D58" w14:textId="29B8514A" w:rsidR="00F328AD" w:rsidRPr="007E5245" w:rsidRDefault="00F328AD" w:rsidP="00DB403C">
            <w:pPr>
              <w:spacing w:line="240" w:lineRule="auto"/>
              <w:jc w:val="right"/>
              <w:rPr>
                <w:rFonts w:ascii="Times New Roman" w:hAnsi="Times New Roman" w:cs="Times New Roman"/>
                <w:b/>
                <w:bCs/>
              </w:rPr>
            </w:pPr>
            <w:ins w:id="153" w:author="Anderson, Kenneth" w:date="2026-09-14T11:10:00Z" w16du:dateUtc="2026-09-14T15:10:00Z">
              <w:r>
                <w:rPr>
                  <w:rFonts w:ascii="Times New Roman" w:hAnsi="Times New Roman" w:cs="Times New Roman"/>
                  <w:b/>
                  <w:bCs/>
                </w:rPr>
                <w:t>88,000</w:t>
              </w:r>
            </w:ins>
          </w:p>
        </w:tc>
      </w:tr>
      <w:tr w:rsidR="00F328AD" w:rsidRPr="007E5245" w14:paraId="7570D477" w14:textId="5778D638" w:rsidTr="00F328AD">
        <w:trPr>
          <w:trHeight w:val="654"/>
        </w:trPr>
        <w:tc>
          <w:tcPr>
            <w:tcW w:w="2043" w:type="dxa"/>
            <w:shd w:val="clear" w:color="auto" w:fill="FFFFFF" w:themeFill="background1"/>
            <w:tcMar>
              <w:top w:w="67" w:type="dxa"/>
              <w:left w:w="133" w:type="dxa"/>
              <w:bottom w:w="67" w:type="dxa"/>
              <w:right w:w="133" w:type="dxa"/>
            </w:tcMar>
            <w:hideMark/>
          </w:tcPr>
          <w:p w14:paraId="3FAD99FA" w14:textId="77777777" w:rsidR="00F328AD" w:rsidRPr="007E5245" w:rsidRDefault="00F328AD" w:rsidP="00F328AD">
            <w:pPr>
              <w:spacing w:line="240" w:lineRule="auto"/>
              <w:rPr>
                <w:rFonts w:ascii="Times New Roman" w:hAnsi="Times New Roman" w:cs="Times New Roman"/>
              </w:rPr>
            </w:pPr>
            <w:r w:rsidRPr="007E5245">
              <w:rPr>
                <w:rFonts w:ascii="Times New Roman" w:hAnsi="Times New Roman" w:cs="Times New Roman"/>
                <w:b/>
                <w:bCs/>
                <w:u w:val="single"/>
              </w:rPr>
              <w:t xml:space="preserve">2. </w:t>
            </w:r>
            <w:r w:rsidRPr="007E5245">
              <w:rPr>
                <w:rFonts w:ascii="Times New Roman" w:hAnsi="Times New Roman" w:cs="Times New Roman"/>
              </w:rPr>
              <w:t>Connected Wetlands (75</w:t>
            </w:r>
            <w:r w:rsidRPr="007E5245">
              <w:rPr>
                <w:rFonts w:ascii="Times New Roman" w:hAnsi="Times New Roman" w:cs="Times New Roman"/>
                <w:vertAlign w:val="superscript"/>
              </w:rPr>
              <w:t>th</w:t>
            </w:r>
            <w:r w:rsidRPr="007E5245">
              <w:rPr>
                <w:rFonts w:ascii="Times New Roman" w:hAnsi="Times New Roman" w:cs="Times New Roman"/>
              </w:rPr>
              <w:t xml:space="preserve"> percentile)</w:t>
            </w:r>
          </w:p>
        </w:tc>
        <w:tc>
          <w:tcPr>
            <w:tcW w:w="1929" w:type="dxa"/>
            <w:shd w:val="clear" w:color="auto" w:fill="FFFFFF" w:themeFill="background1"/>
            <w:tcMar>
              <w:top w:w="67" w:type="dxa"/>
              <w:left w:w="133" w:type="dxa"/>
              <w:bottom w:w="67" w:type="dxa"/>
              <w:right w:w="133" w:type="dxa"/>
            </w:tcMar>
            <w:hideMark/>
          </w:tcPr>
          <w:p w14:paraId="01F8DCD2" w14:textId="216F6705" w:rsidR="00F328AD" w:rsidRPr="007E5245" w:rsidRDefault="00F328AD" w:rsidP="00F328AD">
            <w:pPr>
              <w:spacing w:line="240" w:lineRule="auto"/>
              <w:jc w:val="right"/>
              <w:rPr>
                <w:rFonts w:ascii="Times New Roman" w:hAnsi="Times New Roman" w:cs="Times New Roman"/>
                <w:b/>
                <w:bCs/>
              </w:rPr>
              <w:pPrChange w:id="154" w:author="Anderson, Kenneth" w:date="2026-09-14T11:10:00Z" w16du:dateUtc="2026-09-14T15:10:00Z">
                <w:pPr>
                  <w:spacing w:line="240" w:lineRule="auto"/>
                </w:pPr>
              </w:pPrChange>
            </w:pPr>
            <w:r w:rsidRPr="007E5245">
              <w:rPr>
                <w:rFonts w:ascii="Times New Roman" w:hAnsi="Times New Roman" w:cs="Times New Roman"/>
                <w:b/>
                <w:bCs/>
              </w:rPr>
              <w:t>4.78</w:t>
            </w:r>
          </w:p>
        </w:tc>
        <w:tc>
          <w:tcPr>
            <w:tcW w:w="1650" w:type="dxa"/>
            <w:shd w:val="clear" w:color="auto" w:fill="FFFFFF" w:themeFill="background1"/>
          </w:tcPr>
          <w:p w14:paraId="6EA01C4D" w14:textId="38E6BCD0" w:rsidR="00F328AD" w:rsidRPr="007E5245" w:rsidRDefault="006B5323" w:rsidP="00F328AD">
            <w:pPr>
              <w:spacing w:line="240" w:lineRule="auto"/>
              <w:jc w:val="right"/>
              <w:rPr>
                <w:rFonts w:ascii="Times New Roman" w:hAnsi="Times New Roman" w:cs="Times New Roman"/>
                <w:b/>
                <w:bCs/>
              </w:rPr>
            </w:pPr>
            <w:r>
              <w:rPr>
                <w:rFonts w:ascii="Times New Roman" w:hAnsi="Times New Roman" w:cs="Times New Roman"/>
                <w:b/>
                <w:bCs/>
              </w:rPr>
              <w:t>140.5</w:t>
            </w:r>
          </w:p>
        </w:tc>
        <w:tc>
          <w:tcPr>
            <w:tcW w:w="2002" w:type="dxa"/>
            <w:shd w:val="clear" w:color="auto" w:fill="FFFFFF" w:themeFill="background1"/>
            <w:tcMar>
              <w:top w:w="67" w:type="dxa"/>
              <w:left w:w="133" w:type="dxa"/>
              <w:bottom w:w="67" w:type="dxa"/>
              <w:right w:w="133" w:type="dxa"/>
            </w:tcMar>
            <w:hideMark/>
          </w:tcPr>
          <w:p w14:paraId="433C2554" w14:textId="151F58D8" w:rsidR="00F328AD" w:rsidRPr="007E5245" w:rsidRDefault="00F328AD" w:rsidP="00F328AD">
            <w:pPr>
              <w:spacing w:line="240" w:lineRule="auto"/>
              <w:jc w:val="right"/>
              <w:rPr>
                <w:rFonts w:ascii="Times New Roman" w:hAnsi="Times New Roman" w:cs="Times New Roman"/>
              </w:rPr>
              <w:pPrChange w:id="155" w:author="Anderson, Kenneth" w:date="2026-09-14T11:10:00Z" w16du:dateUtc="2026-09-14T15:10:00Z">
                <w:pPr>
                  <w:spacing w:line="240" w:lineRule="auto"/>
                </w:pPr>
              </w:pPrChange>
            </w:pPr>
            <w:r w:rsidRPr="007E5245">
              <w:rPr>
                <w:rFonts w:ascii="Times New Roman" w:hAnsi="Times New Roman" w:cs="Times New Roman"/>
                <w:b/>
                <w:bCs/>
              </w:rPr>
              <w:t>40,000</w:t>
            </w:r>
          </w:p>
        </w:tc>
        <w:tc>
          <w:tcPr>
            <w:tcW w:w="1736" w:type="dxa"/>
            <w:shd w:val="clear" w:color="auto" w:fill="FFFFFF" w:themeFill="background1"/>
          </w:tcPr>
          <w:p w14:paraId="51BEF6A3" w14:textId="05B48BB3" w:rsidR="00F328AD" w:rsidRPr="007E5245" w:rsidRDefault="00F328AD" w:rsidP="00DB403C">
            <w:pPr>
              <w:spacing w:line="240" w:lineRule="auto"/>
              <w:jc w:val="right"/>
              <w:rPr>
                <w:rFonts w:ascii="Times New Roman" w:hAnsi="Times New Roman" w:cs="Times New Roman"/>
                <w:b/>
                <w:bCs/>
              </w:rPr>
            </w:pPr>
            <w:ins w:id="156" w:author="Anderson, Kenneth" w:date="2026-09-14T11:10:00Z" w16du:dateUtc="2026-09-14T15:10:00Z">
              <w:r>
                <w:rPr>
                  <w:rFonts w:ascii="Times New Roman" w:hAnsi="Times New Roman" w:cs="Times New Roman"/>
                  <w:b/>
                  <w:bCs/>
                </w:rPr>
                <w:t>20,000</w:t>
              </w:r>
            </w:ins>
          </w:p>
        </w:tc>
      </w:tr>
      <w:tr w:rsidR="00F328AD" w:rsidRPr="007E5245" w14:paraId="3BC1CBAA" w14:textId="3E9AB184" w:rsidTr="00F328AD">
        <w:trPr>
          <w:trHeight w:val="533"/>
        </w:trPr>
        <w:tc>
          <w:tcPr>
            <w:tcW w:w="2043" w:type="dxa"/>
            <w:tcBorders>
              <w:bottom w:val="single" w:sz="4" w:space="0" w:color="auto"/>
            </w:tcBorders>
            <w:shd w:val="clear" w:color="auto" w:fill="FFFFFF" w:themeFill="background1"/>
            <w:tcMar>
              <w:top w:w="67" w:type="dxa"/>
              <w:left w:w="133" w:type="dxa"/>
              <w:bottom w:w="67" w:type="dxa"/>
              <w:right w:w="133" w:type="dxa"/>
            </w:tcMar>
            <w:hideMark/>
          </w:tcPr>
          <w:p w14:paraId="0493DEFB" w14:textId="77777777" w:rsidR="00F328AD" w:rsidRPr="007E5245" w:rsidRDefault="00F328AD" w:rsidP="00F328AD">
            <w:pPr>
              <w:spacing w:line="240" w:lineRule="auto"/>
              <w:rPr>
                <w:rFonts w:ascii="Times New Roman" w:hAnsi="Times New Roman" w:cs="Times New Roman"/>
              </w:rPr>
            </w:pPr>
            <w:r w:rsidRPr="007E5245">
              <w:rPr>
                <w:rFonts w:ascii="Times New Roman" w:hAnsi="Times New Roman" w:cs="Times New Roman"/>
                <w:b/>
                <w:bCs/>
                <w:u w:val="single"/>
              </w:rPr>
              <w:t xml:space="preserve">3. </w:t>
            </w:r>
            <w:r w:rsidRPr="007E5245">
              <w:rPr>
                <w:rFonts w:ascii="Times New Roman" w:hAnsi="Times New Roman" w:cs="Times New Roman"/>
              </w:rPr>
              <w:t>Best Possible Wetlands (Maximum)</w:t>
            </w:r>
          </w:p>
        </w:tc>
        <w:tc>
          <w:tcPr>
            <w:tcW w:w="1929" w:type="dxa"/>
            <w:tcBorders>
              <w:bottom w:val="single" w:sz="4" w:space="0" w:color="auto"/>
            </w:tcBorders>
            <w:shd w:val="clear" w:color="auto" w:fill="FFFFFF" w:themeFill="background1"/>
            <w:tcMar>
              <w:top w:w="67" w:type="dxa"/>
              <w:left w:w="133" w:type="dxa"/>
              <w:bottom w:w="67" w:type="dxa"/>
              <w:right w:w="133" w:type="dxa"/>
            </w:tcMar>
            <w:hideMark/>
          </w:tcPr>
          <w:p w14:paraId="37DDFF80" w14:textId="77777777" w:rsidR="00F328AD" w:rsidRPr="007E5245" w:rsidRDefault="00F328AD" w:rsidP="00F328AD">
            <w:pPr>
              <w:spacing w:line="240" w:lineRule="auto"/>
              <w:jc w:val="right"/>
              <w:rPr>
                <w:rFonts w:ascii="Times New Roman" w:hAnsi="Times New Roman" w:cs="Times New Roman"/>
              </w:rPr>
              <w:pPrChange w:id="157" w:author="Anderson, Kenneth" w:date="2026-09-14T11:10:00Z" w16du:dateUtc="2026-09-14T15:10:00Z">
                <w:pPr>
                  <w:spacing w:line="240" w:lineRule="auto"/>
                </w:pPr>
              </w:pPrChange>
            </w:pPr>
            <w:commentRangeStart w:id="158"/>
            <w:r w:rsidRPr="007E5245">
              <w:rPr>
                <w:rFonts w:ascii="Times New Roman" w:hAnsi="Times New Roman" w:cs="Times New Roman"/>
                <w:b/>
                <w:bCs/>
              </w:rPr>
              <w:t>113.75</w:t>
            </w:r>
            <w:commentRangeEnd w:id="158"/>
            <w:r w:rsidRPr="007E5245">
              <w:rPr>
                <w:rStyle w:val="CommentReference"/>
                <w:rFonts w:ascii="Times New Roman" w:hAnsi="Times New Roman" w:cs="Times New Roman"/>
                <w:sz w:val="22"/>
                <w:szCs w:val="22"/>
              </w:rPr>
              <w:commentReference w:id="158"/>
            </w:r>
          </w:p>
        </w:tc>
        <w:tc>
          <w:tcPr>
            <w:tcW w:w="1650" w:type="dxa"/>
            <w:tcBorders>
              <w:bottom w:val="single" w:sz="4" w:space="0" w:color="auto"/>
            </w:tcBorders>
            <w:shd w:val="clear" w:color="auto" w:fill="FFFFFF" w:themeFill="background1"/>
          </w:tcPr>
          <w:p w14:paraId="02715291" w14:textId="56DD2011" w:rsidR="00F328AD" w:rsidRPr="007E5245" w:rsidRDefault="000B2C6F" w:rsidP="00F328AD">
            <w:pPr>
              <w:spacing w:line="240" w:lineRule="auto"/>
              <w:jc w:val="right"/>
              <w:rPr>
                <w:rFonts w:ascii="Times New Roman" w:hAnsi="Times New Roman" w:cs="Times New Roman"/>
                <w:b/>
                <w:bCs/>
              </w:rPr>
            </w:pPr>
            <w:r>
              <w:rPr>
                <w:rFonts w:ascii="Times New Roman" w:hAnsi="Times New Roman" w:cs="Times New Roman"/>
                <w:b/>
                <w:bCs/>
              </w:rPr>
              <w:t>629.1</w:t>
            </w:r>
          </w:p>
        </w:tc>
        <w:tc>
          <w:tcPr>
            <w:tcW w:w="2002" w:type="dxa"/>
            <w:tcBorders>
              <w:bottom w:val="single" w:sz="4" w:space="0" w:color="auto"/>
            </w:tcBorders>
            <w:shd w:val="clear" w:color="auto" w:fill="FFFFFF" w:themeFill="background1"/>
            <w:tcMar>
              <w:top w:w="67" w:type="dxa"/>
              <w:left w:w="133" w:type="dxa"/>
              <w:bottom w:w="67" w:type="dxa"/>
              <w:right w:w="133" w:type="dxa"/>
            </w:tcMar>
            <w:hideMark/>
          </w:tcPr>
          <w:p w14:paraId="5A9FB3CE" w14:textId="39941EE0" w:rsidR="00F328AD" w:rsidRPr="007E5245" w:rsidRDefault="00F328AD" w:rsidP="00F328AD">
            <w:pPr>
              <w:spacing w:line="240" w:lineRule="auto"/>
              <w:jc w:val="right"/>
              <w:rPr>
                <w:rFonts w:ascii="Times New Roman" w:hAnsi="Times New Roman" w:cs="Times New Roman"/>
              </w:rPr>
              <w:pPrChange w:id="159" w:author="Anderson, Kenneth" w:date="2026-09-14T11:10:00Z" w16du:dateUtc="2026-09-14T15:10:00Z">
                <w:pPr>
                  <w:spacing w:line="240" w:lineRule="auto"/>
                </w:pPr>
              </w:pPrChange>
            </w:pPr>
            <w:r w:rsidRPr="007E5245">
              <w:rPr>
                <w:rFonts w:ascii="Times New Roman" w:hAnsi="Times New Roman" w:cs="Times New Roman"/>
                <w:b/>
                <w:bCs/>
              </w:rPr>
              <w:t>2,000</w:t>
            </w:r>
          </w:p>
        </w:tc>
        <w:tc>
          <w:tcPr>
            <w:tcW w:w="1736" w:type="dxa"/>
            <w:tcBorders>
              <w:bottom w:val="single" w:sz="4" w:space="0" w:color="auto"/>
            </w:tcBorders>
            <w:shd w:val="clear" w:color="auto" w:fill="FFFFFF" w:themeFill="background1"/>
          </w:tcPr>
          <w:p w14:paraId="4F98D8C3" w14:textId="07B22C88" w:rsidR="00F328AD" w:rsidRPr="007E5245" w:rsidRDefault="00F328AD" w:rsidP="00DB403C">
            <w:pPr>
              <w:spacing w:line="240" w:lineRule="auto"/>
              <w:jc w:val="right"/>
              <w:rPr>
                <w:rFonts w:ascii="Times New Roman" w:hAnsi="Times New Roman" w:cs="Times New Roman"/>
                <w:b/>
                <w:bCs/>
              </w:rPr>
            </w:pPr>
            <w:ins w:id="160" w:author="Anderson, Kenneth" w:date="2026-09-14T11:10:00Z" w16du:dateUtc="2026-09-14T15:10:00Z">
              <w:r>
                <w:rPr>
                  <w:rFonts w:ascii="Times New Roman" w:hAnsi="Times New Roman" w:cs="Times New Roman"/>
                  <w:b/>
                  <w:bCs/>
                </w:rPr>
                <w:t>6,000</w:t>
              </w:r>
            </w:ins>
          </w:p>
        </w:tc>
      </w:tr>
    </w:tbl>
    <w:p w14:paraId="024AE371" w14:textId="77777777" w:rsidR="009943E8" w:rsidRPr="007E5245" w:rsidRDefault="009943E8" w:rsidP="004C676B">
      <w:pPr>
        <w:rPr>
          <w:rFonts w:ascii="Times New Roman" w:hAnsi="Times New Roman" w:cs="Times New Roman"/>
          <w:b/>
          <w:bCs/>
          <w:u w:val="single"/>
        </w:rPr>
      </w:pPr>
    </w:p>
    <w:p w14:paraId="108FF269" w14:textId="77777777" w:rsidR="000612DF" w:rsidRPr="007E5245" w:rsidRDefault="000612DF" w:rsidP="004C676B">
      <w:pPr>
        <w:rPr>
          <w:rFonts w:ascii="Times New Roman" w:hAnsi="Times New Roman" w:cs="Times New Roman"/>
          <w:b/>
          <w:bCs/>
          <w:u w:val="single"/>
        </w:rPr>
      </w:pPr>
    </w:p>
    <w:p w14:paraId="0103E18D" w14:textId="40AFFEE5" w:rsidR="00393F04" w:rsidRPr="007E5245" w:rsidRDefault="00393F04">
      <w:pPr>
        <w:rPr>
          <w:rFonts w:ascii="Times New Roman" w:hAnsi="Times New Roman" w:cs="Times New Roman"/>
          <w:b/>
          <w:bCs/>
          <w:u w:val="single"/>
        </w:rPr>
      </w:pPr>
      <w:r w:rsidRPr="007E5245">
        <w:rPr>
          <w:rFonts w:ascii="Times New Roman" w:hAnsi="Times New Roman" w:cs="Times New Roman"/>
          <w:b/>
          <w:bCs/>
          <w:u w:val="single"/>
        </w:rPr>
        <w:br w:type="page"/>
      </w:r>
    </w:p>
    <w:p w14:paraId="2FB4C924" w14:textId="7D53557F" w:rsidR="000A35A6" w:rsidRPr="007E5245" w:rsidRDefault="000A35A6" w:rsidP="004C676B">
      <w:pPr>
        <w:rPr>
          <w:rFonts w:ascii="Times New Roman" w:hAnsi="Times New Roman" w:cs="Times New Roman"/>
          <w:b/>
          <w:bCs/>
          <w:u w:val="single"/>
        </w:rPr>
      </w:pPr>
      <w:r w:rsidRPr="007E5245">
        <w:rPr>
          <w:rFonts w:ascii="Times New Roman" w:hAnsi="Times New Roman" w:cs="Times New Roman"/>
          <w:b/>
          <w:bCs/>
          <w:u w:val="single"/>
        </w:rPr>
        <w:t>Supplemental Figures</w:t>
      </w:r>
    </w:p>
    <w:p w14:paraId="3F0FC717" w14:textId="307454FC" w:rsidR="000A35A6" w:rsidRPr="007E5245" w:rsidRDefault="00CE38C1" w:rsidP="004C676B">
      <w:pPr>
        <w:rPr>
          <w:rFonts w:ascii="Times New Roman" w:hAnsi="Times New Roman" w:cs="Times New Roman"/>
          <w:b/>
          <w:bCs/>
          <w:u w:val="single"/>
        </w:rPr>
      </w:pPr>
      <w:r w:rsidRPr="007E5245">
        <w:rPr>
          <w:rFonts w:ascii="Times New Roman" w:hAnsi="Times New Roman" w:cs="Times New Roman"/>
          <w:noProof/>
        </w:rPr>
        <w:drawing>
          <wp:inline distT="0" distB="0" distL="0" distR="0" wp14:anchorId="5095ABEC" wp14:editId="421A2C68">
            <wp:extent cx="5816009" cy="5816009"/>
            <wp:effectExtent l="0" t="0" r="0" b="0"/>
            <wp:docPr id="2065416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9388" cy="5819388"/>
                    </a:xfrm>
                    <a:prstGeom prst="rect">
                      <a:avLst/>
                    </a:prstGeom>
                    <a:noFill/>
                    <a:ln>
                      <a:noFill/>
                    </a:ln>
                  </pic:spPr>
                </pic:pic>
              </a:graphicData>
            </a:graphic>
          </wp:inline>
        </w:drawing>
      </w:r>
    </w:p>
    <w:p w14:paraId="280E4A41" w14:textId="4EB88AC4" w:rsidR="006D4178" w:rsidRPr="007E5245" w:rsidRDefault="0013380B" w:rsidP="0013380B">
      <w:pPr>
        <w:pStyle w:val="Caption"/>
        <w:rPr>
          <w:rFonts w:ascii="Times New Roman" w:hAnsi="Times New Roman" w:cs="Times New Roman"/>
          <w:i w:val="0"/>
          <w:iCs w:val="0"/>
          <w:color w:val="auto"/>
          <w:sz w:val="22"/>
          <w:szCs w:val="22"/>
        </w:rPr>
      </w:pPr>
      <w:bookmarkStart w:id="161" w:name="_Ref237352403"/>
      <w:bookmarkStart w:id="162" w:name="_Ref237352386"/>
      <w:r w:rsidRPr="007E5245">
        <w:rPr>
          <w:rFonts w:ascii="Times New Roman" w:hAnsi="Times New Roman" w:cs="Times New Roman"/>
          <w:i w:val="0"/>
          <w:iCs w:val="0"/>
          <w:color w:val="auto"/>
          <w:sz w:val="22"/>
          <w:szCs w:val="22"/>
        </w:rPr>
        <w:t>Figure S</w:t>
      </w:r>
      <w:r w:rsidRPr="007E5245">
        <w:rPr>
          <w:rFonts w:ascii="Times New Roman" w:hAnsi="Times New Roman" w:cs="Times New Roman"/>
          <w:i w:val="0"/>
          <w:iCs w:val="0"/>
          <w:color w:val="auto"/>
          <w:sz w:val="22"/>
          <w:szCs w:val="22"/>
        </w:rPr>
        <w:fldChar w:fldCharType="begin"/>
      </w:r>
      <w:r w:rsidRPr="007E5245">
        <w:rPr>
          <w:rFonts w:ascii="Times New Roman" w:hAnsi="Times New Roman" w:cs="Times New Roman"/>
          <w:i w:val="0"/>
          <w:iCs w:val="0"/>
          <w:color w:val="auto"/>
          <w:sz w:val="22"/>
          <w:szCs w:val="22"/>
        </w:rPr>
        <w:instrText xml:space="preserve"> SEQ Figure_S \* ARABIC </w:instrText>
      </w:r>
      <w:r w:rsidRPr="007E5245">
        <w:rPr>
          <w:rFonts w:ascii="Times New Roman" w:hAnsi="Times New Roman" w:cs="Times New Roman"/>
          <w:i w:val="0"/>
          <w:iCs w:val="0"/>
          <w:color w:val="auto"/>
          <w:sz w:val="22"/>
          <w:szCs w:val="22"/>
        </w:rPr>
        <w:fldChar w:fldCharType="separate"/>
      </w:r>
      <w:r w:rsidRPr="007E5245">
        <w:rPr>
          <w:rFonts w:ascii="Times New Roman" w:hAnsi="Times New Roman" w:cs="Times New Roman"/>
          <w:i w:val="0"/>
          <w:iCs w:val="0"/>
          <w:noProof/>
          <w:color w:val="auto"/>
          <w:sz w:val="22"/>
          <w:szCs w:val="22"/>
        </w:rPr>
        <w:t>1</w:t>
      </w:r>
      <w:r w:rsidRPr="007E5245">
        <w:rPr>
          <w:rFonts w:ascii="Times New Roman" w:hAnsi="Times New Roman" w:cs="Times New Roman"/>
          <w:i w:val="0"/>
          <w:iCs w:val="0"/>
          <w:color w:val="auto"/>
          <w:sz w:val="22"/>
          <w:szCs w:val="22"/>
        </w:rPr>
        <w:fldChar w:fldCharType="end"/>
      </w:r>
      <w:bookmarkEnd w:id="161"/>
      <w:r w:rsidRPr="007E5245">
        <w:rPr>
          <w:rFonts w:ascii="Times New Roman" w:hAnsi="Times New Roman" w:cs="Times New Roman"/>
          <w:i w:val="0"/>
          <w:iCs w:val="0"/>
          <w:color w:val="auto"/>
          <w:sz w:val="22"/>
          <w:szCs w:val="22"/>
        </w:rPr>
        <w:t xml:space="preserve">. </w:t>
      </w:r>
      <w:bookmarkEnd w:id="162"/>
      <w:r w:rsidR="006D4178" w:rsidRPr="007E5245">
        <w:rPr>
          <w:rFonts w:ascii="Times New Roman" w:hAnsi="Times New Roman" w:cs="Times New Roman"/>
          <w:i w:val="0"/>
          <w:iCs w:val="0"/>
          <w:color w:val="auto"/>
          <w:sz w:val="22"/>
          <w:szCs w:val="22"/>
        </w:rPr>
        <w:t>Root mean square error (RMSE) of linear models of monthly TP retention ~ inflow volume</w:t>
      </w:r>
      <w:r w:rsidR="00A5441D" w:rsidRPr="007E5245">
        <w:rPr>
          <w:rFonts w:ascii="Times New Roman" w:hAnsi="Times New Roman" w:cs="Times New Roman"/>
          <w:i w:val="0"/>
          <w:iCs w:val="0"/>
          <w:color w:val="auto"/>
          <w:sz w:val="22"/>
          <w:szCs w:val="22"/>
        </w:rPr>
        <w:t>. Each bar represents the RMSE for a) the model with the listed wetland removed</w:t>
      </w:r>
      <w:r w:rsidR="00B2079E" w:rsidRPr="007E5245">
        <w:rPr>
          <w:rFonts w:ascii="Times New Roman" w:hAnsi="Times New Roman" w:cs="Times New Roman"/>
          <w:i w:val="0"/>
          <w:iCs w:val="0"/>
          <w:color w:val="auto"/>
          <w:sz w:val="22"/>
          <w:szCs w:val="22"/>
        </w:rPr>
        <w:t xml:space="preserve"> or b) the performance of the model predicting TP retention of the removed wetland. </w:t>
      </w:r>
    </w:p>
    <w:p w14:paraId="4D222ACB" w14:textId="77777777" w:rsidR="00B2079E" w:rsidRPr="007E5245" w:rsidRDefault="00B2079E" w:rsidP="002A726C">
      <w:pPr>
        <w:pStyle w:val="Caption"/>
        <w:rPr>
          <w:rFonts w:ascii="Times New Roman" w:hAnsi="Times New Roman" w:cs="Times New Roman"/>
          <w:i w:val="0"/>
          <w:iCs w:val="0"/>
          <w:color w:val="auto"/>
          <w:sz w:val="22"/>
          <w:szCs w:val="22"/>
        </w:rPr>
      </w:pPr>
      <w:bookmarkStart w:id="163" w:name="_Ref238453741"/>
    </w:p>
    <w:p w14:paraId="04F416E9" w14:textId="77777777" w:rsidR="00B2079E" w:rsidRPr="007E5245" w:rsidRDefault="00B2079E">
      <w:pPr>
        <w:rPr>
          <w:rFonts w:ascii="Times New Roman" w:hAnsi="Times New Roman" w:cs="Times New Roman"/>
        </w:rPr>
      </w:pPr>
      <w:r w:rsidRPr="007E5245">
        <w:rPr>
          <w:rFonts w:ascii="Times New Roman" w:hAnsi="Times New Roman" w:cs="Times New Roman"/>
          <w:i/>
          <w:iCs/>
        </w:rPr>
        <w:br w:type="page"/>
      </w:r>
    </w:p>
    <w:p w14:paraId="4934C25A" w14:textId="32D087BC" w:rsidR="00E776C0" w:rsidRPr="007E5245" w:rsidRDefault="002A726C" w:rsidP="002A726C">
      <w:pPr>
        <w:pStyle w:val="Caption"/>
        <w:rPr>
          <w:rFonts w:ascii="Times New Roman" w:hAnsi="Times New Roman" w:cs="Times New Roman"/>
          <w:i w:val="0"/>
          <w:iCs w:val="0"/>
          <w:color w:val="auto"/>
          <w:sz w:val="22"/>
          <w:szCs w:val="22"/>
        </w:rPr>
      </w:pPr>
      <w:r w:rsidRPr="007E5245">
        <w:rPr>
          <w:rFonts w:ascii="Times New Roman" w:hAnsi="Times New Roman" w:cs="Times New Roman"/>
          <w:i w:val="0"/>
          <w:iCs w:val="0"/>
          <w:color w:val="auto"/>
          <w:sz w:val="22"/>
          <w:szCs w:val="22"/>
        </w:rPr>
        <w:t>Table S</w:t>
      </w:r>
      <w:r w:rsidR="006E6134" w:rsidRPr="007E5245">
        <w:rPr>
          <w:rFonts w:ascii="Times New Roman" w:hAnsi="Times New Roman" w:cs="Times New Roman"/>
          <w:i w:val="0"/>
          <w:iCs w:val="0"/>
          <w:color w:val="auto"/>
          <w:sz w:val="22"/>
          <w:szCs w:val="22"/>
        </w:rPr>
        <w:fldChar w:fldCharType="begin"/>
      </w:r>
      <w:r w:rsidR="006E6134" w:rsidRPr="007E5245">
        <w:rPr>
          <w:rFonts w:ascii="Times New Roman" w:hAnsi="Times New Roman" w:cs="Times New Roman"/>
          <w:i w:val="0"/>
          <w:iCs w:val="0"/>
          <w:color w:val="auto"/>
          <w:sz w:val="22"/>
          <w:szCs w:val="22"/>
        </w:rPr>
        <w:instrText xml:space="preserve"> SEQ Table_S \* ARABIC </w:instrText>
      </w:r>
      <w:r w:rsidR="006E6134" w:rsidRPr="007E5245">
        <w:rPr>
          <w:rFonts w:ascii="Times New Roman" w:hAnsi="Times New Roman" w:cs="Times New Roman"/>
          <w:i w:val="0"/>
          <w:iCs w:val="0"/>
          <w:color w:val="auto"/>
          <w:sz w:val="22"/>
          <w:szCs w:val="22"/>
        </w:rPr>
        <w:fldChar w:fldCharType="separate"/>
      </w:r>
      <w:r w:rsidR="006E6134" w:rsidRPr="007E5245">
        <w:rPr>
          <w:rFonts w:ascii="Times New Roman" w:hAnsi="Times New Roman" w:cs="Times New Roman"/>
          <w:i w:val="0"/>
          <w:iCs w:val="0"/>
          <w:noProof/>
          <w:color w:val="auto"/>
          <w:sz w:val="22"/>
          <w:szCs w:val="22"/>
        </w:rPr>
        <w:t>1</w:t>
      </w:r>
      <w:r w:rsidR="006E6134" w:rsidRPr="007E5245">
        <w:rPr>
          <w:rFonts w:ascii="Times New Roman" w:hAnsi="Times New Roman" w:cs="Times New Roman"/>
          <w:i w:val="0"/>
          <w:iCs w:val="0"/>
          <w:noProof/>
          <w:color w:val="auto"/>
          <w:sz w:val="22"/>
          <w:szCs w:val="22"/>
        </w:rPr>
        <w:fldChar w:fldCharType="end"/>
      </w:r>
      <w:bookmarkEnd w:id="163"/>
      <w:r w:rsidRPr="007E5245">
        <w:rPr>
          <w:rFonts w:ascii="Times New Roman" w:hAnsi="Times New Roman" w:cs="Times New Roman"/>
          <w:i w:val="0"/>
          <w:iCs w:val="0"/>
          <w:color w:val="auto"/>
          <w:sz w:val="22"/>
          <w:szCs w:val="22"/>
        </w:rPr>
        <w:t xml:space="preserve">. </w:t>
      </w:r>
      <w:r w:rsidR="00E776C0" w:rsidRPr="007E5245">
        <w:rPr>
          <w:rFonts w:ascii="Times New Roman" w:hAnsi="Times New Roman" w:cs="Times New Roman"/>
          <w:i w:val="0"/>
          <w:iCs w:val="0"/>
          <w:color w:val="auto"/>
          <w:sz w:val="22"/>
          <w:szCs w:val="22"/>
        </w:rPr>
        <w:t>Nutrient filtration across all monitoring years for H2Ohio wetlands. Filtration was calculated by measuring inflowing and outflowing nutrients to 24 different wetlands for between one and four years</w:t>
      </w:r>
      <w:r w:rsidR="00374ACA" w:rsidRPr="007E5245">
        <w:rPr>
          <w:rFonts w:ascii="Times New Roman" w:hAnsi="Times New Roman" w:cs="Times New Roman"/>
          <w:i w:val="0"/>
          <w:iCs w:val="0"/>
          <w:color w:val="auto"/>
          <w:sz w:val="22"/>
          <w:szCs w:val="22"/>
        </w:rPr>
        <w:t>.</w:t>
      </w:r>
      <w:r w:rsidR="00E776C0" w:rsidRPr="007E5245">
        <w:rPr>
          <w:rFonts w:ascii="Times New Roman" w:hAnsi="Times New Roman" w:cs="Times New Roman"/>
          <w:i w:val="0"/>
          <w:iCs w:val="0"/>
          <w:color w:val="auto"/>
          <w:sz w:val="22"/>
          <w:szCs w:val="22"/>
        </w:rPr>
        <w:t xml:space="preserve"> Nutrient budgets were calculated for total phosphorus (TP), total nitrogen (TN), dissolved reactive phosphorus (DRP), nitrite+nitrate (NO</w:t>
      </w:r>
      <w:r w:rsidR="00E776C0" w:rsidRPr="007E5245">
        <w:rPr>
          <w:rFonts w:ascii="Times New Roman" w:hAnsi="Times New Roman" w:cs="Times New Roman"/>
          <w:i w:val="0"/>
          <w:iCs w:val="0"/>
          <w:color w:val="auto"/>
          <w:sz w:val="22"/>
          <w:szCs w:val="22"/>
          <w:vertAlign w:val="subscript"/>
        </w:rPr>
        <w:t>x</w:t>
      </w:r>
      <w:r w:rsidR="00E776C0" w:rsidRPr="007E5245">
        <w:rPr>
          <w:rFonts w:ascii="Times New Roman" w:hAnsi="Times New Roman" w:cs="Times New Roman"/>
          <w:i w:val="0"/>
          <w:iCs w:val="0"/>
          <w:color w:val="auto"/>
          <w:sz w:val="22"/>
          <w:szCs w:val="22"/>
        </w:rPr>
        <w:t>), and total ammonium nitrogen (NH</w:t>
      </w:r>
      <w:r w:rsidR="00E776C0" w:rsidRPr="007E5245">
        <w:rPr>
          <w:rFonts w:ascii="Times New Roman" w:hAnsi="Times New Roman" w:cs="Times New Roman"/>
          <w:i w:val="0"/>
          <w:iCs w:val="0"/>
          <w:color w:val="auto"/>
          <w:sz w:val="22"/>
          <w:szCs w:val="22"/>
          <w:vertAlign w:val="subscript"/>
        </w:rPr>
        <w:t>4</w:t>
      </w:r>
      <w:r w:rsidR="00E776C0" w:rsidRPr="007E5245">
        <w:rPr>
          <w:rFonts w:ascii="Times New Roman" w:hAnsi="Times New Roman" w:cs="Times New Roman"/>
          <w:i w:val="0"/>
          <w:iCs w:val="0"/>
          <w:color w:val="auto"/>
          <w:sz w:val="22"/>
          <w:szCs w:val="22"/>
        </w:rPr>
        <w:t xml:space="preserve">). </w:t>
      </w:r>
    </w:p>
    <w:tbl>
      <w:tblPr>
        <w:tblStyle w:val="ListTable6Colorful"/>
        <w:tblW w:w="0" w:type="auto"/>
        <w:tblLook w:val="06A0" w:firstRow="1" w:lastRow="0" w:firstColumn="1" w:lastColumn="0" w:noHBand="1" w:noVBand="1"/>
      </w:tblPr>
      <w:tblGrid>
        <w:gridCol w:w="1137"/>
        <w:gridCol w:w="1216"/>
        <w:gridCol w:w="1206"/>
        <w:gridCol w:w="1176"/>
        <w:gridCol w:w="898"/>
        <w:gridCol w:w="35"/>
        <w:gridCol w:w="795"/>
        <w:gridCol w:w="939"/>
        <w:gridCol w:w="793"/>
        <w:gridCol w:w="1165"/>
      </w:tblGrid>
      <w:tr w:rsidR="00E776C0" w:rsidRPr="007E5245" w14:paraId="3C7FB3C6"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nil"/>
            </w:tcBorders>
            <w:shd w:val="clear" w:color="auto" w:fill="ADADAD" w:themeFill="background2" w:themeFillShade="BF"/>
          </w:tcPr>
          <w:p w14:paraId="0810DC9A" w14:textId="77777777" w:rsidR="00E776C0" w:rsidRPr="007E5245" w:rsidRDefault="00E776C0">
            <w:pPr>
              <w:pStyle w:val="TableNormal1"/>
              <w:rPr>
                <w:rFonts w:ascii="Times New Roman" w:hAnsi="Times New Roman" w:cs="Times New Roman"/>
              </w:rPr>
            </w:pPr>
          </w:p>
        </w:tc>
        <w:tc>
          <w:tcPr>
            <w:tcW w:w="1431" w:type="dxa"/>
            <w:tcBorders>
              <w:top w:val="single" w:sz="12" w:space="0" w:color="auto"/>
              <w:bottom w:val="nil"/>
            </w:tcBorders>
            <w:shd w:val="clear" w:color="auto" w:fill="ADADAD" w:themeFill="background2" w:themeFillShade="BF"/>
          </w:tcPr>
          <w:p w14:paraId="09EBB4A0"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single" w:sz="12" w:space="0" w:color="auto"/>
              <w:bottom w:val="nil"/>
            </w:tcBorders>
            <w:shd w:val="clear" w:color="auto" w:fill="ADADAD" w:themeFill="background2" w:themeFillShade="BF"/>
          </w:tcPr>
          <w:p w14:paraId="327D05D7"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19" w:type="dxa"/>
            <w:tcBorders>
              <w:top w:val="single" w:sz="12" w:space="0" w:color="auto"/>
              <w:bottom w:val="nil"/>
            </w:tcBorders>
            <w:shd w:val="clear" w:color="auto" w:fill="ADADAD" w:themeFill="background2" w:themeFillShade="BF"/>
          </w:tcPr>
          <w:p w14:paraId="0155C6ED"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
        </w:tc>
        <w:tc>
          <w:tcPr>
            <w:tcW w:w="7240" w:type="dxa"/>
            <w:gridSpan w:val="6"/>
            <w:tcBorders>
              <w:top w:val="single" w:sz="12" w:space="0" w:color="auto"/>
              <w:bottom w:val="nil"/>
            </w:tcBorders>
            <w:shd w:val="clear" w:color="auto" w:fill="ADADAD" w:themeFill="background2" w:themeFillShade="BF"/>
          </w:tcPr>
          <w:p w14:paraId="52BD1FF4" w14:textId="5C83D9B0" w:rsidR="00E776C0" w:rsidRPr="007E5245" w:rsidRDefault="003B53C9">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i/>
              </w:rPr>
            </w:pPr>
            <w:r w:rsidRPr="007E5245">
              <w:rPr>
                <w:rFonts w:ascii="Times New Roman" w:hAnsi="Times New Roman" w:cs="Times New Roman"/>
              </w:rPr>
              <w:t>Retention</w:t>
            </w:r>
            <w:r w:rsidR="00E776C0" w:rsidRPr="007E5245">
              <w:rPr>
                <w:rFonts w:ascii="Times New Roman" w:hAnsi="Times New Roman" w:cs="Times New Roman"/>
              </w:rPr>
              <w:t xml:space="preserve"> (lbs. of Phosphorus or Nitrogen)</w:t>
            </w:r>
          </w:p>
        </w:tc>
      </w:tr>
      <w:tr w:rsidR="00E776C0" w:rsidRPr="007E5245" w14:paraId="0E1A3308" w14:textId="77777777" w:rsidTr="00D669F0">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shd w:val="clear" w:color="auto" w:fill="ADADAD" w:themeFill="background2" w:themeFillShade="BF"/>
          </w:tcPr>
          <w:p w14:paraId="0A2099F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Project</w:t>
            </w:r>
          </w:p>
        </w:tc>
        <w:tc>
          <w:tcPr>
            <w:tcW w:w="1431" w:type="dxa"/>
            <w:tcBorders>
              <w:top w:val="nil"/>
              <w:bottom w:val="single" w:sz="12" w:space="0" w:color="auto"/>
            </w:tcBorders>
            <w:shd w:val="clear" w:color="auto" w:fill="ADADAD" w:themeFill="background2" w:themeFillShade="BF"/>
          </w:tcPr>
          <w:p w14:paraId="1FBF1C7B"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Restored Wetland (acres)</w:t>
            </w:r>
          </w:p>
        </w:tc>
        <w:tc>
          <w:tcPr>
            <w:tcW w:w="2110" w:type="dxa"/>
            <w:tcBorders>
              <w:top w:val="nil"/>
              <w:bottom w:val="single" w:sz="12" w:space="0" w:color="auto"/>
            </w:tcBorders>
            <w:shd w:val="clear" w:color="auto" w:fill="ADADAD" w:themeFill="background2" w:themeFillShade="BF"/>
          </w:tcPr>
          <w:p w14:paraId="01B4514F" w14:textId="77777777" w:rsidR="00E776C0" w:rsidRPr="007E5245" w:rsidRDefault="00E776C0">
            <w:pPr>
              <w:pStyle w:val="TableNormal1"/>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Water Year</w:t>
            </w:r>
          </w:p>
        </w:tc>
        <w:tc>
          <w:tcPr>
            <w:tcW w:w="1119" w:type="dxa"/>
            <w:tcBorders>
              <w:top w:val="nil"/>
              <w:bottom w:val="single" w:sz="12" w:space="0" w:color="auto"/>
            </w:tcBorders>
            <w:shd w:val="clear" w:color="auto" w:fill="ADADAD" w:themeFill="background2" w:themeFillShade="BF"/>
          </w:tcPr>
          <w:p w14:paraId="7DA00722"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Inflow volume (m</w:t>
            </w:r>
            <w:r w:rsidRPr="007E5245">
              <w:rPr>
                <w:rFonts w:ascii="Times New Roman" w:hAnsi="Times New Roman" w:cs="Times New Roman"/>
                <w:vertAlign w:val="superscript"/>
              </w:rPr>
              <w:t>3</w:t>
            </w:r>
            <w:r w:rsidRPr="007E5245">
              <w:rPr>
                <w:rFonts w:ascii="Times New Roman" w:hAnsi="Times New Roman" w:cs="Times New Roman"/>
              </w:rPr>
              <w:t>)</w:t>
            </w:r>
          </w:p>
        </w:tc>
        <w:tc>
          <w:tcPr>
            <w:tcW w:w="1260" w:type="dxa"/>
            <w:tcBorders>
              <w:top w:val="nil"/>
              <w:bottom w:val="single" w:sz="12" w:space="0" w:color="auto"/>
            </w:tcBorders>
            <w:shd w:val="clear" w:color="auto" w:fill="ADADAD" w:themeFill="background2" w:themeFillShade="BF"/>
          </w:tcPr>
          <w:p w14:paraId="7F3E8F79"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P</w:t>
            </w:r>
          </w:p>
        </w:tc>
        <w:tc>
          <w:tcPr>
            <w:tcW w:w="1007" w:type="dxa"/>
            <w:gridSpan w:val="2"/>
            <w:tcBorders>
              <w:top w:val="nil"/>
              <w:bottom w:val="single" w:sz="12" w:space="0" w:color="auto"/>
            </w:tcBorders>
            <w:shd w:val="clear" w:color="auto" w:fill="ADADAD" w:themeFill="background2" w:themeFillShade="BF"/>
          </w:tcPr>
          <w:p w14:paraId="1E1309EC"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Total N</w:t>
            </w:r>
          </w:p>
        </w:tc>
        <w:tc>
          <w:tcPr>
            <w:tcW w:w="1553" w:type="dxa"/>
            <w:tcBorders>
              <w:top w:val="nil"/>
              <w:bottom w:val="single" w:sz="12" w:space="0" w:color="auto"/>
            </w:tcBorders>
            <w:shd w:val="clear" w:color="auto" w:fill="ADADAD" w:themeFill="background2" w:themeFillShade="BF"/>
          </w:tcPr>
          <w:p w14:paraId="5B706B0A"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DRP</w:t>
            </w:r>
          </w:p>
        </w:tc>
        <w:tc>
          <w:tcPr>
            <w:tcW w:w="891" w:type="dxa"/>
            <w:tcBorders>
              <w:top w:val="nil"/>
              <w:bottom w:val="single" w:sz="12" w:space="0" w:color="auto"/>
            </w:tcBorders>
            <w:shd w:val="clear" w:color="auto" w:fill="ADADAD" w:themeFill="background2" w:themeFillShade="BF"/>
          </w:tcPr>
          <w:p w14:paraId="02C74357"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NO</w:t>
            </w:r>
            <w:r w:rsidRPr="007E5245">
              <w:rPr>
                <w:rFonts w:ascii="Times New Roman" w:hAnsi="Times New Roman" w:cs="Times New Roman"/>
                <w:vertAlign w:val="subscript"/>
              </w:rPr>
              <w:t>x</w:t>
            </w:r>
          </w:p>
        </w:tc>
        <w:tc>
          <w:tcPr>
            <w:tcW w:w="2529" w:type="dxa"/>
            <w:tcBorders>
              <w:top w:val="nil"/>
              <w:bottom w:val="single" w:sz="12" w:space="0" w:color="auto"/>
            </w:tcBorders>
            <w:shd w:val="clear" w:color="auto" w:fill="ADADAD" w:themeFill="background2" w:themeFillShade="BF"/>
          </w:tcPr>
          <w:p w14:paraId="316F18E1" w14:textId="77777777" w:rsidR="00E776C0" w:rsidRPr="007E5245" w:rsidRDefault="00E776C0">
            <w:pPr>
              <w:pStyle w:val="TableNormal1"/>
              <w:jc w:val="right"/>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vertAlign w:val="subscript"/>
              </w:rPr>
            </w:pPr>
            <w:r w:rsidRPr="007E5245">
              <w:rPr>
                <w:rFonts w:ascii="Times New Roman" w:hAnsi="Times New Roman" w:cs="Times New Roman"/>
              </w:rPr>
              <w:t>NH</w:t>
            </w:r>
            <w:r w:rsidRPr="007E5245">
              <w:rPr>
                <w:rFonts w:ascii="Times New Roman" w:hAnsi="Times New Roman" w:cs="Times New Roman"/>
                <w:vertAlign w:val="subscript"/>
              </w:rPr>
              <w:t>4</w:t>
            </w:r>
          </w:p>
        </w:tc>
      </w:tr>
      <w:tr w:rsidR="00E776C0" w:rsidRPr="007E5245" w14:paraId="7485E3D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12" w:space="0" w:color="auto"/>
              <w:bottom w:val="single" w:sz="4" w:space="0" w:color="auto"/>
            </w:tcBorders>
          </w:tcPr>
          <w:p w14:paraId="1E24625F"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BAUD</w:t>
            </w:r>
          </w:p>
        </w:tc>
        <w:tc>
          <w:tcPr>
            <w:tcW w:w="1431" w:type="dxa"/>
            <w:tcBorders>
              <w:top w:val="single" w:sz="12" w:space="0" w:color="auto"/>
              <w:bottom w:val="single" w:sz="4" w:space="0" w:color="auto"/>
            </w:tcBorders>
          </w:tcPr>
          <w:p w14:paraId="74DE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12</w:t>
            </w:r>
          </w:p>
        </w:tc>
        <w:tc>
          <w:tcPr>
            <w:tcW w:w="2110" w:type="dxa"/>
            <w:tcBorders>
              <w:top w:val="single" w:sz="12" w:space="0" w:color="auto"/>
              <w:bottom w:val="single" w:sz="4" w:space="0" w:color="auto"/>
            </w:tcBorders>
          </w:tcPr>
          <w:p w14:paraId="18DEFAE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12" w:space="0" w:color="auto"/>
              <w:bottom w:val="single" w:sz="4" w:space="0" w:color="auto"/>
            </w:tcBorders>
          </w:tcPr>
          <w:p w14:paraId="3D4BE0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301,375</w:t>
            </w:r>
          </w:p>
        </w:tc>
        <w:tc>
          <w:tcPr>
            <w:tcW w:w="1374" w:type="dxa"/>
            <w:gridSpan w:val="2"/>
            <w:tcBorders>
              <w:top w:val="single" w:sz="12" w:space="0" w:color="auto"/>
              <w:bottom w:val="single" w:sz="4" w:space="0" w:color="auto"/>
            </w:tcBorders>
          </w:tcPr>
          <w:p w14:paraId="22FE1E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50</w:t>
            </w:r>
          </w:p>
        </w:tc>
        <w:tc>
          <w:tcPr>
            <w:tcW w:w="893" w:type="dxa"/>
            <w:tcBorders>
              <w:top w:val="single" w:sz="12" w:space="0" w:color="auto"/>
              <w:bottom w:val="single" w:sz="4" w:space="0" w:color="auto"/>
            </w:tcBorders>
          </w:tcPr>
          <w:p w14:paraId="09D9994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864</w:t>
            </w:r>
          </w:p>
        </w:tc>
        <w:tc>
          <w:tcPr>
            <w:tcW w:w="1553" w:type="dxa"/>
            <w:tcBorders>
              <w:top w:val="single" w:sz="12" w:space="0" w:color="auto"/>
              <w:bottom w:val="single" w:sz="4" w:space="0" w:color="auto"/>
            </w:tcBorders>
          </w:tcPr>
          <w:p w14:paraId="7BD9A08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w:t>
            </w:r>
          </w:p>
        </w:tc>
        <w:tc>
          <w:tcPr>
            <w:tcW w:w="891" w:type="dxa"/>
            <w:tcBorders>
              <w:top w:val="single" w:sz="12" w:space="0" w:color="auto"/>
              <w:bottom w:val="single" w:sz="4" w:space="0" w:color="auto"/>
            </w:tcBorders>
          </w:tcPr>
          <w:p w14:paraId="66EFC7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716</w:t>
            </w:r>
          </w:p>
        </w:tc>
        <w:tc>
          <w:tcPr>
            <w:tcW w:w="2529" w:type="dxa"/>
            <w:tcBorders>
              <w:top w:val="single" w:sz="12" w:space="0" w:color="auto"/>
              <w:bottom w:val="single" w:sz="4" w:space="0" w:color="auto"/>
            </w:tcBorders>
          </w:tcPr>
          <w:p w14:paraId="17C4D0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3FF98A80"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F81D5DE"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BRIC</w:t>
            </w:r>
          </w:p>
        </w:tc>
        <w:tc>
          <w:tcPr>
            <w:tcW w:w="1431" w:type="dxa"/>
            <w:tcBorders>
              <w:top w:val="single" w:sz="4" w:space="0" w:color="auto"/>
              <w:bottom w:val="single" w:sz="4" w:space="0" w:color="auto"/>
            </w:tcBorders>
          </w:tcPr>
          <w:p w14:paraId="42F672C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2110" w:type="dxa"/>
            <w:tcBorders>
              <w:top w:val="single" w:sz="4" w:space="0" w:color="auto"/>
              <w:bottom w:val="single" w:sz="4" w:space="0" w:color="auto"/>
            </w:tcBorders>
          </w:tcPr>
          <w:p w14:paraId="039D061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9FE9D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77,712</w:t>
            </w:r>
          </w:p>
        </w:tc>
        <w:tc>
          <w:tcPr>
            <w:tcW w:w="1374" w:type="dxa"/>
            <w:gridSpan w:val="2"/>
            <w:tcBorders>
              <w:top w:val="single" w:sz="4" w:space="0" w:color="auto"/>
              <w:bottom w:val="single" w:sz="4" w:space="0" w:color="auto"/>
            </w:tcBorders>
          </w:tcPr>
          <w:p w14:paraId="77F11E9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single" w:sz="4" w:space="0" w:color="auto"/>
              <w:bottom w:val="single" w:sz="4" w:space="0" w:color="auto"/>
            </w:tcBorders>
          </w:tcPr>
          <w:p w14:paraId="782EAA0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234</w:t>
            </w:r>
          </w:p>
        </w:tc>
        <w:tc>
          <w:tcPr>
            <w:tcW w:w="1553" w:type="dxa"/>
            <w:tcBorders>
              <w:top w:val="single" w:sz="4" w:space="0" w:color="auto"/>
              <w:bottom w:val="single" w:sz="4" w:space="0" w:color="auto"/>
            </w:tcBorders>
          </w:tcPr>
          <w:p w14:paraId="313D59B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19A751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162</w:t>
            </w:r>
          </w:p>
        </w:tc>
        <w:tc>
          <w:tcPr>
            <w:tcW w:w="2529" w:type="dxa"/>
            <w:tcBorders>
              <w:top w:val="single" w:sz="4" w:space="0" w:color="auto"/>
              <w:bottom w:val="single" w:sz="4" w:space="0" w:color="auto"/>
            </w:tcBorders>
          </w:tcPr>
          <w:p w14:paraId="42E0AA7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r>
      <w:tr w:rsidR="00E776C0" w:rsidRPr="007E5245" w14:paraId="12EE842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432B76"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BROP</w:t>
            </w:r>
          </w:p>
        </w:tc>
        <w:tc>
          <w:tcPr>
            <w:tcW w:w="1431" w:type="dxa"/>
            <w:tcBorders>
              <w:top w:val="single" w:sz="4" w:space="0" w:color="auto"/>
              <w:bottom w:val="nil"/>
            </w:tcBorders>
          </w:tcPr>
          <w:p w14:paraId="22E73B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1BDC3A8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ABEBA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1,185,291</w:t>
            </w:r>
          </w:p>
        </w:tc>
        <w:tc>
          <w:tcPr>
            <w:tcW w:w="1374" w:type="dxa"/>
            <w:gridSpan w:val="2"/>
            <w:tcBorders>
              <w:top w:val="single" w:sz="4" w:space="0" w:color="auto"/>
              <w:bottom w:val="nil"/>
            </w:tcBorders>
          </w:tcPr>
          <w:p w14:paraId="31FF7F4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w:t>
            </w:r>
          </w:p>
        </w:tc>
        <w:tc>
          <w:tcPr>
            <w:tcW w:w="893" w:type="dxa"/>
            <w:tcBorders>
              <w:top w:val="single" w:sz="4" w:space="0" w:color="auto"/>
              <w:bottom w:val="nil"/>
            </w:tcBorders>
          </w:tcPr>
          <w:p w14:paraId="31C1F7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3,294</w:t>
            </w:r>
          </w:p>
        </w:tc>
        <w:tc>
          <w:tcPr>
            <w:tcW w:w="1553" w:type="dxa"/>
            <w:tcBorders>
              <w:top w:val="single" w:sz="4" w:space="0" w:color="auto"/>
              <w:bottom w:val="nil"/>
            </w:tcBorders>
          </w:tcPr>
          <w:p w14:paraId="79331D0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891" w:type="dxa"/>
            <w:tcBorders>
              <w:top w:val="single" w:sz="4" w:space="0" w:color="auto"/>
              <w:bottom w:val="nil"/>
            </w:tcBorders>
          </w:tcPr>
          <w:p w14:paraId="38EEA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2,838</w:t>
            </w:r>
          </w:p>
        </w:tc>
        <w:tc>
          <w:tcPr>
            <w:tcW w:w="2529" w:type="dxa"/>
            <w:tcBorders>
              <w:top w:val="single" w:sz="4" w:space="0" w:color="auto"/>
              <w:bottom w:val="nil"/>
            </w:tcBorders>
          </w:tcPr>
          <w:p w14:paraId="35B2442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65</w:t>
            </w:r>
          </w:p>
        </w:tc>
      </w:tr>
      <w:tr w:rsidR="00E776C0" w:rsidRPr="007E5245" w14:paraId="48A7A97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350DE8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3074CA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98400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single" w:sz="4" w:space="0" w:color="auto"/>
            </w:tcBorders>
          </w:tcPr>
          <w:p w14:paraId="6ADC42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1,214,616</w:t>
            </w:r>
          </w:p>
        </w:tc>
        <w:tc>
          <w:tcPr>
            <w:tcW w:w="1374" w:type="dxa"/>
            <w:gridSpan w:val="2"/>
            <w:tcBorders>
              <w:top w:val="nil"/>
              <w:bottom w:val="single" w:sz="4" w:space="0" w:color="auto"/>
            </w:tcBorders>
          </w:tcPr>
          <w:p w14:paraId="1EF0F8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893" w:type="dxa"/>
            <w:tcBorders>
              <w:top w:val="nil"/>
              <w:bottom w:val="single" w:sz="4" w:space="0" w:color="auto"/>
            </w:tcBorders>
          </w:tcPr>
          <w:p w14:paraId="1D7C2C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4,266</w:t>
            </w:r>
          </w:p>
        </w:tc>
        <w:tc>
          <w:tcPr>
            <w:tcW w:w="1553" w:type="dxa"/>
            <w:tcBorders>
              <w:top w:val="nil"/>
              <w:bottom w:val="single" w:sz="4" w:space="0" w:color="auto"/>
            </w:tcBorders>
          </w:tcPr>
          <w:p w14:paraId="3FBFB2C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nil"/>
              <w:bottom w:val="single" w:sz="4" w:space="0" w:color="auto"/>
            </w:tcBorders>
          </w:tcPr>
          <w:p w14:paraId="383A23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3,781</w:t>
            </w:r>
          </w:p>
        </w:tc>
        <w:tc>
          <w:tcPr>
            <w:tcW w:w="2529" w:type="dxa"/>
            <w:tcBorders>
              <w:top w:val="nil"/>
              <w:bottom w:val="single" w:sz="4" w:space="0" w:color="auto"/>
            </w:tcBorders>
          </w:tcPr>
          <w:p w14:paraId="296FFF7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94</w:t>
            </w:r>
          </w:p>
        </w:tc>
      </w:tr>
      <w:tr w:rsidR="00E776C0" w:rsidRPr="007E5245" w14:paraId="7EFAA24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31DB13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BWLK</w:t>
            </w:r>
          </w:p>
        </w:tc>
        <w:tc>
          <w:tcPr>
            <w:tcW w:w="1431" w:type="dxa"/>
            <w:tcBorders>
              <w:top w:val="single" w:sz="4" w:space="0" w:color="auto"/>
              <w:bottom w:val="nil"/>
            </w:tcBorders>
          </w:tcPr>
          <w:p w14:paraId="052399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2110" w:type="dxa"/>
            <w:tcBorders>
              <w:top w:val="single" w:sz="4" w:space="0" w:color="auto"/>
              <w:bottom w:val="nil"/>
            </w:tcBorders>
          </w:tcPr>
          <w:p w14:paraId="41B1FDB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645FA92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195,394</w:t>
            </w:r>
          </w:p>
        </w:tc>
        <w:tc>
          <w:tcPr>
            <w:tcW w:w="1374" w:type="dxa"/>
            <w:gridSpan w:val="2"/>
            <w:tcBorders>
              <w:top w:val="single" w:sz="4" w:space="0" w:color="auto"/>
              <w:bottom w:val="nil"/>
            </w:tcBorders>
          </w:tcPr>
          <w:p w14:paraId="44E91C2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41</w:t>
            </w:r>
          </w:p>
        </w:tc>
        <w:tc>
          <w:tcPr>
            <w:tcW w:w="893" w:type="dxa"/>
            <w:tcBorders>
              <w:top w:val="single" w:sz="4" w:space="0" w:color="auto"/>
              <w:bottom w:val="nil"/>
            </w:tcBorders>
          </w:tcPr>
          <w:p w14:paraId="3DEAD0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7,345</w:t>
            </w:r>
          </w:p>
        </w:tc>
        <w:tc>
          <w:tcPr>
            <w:tcW w:w="1553" w:type="dxa"/>
            <w:tcBorders>
              <w:top w:val="single" w:sz="4" w:space="0" w:color="auto"/>
              <w:bottom w:val="nil"/>
            </w:tcBorders>
          </w:tcPr>
          <w:p w14:paraId="744CA1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891" w:type="dxa"/>
            <w:tcBorders>
              <w:top w:val="single" w:sz="4" w:space="0" w:color="auto"/>
              <w:bottom w:val="nil"/>
            </w:tcBorders>
          </w:tcPr>
          <w:p w14:paraId="3AEBDCA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6,831</w:t>
            </w:r>
          </w:p>
        </w:tc>
        <w:tc>
          <w:tcPr>
            <w:tcW w:w="2529" w:type="dxa"/>
            <w:tcBorders>
              <w:top w:val="single" w:sz="4" w:space="0" w:color="auto"/>
              <w:bottom w:val="nil"/>
            </w:tcBorders>
          </w:tcPr>
          <w:p w14:paraId="057BF1D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203</w:t>
            </w:r>
          </w:p>
        </w:tc>
      </w:tr>
      <w:tr w:rsidR="00E776C0" w:rsidRPr="007E5245" w14:paraId="659E63F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70301BF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0AE9A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456B940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4B1B6A2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438,735</w:t>
            </w:r>
          </w:p>
        </w:tc>
        <w:tc>
          <w:tcPr>
            <w:tcW w:w="1374" w:type="dxa"/>
            <w:gridSpan w:val="2"/>
            <w:tcBorders>
              <w:top w:val="nil"/>
              <w:bottom w:val="nil"/>
            </w:tcBorders>
          </w:tcPr>
          <w:p w14:paraId="75C323C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w:t>
            </w:r>
          </w:p>
        </w:tc>
        <w:tc>
          <w:tcPr>
            <w:tcW w:w="893" w:type="dxa"/>
            <w:tcBorders>
              <w:top w:val="nil"/>
              <w:bottom w:val="nil"/>
            </w:tcBorders>
          </w:tcPr>
          <w:p w14:paraId="5A40F8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5,513</w:t>
            </w:r>
          </w:p>
        </w:tc>
        <w:tc>
          <w:tcPr>
            <w:tcW w:w="1553" w:type="dxa"/>
            <w:tcBorders>
              <w:top w:val="nil"/>
              <w:bottom w:val="nil"/>
            </w:tcBorders>
          </w:tcPr>
          <w:p w14:paraId="09801F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120</w:t>
            </w:r>
          </w:p>
        </w:tc>
        <w:tc>
          <w:tcPr>
            <w:tcW w:w="891" w:type="dxa"/>
            <w:tcBorders>
              <w:top w:val="nil"/>
              <w:bottom w:val="nil"/>
            </w:tcBorders>
          </w:tcPr>
          <w:p w14:paraId="134E7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4,976</w:t>
            </w:r>
          </w:p>
        </w:tc>
        <w:tc>
          <w:tcPr>
            <w:tcW w:w="2529" w:type="dxa"/>
            <w:tcBorders>
              <w:top w:val="nil"/>
              <w:bottom w:val="nil"/>
            </w:tcBorders>
          </w:tcPr>
          <w:p w14:paraId="456598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69155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86DA2A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1064CD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9BEC25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631CB7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177,637</w:t>
            </w:r>
          </w:p>
        </w:tc>
        <w:tc>
          <w:tcPr>
            <w:tcW w:w="1374" w:type="dxa"/>
            <w:gridSpan w:val="2"/>
            <w:tcBorders>
              <w:top w:val="nil"/>
              <w:bottom w:val="single" w:sz="4" w:space="0" w:color="auto"/>
            </w:tcBorders>
          </w:tcPr>
          <w:p w14:paraId="7F582C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w:t>
            </w:r>
          </w:p>
        </w:tc>
        <w:tc>
          <w:tcPr>
            <w:tcW w:w="893" w:type="dxa"/>
            <w:tcBorders>
              <w:top w:val="nil"/>
              <w:bottom w:val="single" w:sz="4" w:space="0" w:color="auto"/>
            </w:tcBorders>
          </w:tcPr>
          <w:p w14:paraId="749D525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5,627</w:t>
            </w:r>
          </w:p>
        </w:tc>
        <w:tc>
          <w:tcPr>
            <w:tcW w:w="1553" w:type="dxa"/>
            <w:tcBorders>
              <w:top w:val="nil"/>
              <w:bottom w:val="single" w:sz="4" w:space="0" w:color="auto"/>
            </w:tcBorders>
          </w:tcPr>
          <w:p w14:paraId="526DD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single" w:sz="4" w:space="0" w:color="auto"/>
            </w:tcBorders>
          </w:tcPr>
          <w:p w14:paraId="5A6783E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4,803</w:t>
            </w:r>
          </w:p>
        </w:tc>
        <w:tc>
          <w:tcPr>
            <w:tcW w:w="2529" w:type="dxa"/>
            <w:tcBorders>
              <w:top w:val="nil"/>
              <w:bottom w:val="single" w:sz="4" w:space="0" w:color="auto"/>
            </w:tcBorders>
          </w:tcPr>
          <w:p w14:paraId="503C5B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r>
      <w:tr w:rsidR="00E776C0" w:rsidRPr="007E5245" w14:paraId="4463C09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08D5721"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EFLA</w:t>
            </w:r>
          </w:p>
        </w:tc>
        <w:tc>
          <w:tcPr>
            <w:tcW w:w="1431" w:type="dxa"/>
            <w:tcBorders>
              <w:top w:val="single" w:sz="4" w:space="0" w:color="auto"/>
              <w:bottom w:val="nil"/>
            </w:tcBorders>
          </w:tcPr>
          <w:p w14:paraId="4954353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c>
          <w:tcPr>
            <w:tcW w:w="2110" w:type="dxa"/>
            <w:tcBorders>
              <w:top w:val="single" w:sz="4" w:space="0" w:color="auto"/>
              <w:bottom w:val="nil"/>
            </w:tcBorders>
          </w:tcPr>
          <w:p w14:paraId="3E8ABA4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6B1A0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867,904</w:t>
            </w:r>
          </w:p>
        </w:tc>
        <w:tc>
          <w:tcPr>
            <w:tcW w:w="1374" w:type="dxa"/>
            <w:gridSpan w:val="2"/>
            <w:tcBorders>
              <w:top w:val="single" w:sz="4" w:space="0" w:color="auto"/>
              <w:bottom w:val="nil"/>
            </w:tcBorders>
          </w:tcPr>
          <w:p w14:paraId="604543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1,733</w:t>
            </w:r>
          </w:p>
        </w:tc>
        <w:tc>
          <w:tcPr>
            <w:tcW w:w="893" w:type="dxa"/>
            <w:tcBorders>
              <w:top w:val="single" w:sz="4" w:space="0" w:color="auto"/>
              <w:bottom w:val="nil"/>
            </w:tcBorders>
          </w:tcPr>
          <w:p w14:paraId="5C43E8D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3,388</w:t>
            </w:r>
          </w:p>
        </w:tc>
        <w:tc>
          <w:tcPr>
            <w:tcW w:w="1553" w:type="dxa"/>
            <w:tcBorders>
              <w:top w:val="single" w:sz="4" w:space="0" w:color="auto"/>
              <w:bottom w:val="nil"/>
            </w:tcBorders>
          </w:tcPr>
          <w:p w14:paraId="3448A2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w:t>
            </w:r>
          </w:p>
        </w:tc>
        <w:tc>
          <w:tcPr>
            <w:tcW w:w="891" w:type="dxa"/>
            <w:tcBorders>
              <w:top w:val="single" w:sz="4" w:space="0" w:color="auto"/>
              <w:bottom w:val="nil"/>
            </w:tcBorders>
          </w:tcPr>
          <w:p w14:paraId="617F8E0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647</w:t>
            </w:r>
          </w:p>
        </w:tc>
        <w:tc>
          <w:tcPr>
            <w:tcW w:w="2529" w:type="dxa"/>
            <w:tcBorders>
              <w:top w:val="single" w:sz="4" w:space="0" w:color="auto"/>
              <w:bottom w:val="nil"/>
            </w:tcBorders>
          </w:tcPr>
          <w:p w14:paraId="75792A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127</w:t>
            </w:r>
          </w:p>
        </w:tc>
      </w:tr>
      <w:tr w:rsidR="00E776C0" w:rsidRPr="007E5245" w14:paraId="77A286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1E043B0"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539180D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1007AF8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1E509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1,434,010</w:t>
            </w:r>
          </w:p>
        </w:tc>
        <w:tc>
          <w:tcPr>
            <w:tcW w:w="1374" w:type="dxa"/>
            <w:gridSpan w:val="2"/>
            <w:tcBorders>
              <w:top w:val="nil"/>
              <w:bottom w:val="single" w:sz="4" w:space="0" w:color="auto"/>
            </w:tcBorders>
          </w:tcPr>
          <w:p w14:paraId="1AA6CC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611</w:t>
            </w:r>
          </w:p>
        </w:tc>
        <w:tc>
          <w:tcPr>
            <w:tcW w:w="893" w:type="dxa"/>
            <w:tcBorders>
              <w:top w:val="nil"/>
              <w:bottom w:val="single" w:sz="4" w:space="0" w:color="auto"/>
            </w:tcBorders>
          </w:tcPr>
          <w:p w14:paraId="0BF860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1,378</w:t>
            </w:r>
          </w:p>
        </w:tc>
        <w:tc>
          <w:tcPr>
            <w:tcW w:w="1553" w:type="dxa"/>
            <w:tcBorders>
              <w:top w:val="nil"/>
              <w:bottom w:val="single" w:sz="4" w:space="0" w:color="auto"/>
            </w:tcBorders>
          </w:tcPr>
          <w:p w14:paraId="529D762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c>
          <w:tcPr>
            <w:tcW w:w="891" w:type="dxa"/>
            <w:tcBorders>
              <w:top w:val="nil"/>
              <w:bottom w:val="single" w:sz="4" w:space="0" w:color="auto"/>
            </w:tcBorders>
          </w:tcPr>
          <w:p w14:paraId="7DCAFAC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198</w:t>
            </w:r>
          </w:p>
        </w:tc>
        <w:tc>
          <w:tcPr>
            <w:tcW w:w="2529" w:type="dxa"/>
            <w:tcBorders>
              <w:top w:val="nil"/>
              <w:bottom w:val="single" w:sz="4" w:space="0" w:color="auto"/>
            </w:tcBorders>
          </w:tcPr>
          <w:p w14:paraId="6F03961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w:t>
            </w:r>
          </w:p>
        </w:tc>
      </w:tr>
      <w:tr w:rsidR="00E776C0" w:rsidRPr="007E5245" w14:paraId="4D7C251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116EC87"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FORB</w:t>
            </w:r>
          </w:p>
        </w:tc>
        <w:tc>
          <w:tcPr>
            <w:tcW w:w="1431" w:type="dxa"/>
            <w:tcBorders>
              <w:top w:val="single" w:sz="4" w:space="0" w:color="auto"/>
              <w:bottom w:val="nil"/>
            </w:tcBorders>
          </w:tcPr>
          <w:p w14:paraId="577CCCF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w:t>
            </w:r>
          </w:p>
        </w:tc>
        <w:tc>
          <w:tcPr>
            <w:tcW w:w="2110" w:type="dxa"/>
            <w:tcBorders>
              <w:top w:val="single" w:sz="4" w:space="0" w:color="auto"/>
              <w:bottom w:val="nil"/>
            </w:tcBorders>
          </w:tcPr>
          <w:p w14:paraId="69D0C67F"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095BE60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15,657</w:t>
            </w:r>
          </w:p>
        </w:tc>
        <w:tc>
          <w:tcPr>
            <w:tcW w:w="1374" w:type="dxa"/>
            <w:gridSpan w:val="2"/>
            <w:tcBorders>
              <w:top w:val="single" w:sz="4" w:space="0" w:color="auto"/>
              <w:bottom w:val="nil"/>
            </w:tcBorders>
          </w:tcPr>
          <w:p w14:paraId="2593957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w:t>
            </w:r>
          </w:p>
        </w:tc>
        <w:tc>
          <w:tcPr>
            <w:tcW w:w="893" w:type="dxa"/>
            <w:tcBorders>
              <w:top w:val="single" w:sz="4" w:space="0" w:color="auto"/>
              <w:bottom w:val="nil"/>
            </w:tcBorders>
          </w:tcPr>
          <w:p w14:paraId="29DA06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w:t>
            </w:r>
          </w:p>
        </w:tc>
        <w:tc>
          <w:tcPr>
            <w:tcW w:w="1553" w:type="dxa"/>
            <w:tcBorders>
              <w:top w:val="single" w:sz="4" w:space="0" w:color="auto"/>
              <w:bottom w:val="nil"/>
            </w:tcBorders>
          </w:tcPr>
          <w:p w14:paraId="2C25B7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3DEE064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nil"/>
            </w:tcBorders>
          </w:tcPr>
          <w:p w14:paraId="6F73EDF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6ACB20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2EA6FA62"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56E0491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75608F68"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46A6E6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10,866</w:t>
            </w:r>
          </w:p>
        </w:tc>
        <w:tc>
          <w:tcPr>
            <w:tcW w:w="1374" w:type="dxa"/>
            <w:gridSpan w:val="2"/>
            <w:tcBorders>
              <w:top w:val="nil"/>
              <w:bottom w:val="nil"/>
            </w:tcBorders>
          </w:tcPr>
          <w:p w14:paraId="52198B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3" w:type="dxa"/>
            <w:tcBorders>
              <w:top w:val="nil"/>
              <w:bottom w:val="nil"/>
            </w:tcBorders>
          </w:tcPr>
          <w:p w14:paraId="38FB4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w:t>
            </w:r>
          </w:p>
        </w:tc>
        <w:tc>
          <w:tcPr>
            <w:tcW w:w="1553" w:type="dxa"/>
            <w:tcBorders>
              <w:top w:val="nil"/>
              <w:bottom w:val="nil"/>
            </w:tcBorders>
          </w:tcPr>
          <w:p w14:paraId="1C27908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nil"/>
            </w:tcBorders>
          </w:tcPr>
          <w:p w14:paraId="34E0E07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nil"/>
            </w:tcBorders>
          </w:tcPr>
          <w:p w14:paraId="320F0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05A7702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2A36626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68E0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9804AF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79C8410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20,858</w:t>
            </w:r>
          </w:p>
        </w:tc>
        <w:tc>
          <w:tcPr>
            <w:tcW w:w="1374" w:type="dxa"/>
            <w:gridSpan w:val="2"/>
            <w:tcBorders>
              <w:top w:val="nil"/>
              <w:bottom w:val="single" w:sz="4" w:space="0" w:color="auto"/>
            </w:tcBorders>
          </w:tcPr>
          <w:p w14:paraId="127310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893" w:type="dxa"/>
            <w:tcBorders>
              <w:top w:val="nil"/>
              <w:bottom w:val="single" w:sz="4" w:space="0" w:color="auto"/>
            </w:tcBorders>
          </w:tcPr>
          <w:p w14:paraId="633F1F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w:t>
            </w:r>
          </w:p>
        </w:tc>
        <w:tc>
          <w:tcPr>
            <w:tcW w:w="1553" w:type="dxa"/>
            <w:tcBorders>
              <w:top w:val="nil"/>
              <w:bottom w:val="single" w:sz="4" w:space="0" w:color="auto"/>
            </w:tcBorders>
          </w:tcPr>
          <w:p w14:paraId="079EC2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70A5EE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2529" w:type="dxa"/>
            <w:tcBorders>
              <w:top w:val="nil"/>
              <w:bottom w:val="single" w:sz="4" w:space="0" w:color="auto"/>
            </w:tcBorders>
          </w:tcPr>
          <w:p w14:paraId="28BD6A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CB5A1B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38611EA"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GORF</w:t>
            </w:r>
          </w:p>
        </w:tc>
        <w:tc>
          <w:tcPr>
            <w:tcW w:w="1431" w:type="dxa"/>
            <w:tcBorders>
              <w:top w:val="single" w:sz="4" w:space="0" w:color="auto"/>
              <w:bottom w:val="nil"/>
            </w:tcBorders>
          </w:tcPr>
          <w:p w14:paraId="4969E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110" w:type="dxa"/>
            <w:tcBorders>
              <w:top w:val="single" w:sz="4" w:space="0" w:color="auto"/>
              <w:bottom w:val="nil"/>
            </w:tcBorders>
          </w:tcPr>
          <w:p w14:paraId="7E28CD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E59C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374" w:type="dxa"/>
            <w:gridSpan w:val="2"/>
            <w:tcBorders>
              <w:top w:val="single" w:sz="4" w:space="0" w:color="auto"/>
              <w:bottom w:val="nil"/>
            </w:tcBorders>
          </w:tcPr>
          <w:p w14:paraId="5615CA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single" w:sz="4" w:space="0" w:color="auto"/>
              <w:bottom w:val="nil"/>
            </w:tcBorders>
          </w:tcPr>
          <w:p w14:paraId="1D17A5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single" w:sz="4" w:space="0" w:color="auto"/>
              <w:bottom w:val="nil"/>
            </w:tcBorders>
          </w:tcPr>
          <w:p w14:paraId="2F411F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single" w:sz="4" w:space="0" w:color="auto"/>
              <w:bottom w:val="nil"/>
            </w:tcBorders>
          </w:tcPr>
          <w:p w14:paraId="705278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single" w:sz="4" w:space="0" w:color="auto"/>
              <w:bottom w:val="nil"/>
            </w:tcBorders>
          </w:tcPr>
          <w:p w14:paraId="26F3A96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62051F7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F09BB2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35DA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9EB1BE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0B9AC9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613</w:t>
            </w:r>
          </w:p>
        </w:tc>
        <w:tc>
          <w:tcPr>
            <w:tcW w:w="1374" w:type="dxa"/>
            <w:gridSpan w:val="2"/>
            <w:tcBorders>
              <w:top w:val="nil"/>
              <w:bottom w:val="single" w:sz="4" w:space="0" w:color="auto"/>
            </w:tcBorders>
          </w:tcPr>
          <w:p w14:paraId="4C3FAFD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3" w:type="dxa"/>
            <w:tcBorders>
              <w:top w:val="nil"/>
              <w:bottom w:val="single" w:sz="4" w:space="0" w:color="auto"/>
            </w:tcBorders>
          </w:tcPr>
          <w:p w14:paraId="424931D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1553" w:type="dxa"/>
            <w:tcBorders>
              <w:top w:val="nil"/>
              <w:bottom w:val="single" w:sz="4" w:space="0" w:color="auto"/>
            </w:tcBorders>
          </w:tcPr>
          <w:p w14:paraId="0D0A70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648060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2529" w:type="dxa"/>
            <w:tcBorders>
              <w:top w:val="nil"/>
              <w:bottom w:val="single" w:sz="4" w:space="0" w:color="auto"/>
            </w:tcBorders>
          </w:tcPr>
          <w:p w14:paraId="2C0F4CE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5840C84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995F0B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LITP</w:t>
            </w:r>
          </w:p>
        </w:tc>
        <w:tc>
          <w:tcPr>
            <w:tcW w:w="1431" w:type="dxa"/>
            <w:tcBorders>
              <w:top w:val="single" w:sz="4" w:space="0" w:color="auto"/>
              <w:bottom w:val="single" w:sz="4" w:space="0" w:color="auto"/>
            </w:tcBorders>
          </w:tcPr>
          <w:p w14:paraId="0841D6A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2110" w:type="dxa"/>
            <w:tcBorders>
              <w:top w:val="single" w:sz="4" w:space="0" w:color="auto"/>
              <w:bottom w:val="single" w:sz="4" w:space="0" w:color="auto"/>
            </w:tcBorders>
          </w:tcPr>
          <w:p w14:paraId="60D3D97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A49C7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149,847</w:t>
            </w:r>
          </w:p>
        </w:tc>
        <w:tc>
          <w:tcPr>
            <w:tcW w:w="1374" w:type="dxa"/>
            <w:gridSpan w:val="2"/>
            <w:tcBorders>
              <w:top w:val="single" w:sz="4" w:space="0" w:color="auto"/>
              <w:bottom w:val="single" w:sz="4" w:space="0" w:color="auto"/>
            </w:tcBorders>
          </w:tcPr>
          <w:p w14:paraId="3B651E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38</w:t>
            </w:r>
          </w:p>
        </w:tc>
        <w:tc>
          <w:tcPr>
            <w:tcW w:w="893" w:type="dxa"/>
            <w:tcBorders>
              <w:top w:val="single" w:sz="4" w:space="0" w:color="auto"/>
              <w:bottom w:val="single" w:sz="4" w:space="0" w:color="auto"/>
            </w:tcBorders>
          </w:tcPr>
          <w:p w14:paraId="314FEE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1,177</w:t>
            </w:r>
          </w:p>
        </w:tc>
        <w:tc>
          <w:tcPr>
            <w:tcW w:w="1553" w:type="dxa"/>
            <w:tcBorders>
              <w:top w:val="single" w:sz="4" w:space="0" w:color="auto"/>
              <w:bottom w:val="single" w:sz="4" w:space="0" w:color="auto"/>
            </w:tcBorders>
          </w:tcPr>
          <w:p w14:paraId="628B705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1" w:type="dxa"/>
            <w:tcBorders>
              <w:top w:val="single" w:sz="4" w:space="0" w:color="auto"/>
              <w:bottom w:val="single" w:sz="4" w:space="0" w:color="auto"/>
            </w:tcBorders>
          </w:tcPr>
          <w:p w14:paraId="1A62CF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1,221</w:t>
            </w:r>
          </w:p>
        </w:tc>
        <w:tc>
          <w:tcPr>
            <w:tcW w:w="2529" w:type="dxa"/>
            <w:tcBorders>
              <w:top w:val="single" w:sz="4" w:space="0" w:color="auto"/>
              <w:bottom w:val="single" w:sz="4" w:space="0" w:color="auto"/>
            </w:tcBorders>
          </w:tcPr>
          <w:p w14:paraId="5BBC0CB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w:t>
            </w:r>
          </w:p>
        </w:tc>
      </w:tr>
      <w:tr w:rsidR="00E776C0" w:rsidRPr="007E5245" w14:paraId="12F4496D"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485153E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MAGM</w:t>
            </w:r>
          </w:p>
        </w:tc>
        <w:tc>
          <w:tcPr>
            <w:tcW w:w="1431" w:type="dxa"/>
            <w:tcBorders>
              <w:top w:val="single" w:sz="4" w:space="0" w:color="auto"/>
              <w:bottom w:val="nil"/>
            </w:tcBorders>
          </w:tcPr>
          <w:p w14:paraId="730C3FD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173</w:t>
            </w:r>
          </w:p>
        </w:tc>
        <w:tc>
          <w:tcPr>
            <w:tcW w:w="2110" w:type="dxa"/>
            <w:tcBorders>
              <w:top w:val="single" w:sz="4" w:space="0" w:color="auto"/>
              <w:bottom w:val="nil"/>
            </w:tcBorders>
          </w:tcPr>
          <w:p w14:paraId="37F94E0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23259C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149,224</w:t>
            </w:r>
          </w:p>
        </w:tc>
        <w:tc>
          <w:tcPr>
            <w:tcW w:w="1374" w:type="dxa"/>
            <w:gridSpan w:val="2"/>
            <w:tcBorders>
              <w:top w:val="single" w:sz="4" w:space="0" w:color="auto"/>
              <w:bottom w:val="nil"/>
            </w:tcBorders>
          </w:tcPr>
          <w:p w14:paraId="10ABD45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893" w:type="dxa"/>
            <w:tcBorders>
              <w:top w:val="single" w:sz="4" w:space="0" w:color="auto"/>
              <w:bottom w:val="nil"/>
            </w:tcBorders>
          </w:tcPr>
          <w:p w14:paraId="2AFE7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290</w:t>
            </w:r>
          </w:p>
        </w:tc>
        <w:tc>
          <w:tcPr>
            <w:tcW w:w="1553" w:type="dxa"/>
            <w:tcBorders>
              <w:top w:val="single" w:sz="4" w:space="0" w:color="auto"/>
              <w:bottom w:val="nil"/>
            </w:tcBorders>
          </w:tcPr>
          <w:p w14:paraId="7FB2541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1" w:type="dxa"/>
            <w:tcBorders>
              <w:top w:val="single" w:sz="4" w:space="0" w:color="auto"/>
              <w:bottom w:val="nil"/>
            </w:tcBorders>
          </w:tcPr>
          <w:p w14:paraId="7750D0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2529" w:type="dxa"/>
            <w:tcBorders>
              <w:top w:val="single" w:sz="4" w:space="0" w:color="auto"/>
              <w:bottom w:val="nil"/>
            </w:tcBorders>
          </w:tcPr>
          <w:p w14:paraId="72611F2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r>
      <w:tr w:rsidR="00E776C0" w:rsidRPr="007E5245" w14:paraId="047B0B3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40B187A1"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75AD0B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AA68E3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2A9E8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623,492</w:t>
            </w:r>
          </w:p>
        </w:tc>
        <w:tc>
          <w:tcPr>
            <w:tcW w:w="1374" w:type="dxa"/>
            <w:gridSpan w:val="2"/>
            <w:tcBorders>
              <w:top w:val="nil"/>
              <w:bottom w:val="single" w:sz="4" w:space="0" w:color="auto"/>
            </w:tcBorders>
          </w:tcPr>
          <w:p w14:paraId="3B4D77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893" w:type="dxa"/>
            <w:tcBorders>
              <w:top w:val="nil"/>
              <w:bottom w:val="single" w:sz="4" w:space="0" w:color="auto"/>
            </w:tcBorders>
          </w:tcPr>
          <w:p w14:paraId="25E86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729</w:t>
            </w:r>
          </w:p>
        </w:tc>
        <w:tc>
          <w:tcPr>
            <w:tcW w:w="1553" w:type="dxa"/>
            <w:tcBorders>
              <w:top w:val="nil"/>
              <w:bottom w:val="single" w:sz="4" w:space="0" w:color="auto"/>
            </w:tcBorders>
          </w:tcPr>
          <w:p w14:paraId="5ECC1B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119</w:t>
            </w:r>
          </w:p>
        </w:tc>
        <w:tc>
          <w:tcPr>
            <w:tcW w:w="891" w:type="dxa"/>
            <w:tcBorders>
              <w:top w:val="nil"/>
              <w:bottom w:val="single" w:sz="4" w:space="0" w:color="auto"/>
            </w:tcBorders>
          </w:tcPr>
          <w:p w14:paraId="573571F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227</w:t>
            </w:r>
          </w:p>
        </w:tc>
        <w:tc>
          <w:tcPr>
            <w:tcW w:w="2529" w:type="dxa"/>
            <w:tcBorders>
              <w:top w:val="nil"/>
              <w:bottom w:val="single" w:sz="4" w:space="0" w:color="auto"/>
            </w:tcBorders>
          </w:tcPr>
          <w:p w14:paraId="386136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362</w:t>
            </w:r>
          </w:p>
        </w:tc>
      </w:tr>
      <w:tr w:rsidR="00E776C0" w:rsidRPr="007E5245" w14:paraId="26F706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7F6A600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MARR</w:t>
            </w:r>
          </w:p>
        </w:tc>
        <w:tc>
          <w:tcPr>
            <w:tcW w:w="1431" w:type="dxa"/>
            <w:tcBorders>
              <w:top w:val="single" w:sz="4" w:space="0" w:color="auto"/>
              <w:bottom w:val="single" w:sz="4" w:space="0" w:color="auto"/>
            </w:tcBorders>
          </w:tcPr>
          <w:p w14:paraId="2EF2A99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110" w:type="dxa"/>
            <w:tcBorders>
              <w:top w:val="single" w:sz="4" w:space="0" w:color="auto"/>
              <w:bottom w:val="single" w:sz="4" w:space="0" w:color="auto"/>
            </w:tcBorders>
          </w:tcPr>
          <w:p w14:paraId="2E61A10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726AB3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8,073</w:t>
            </w:r>
          </w:p>
        </w:tc>
        <w:tc>
          <w:tcPr>
            <w:tcW w:w="1374" w:type="dxa"/>
            <w:gridSpan w:val="2"/>
            <w:tcBorders>
              <w:top w:val="single" w:sz="4" w:space="0" w:color="auto"/>
              <w:bottom w:val="single" w:sz="4" w:space="0" w:color="auto"/>
            </w:tcBorders>
          </w:tcPr>
          <w:p w14:paraId="027BC7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61A2F54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1553" w:type="dxa"/>
            <w:tcBorders>
              <w:top w:val="single" w:sz="4" w:space="0" w:color="auto"/>
              <w:bottom w:val="single" w:sz="4" w:space="0" w:color="auto"/>
            </w:tcBorders>
          </w:tcPr>
          <w:p w14:paraId="43A8F0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432E904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w:t>
            </w:r>
          </w:p>
        </w:tc>
        <w:tc>
          <w:tcPr>
            <w:tcW w:w="2529" w:type="dxa"/>
            <w:tcBorders>
              <w:top w:val="single" w:sz="4" w:space="0" w:color="auto"/>
              <w:bottom w:val="single" w:sz="4" w:space="0" w:color="auto"/>
            </w:tcBorders>
          </w:tcPr>
          <w:p w14:paraId="6C62D7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EEFEA"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DBE02E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MERW1</w:t>
            </w:r>
          </w:p>
        </w:tc>
        <w:tc>
          <w:tcPr>
            <w:tcW w:w="1431" w:type="dxa"/>
            <w:tcBorders>
              <w:top w:val="single" w:sz="4" w:space="0" w:color="auto"/>
              <w:bottom w:val="single" w:sz="4" w:space="0" w:color="auto"/>
            </w:tcBorders>
          </w:tcPr>
          <w:p w14:paraId="2D82FF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w:t>
            </w:r>
          </w:p>
        </w:tc>
        <w:tc>
          <w:tcPr>
            <w:tcW w:w="2110" w:type="dxa"/>
            <w:tcBorders>
              <w:top w:val="single" w:sz="4" w:space="0" w:color="auto"/>
              <w:bottom w:val="single" w:sz="4" w:space="0" w:color="auto"/>
            </w:tcBorders>
          </w:tcPr>
          <w:p w14:paraId="1593EE0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671FD9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57,229</w:t>
            </w:r>
          </w:p>
        </w:tc>
        <w:tc>
          <w:tcPr>
            <w:tcW w:w="1374" w:type="dxa"/>
            <w:gridSpan w:val="2"/>
            <w:tcBorders>
              <w:top w:val="single" w:sz="4" w:space="0" w:color="auto"/>
              <w:bottom w:val="single" w:sz="4" w:space="0" w:color="auto"/>
            </w:tcBorders>
          </w:tcPr>
          <w:p w14:paraId="4BEB352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w:t>
            </w:r>
          </w:p>
        </w:tc>
        <w:tc>
          <w:tcPr>
            <w:tcW w:w="893" w:type="dxa"/>
            <w:tcBorders>
              <w:top w:val="single" w:sz="4" w:space="0" w:color="auto"/>
              <w:bottom w:val="single" w:sz="4" w:space="0" w:color="auto"/>
            </w:tcBorders>
          </w:tcPr>
          <w:p w14:paraId="19639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w:t>
            </w:r>
          </w:p>
        </w:tc>
        <w:tc>
          <w:tcPr>
            <w:tcW w:w="1553" w:type="dxa"/>
            <w:tcBorders>
              <w:top w:val="single" w:sz="4" w:space="0" w:color="auto"/>
              <w:bottom w:val="single" w:sz="4" w:space="0" w:color="auto"/>
            </w:tcBorders>
          </w:tcPr>
          <w:p w14:paraId="1DDC1C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w:t>
            </w:r>
          </w:p>
        </w:tc>
        <w:tc>
          <w:tcPr>
            <w:tcW w:w="891" w:type="dxa"/>
            <w:tcBorders>
              <w:top w:val="single" w:sz="4" w:space="0" w:color="auto"/>
              <w:bottom w:val="single" w:sz="4" w:space="0" w:color="auto"/>
            </w:tcBorders>
          </w:tcPr>
          <w:p w14:paraId="2037F24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1D572C6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r>
      <w:tr w:rsidR="00E776C0" w:rsidRPr="007E5245" w14:paraId="739F56E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356B9F3"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MERW2</w:t>
            </w:r>
          </w:p>
        </w:tc>
        <w:tc>
          <w:tcPr>
            <w:tcW w:w="1431" w:type="dxa"/>
            <w:tcBorders>
              <w:top w:val="single" w:sz="4" w:space="0" w:color="auto"/>
              <w:bottom w:val="single" w:sz="4" w:space="0" w:color="auto"/>
            </w:tcBorders>
          </w:tcPr>
          <w:p w14:paraId="412886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30</w:t>
            </w:r>
          </w:p>
        </w:tc>
        <w:tc>
          <w:tcPr>
            <w:tcW w:w="2110" w:type="dxa"/>
            <w:tcBorders>
              <w:top w:val="single" w:sz="4" w:space="0" w:color="auto"/>
              <w:bottom w:val="single" w:sz="4" w:space="0" w:color="auto"/>
            </w:tcBorders>
          </w:tcPr>
          <w:p w14:paraId="4AB24E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358B2E4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54,504</w:t>
            </w:r>
          </w:p>
        </w:tc>
        <w:tc>
          <w:tcPr>
            <w:tcW w:w="1374" w:type="dxa"/>
            <w:gridSpan w:val="2"/>
            <w:tcBorders>
              <w:top w:val="single" w:sz="4" w:space="0" w:color="auto"/>
              <w:bottom w:val="single" w:sz="4" w:space="0" w:color="auto"/>
            </w:tcBorders>
          </w:tcPr>
          <w:p w14:paraId="377BDCA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25CD7BC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219</w:t>
            </w:r>
          </w:p>
        </w:tc>
        <w:tc>
          <w:tcPr>
            <w:tcW w:w="1553" w:type="dxa"/>
            <w:tcBorders>
              <w:top w:val="single" w:sz="4" w:space="0" w:color="auto"/>
              <w:bottom w:val="single" w:sz="4" w:space="0" w:color="auto"/>
            </w:tcBorders>
          </w:tcPr>
          <w:p w14:paraId="5711DA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single" w:sz="4" w:space="0" w:color="auto"/>
            </w:tcBorders>
          </w:tcPr>
          <w:p w14:paraId="62F497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5C59946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1795C0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42D60F85"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MERW3</w:t>
            </w:r>
          </w:p>
        </w:tc>
        <w:tc>
          <w:tcPr>
            <w:tcW w:w="1431" w:type="dxa"/>
            <w:tcBorders>
              <w:top w:val="single" w:sz="4" w:space="0" w:color="auto"/>
              <w:bottom w:val="single" w:sz="4" w:space="0" w:color="auto"/>
            </w:tcBorders>
          </w:tcPr>
          <w:p w14:paraId="291E4A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4.5</w:t>
            </w:r>
          </w:p>
        </w:tc>
        <w:tc>
          <w:tcPr>
            <w:tcW w:w="2110" w:type="dxa"/>
            <w:tcBorders>
              <w:top w:val="single" w:sz="4" w:space="0" w:color="auto"/>
              <w:bottom w:val="single" w:sz="4" w:space="0" w:color="auto"/>
            </w:tcBorders>
          </w:tcPr>
          <w:p w14:paraId="0A14E51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EA5153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263,764</w:t>
            </w:r>
          </w:p>
        </w:tc>
        <w:tc>
          <w:tcPr>
            <w:tcW w:w="1374" w:type="dxa"/>
            <w:gridSpan w:val="2"/>
            <w:tcBorders>
              <w:top w:val="single" w:sz="4" w:space="0" w:color="auto"/>
              <w:bottom w:val="single" w:sz="4" w:space="0" w:color="auto"/>
            </w:tcBorders>
          </w:tcPr>
          <w:p w14:paraId="7E2AEC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893" w:type="dxa"/>
            <w:tcBorders>
              <w:top w:val="single" w:sz="4" w:space="0" w:color="auto"/>
              <w:bottom w:val="single" w:sz="4" w:space="0" w:color="auto"/>
            </w:tcBorders>
          </w:tcPr>
          <w:p w14:paraId="4FB9A2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2,528</w:t>
            </w:r>
          </w:p>
        </w:tc>
        <w:tc>
          <w:tcPr>
            <w:tcW w:w="1553" w:type="dxa"/>
            <w:tcBorders>
              <w:top w:val="single" w:sz="4" w:space="0" w:color="auto"/>
              <w:bottom w:val="single" w:sz="4" w:space="0" w:color="auto"/>
            </w:tcBorders>
          </w:tcPr>
          <w:p w14:paraId="1FAAE4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22</w:t>
            </w:r>
          </w:p>
        </w:tc>
        <w:tc>
          <w:tcPr>
            <w:tcW w:w="891" w:type="dxa"/>
            <w:tcBorders>
              <w:top w:val="single" w:sz="4" w:space="0" w:color="auto"/>
              <w:bottom w:val="single" w:sz="4" w:space="0" w:color="auto"/>
            </w:tcBorders>
          </w:tcPr>
          <w:p w14:paraId="7A01CE3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1,810</w:t>
            </w:r>
          </w:p>
        </w:tc>
        <w:tc>
          <w:tcPr>
            <w:tcW w:w="2529" w:type="dxa"/>
            <w:tcBorders>
              <w:top w:val="single" w:sz="4" w:space="0" w:color="auto"/>
              <w:bottom w:val="single" w:sz="4" w:space="0" w:color="auto"/>
            </w:tcBorders>
          </w:tcPr>
          <w:p w14:paraId="32513C0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61</w:t>
            </w:r>
          </w:p>
        </w:tc>
      </w:tr>
      <w:tr w:rsidR="00E776C0" w:rsidRPr="007E5245" w14:paraId="52C8BCC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7CC067B"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MONW</w:t>
            </w:r>
          </w:p>
        </w:tc>
        <w:tc>
          <w:tcPr>
            <w:tcW w:w="1431" w:type="dxa"/>
            <w:tcBorders>
              <w:top w:val="single" w:sz="4" w:space="0" w:color="auto"/>
              <w:bottom w:val="nil"/>
            </w:tcBorders>
          </w:tcPr>
          <w:p w14:paraId="49216E6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2110" w:type="dxa"/>
            <w:tcBorders>
              <w:top w:val="single" w:sz="4" w:space="0" w:color="auto"/>
              <w:bottom w:val="nil"/>
            </w:tcBorders>
          </w:tcPr>
          <w:p w14:paraId="2296525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single" w:sz="4" w:space="0" w:color="auto"/>
              <w:bottom w:val="nil"/>
            </w:tcBorders>
          </w:tcPr>
          <w:p w14:paraId="7BE0DD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11,476</w:t>
            </w:r>
          </w:p>
        </w:tc>
        <w:tc>
          <w:tcPr>
            <w:tcW w:w="1374" w:type="dxa"/>
            <w:gridSpan w:val="2"/>
            <w:tcBorders>
              <w:top w:val="single" w:sz="4" w:space="0" w:color="auto"/>
              <w:bottom w:val="nil"/>
            </w:tcBorders>
          </w:tcPr>
          <w:p w14:paraId="7CAD665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c>
          <w:tcPr>
            <w:tcW w:w="893" w:type="dxa"/>
            <w:tcBorders>
              <w:top w:val="single" w:sz="4" w:space="0" w:color="auto"/>
              <w:bottom w:val="nil"/>
            </w:tcBorders>
          </w:tcPr>
          <w:p w14:paraId="233B203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-33</w:t>
            </w:r>
          </w:p>
        </w:tc>
        <w:tc>
          <w:tcPr>
            <w:tcW w:w="1553" w:type="dxa"/>
            <w:tcBorders>
              <w:top w:val="single" w:sz="4" w:space="0" w:color="auto"/>
              <w:bottom w:val="nil"/>
            </w:tcBorders>
          </w:tcPr>
          <w:p w14:paraId="2E50DD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-10</w:t>
            </w:r>
          </w:p>
        </w:tc>
        <w:tc>
          <w:tcPr>
            <w:tcW w:w="891" w:type="dxa"/>
            <w:tcBorders>
              <w:top w:val="single" w:sz="4" w:space="0" w:color="auto"/>
              <w:bottom w:val="nil"/>
            </w:tcBorders>
          </w:tcPr>
          <w:p w14:paraId="6F444A8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w:t>
            </w:r>
          </w:p>
        </w:tc>
        <w:tc>
          <w:tcPr>
            <w:tcW w:w="2529" w:type="dxa"/>
            <w:tcBorders>
              <w:top w:val="single" w:sz="4" w:space="0" w:color="auto"/>
              <w:bottom w:val="nil"/>
            </w:tcBorders>
          </w:tcPr>
          <w:p w14:paraId="29EBB6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365CE3E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7A0037FF"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4" w:space="0" w:color="auto"/>
            </w:tcBorders>
          </w:tcPr>
          <w:p w14:paraId="757139E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4" w:space="0" w:color="auto"/>
            </w:tcBorders>
          </w:tcPr>
          <w:p w14:paraId="13C848E3"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nil"/>
              <w:bottom w:val="single" w:sz="4" w:space="0" w:color="auto"/>
            </w:tcBorders>
          </w:tcPr>
          <w:p w14:paraId="05A0F5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18,838</w:t>
            </w:r>
          </w:p>
        </w:tc>
        <w:tc>
          <w:tcPr>
            <w:tcW w:w="1374" w:type="dxa"/>
            <w:gridSpan w:val="2"/>
            <w:tcBorders>
              <w:top w:val="nil"/>
              <w:bottom w:val="single" w:sz="4" w:space="0" w:color="auto"/>
            </w:tcBorders>
          </w:tcPr>
          <w:p w14:paraId="0B034C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w:t>
            </w:r>
          </w:p>
        </w:tc>
        <w:tc>
          <w:tcPr>
            <w:tcW w:w="893" w:type="dxa"/>
            <w:tcBorders>
              <w:top w:val="nil"/>
              <w:bottom w:val="single" w:sz="4" w:space="0" w:color="auto"/>
            </w:tcBorders>
          </w:tcPr>
          <w:p w14:paraId="1899162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184</w:t>
            </w:r>
          </w:p>
        </w:tc>
        <w:tc>
          <w:tcPr>
            <w:tcW w:w="1553" w:type="dxa"/>
            <w:tcBorders>
              <w:top w:val="nil"/>
              <w:bottom w:val="single" w:sz="4" w:space="0" w:color="auto"/>
            </w:tcBorders>
          </w:tcPr>
          <w:p w14:paraId="43F45E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15</w:t>
            </w:r>
          </w:p>
        </w:tc>
        <w:tc>
          <w:tcPr>
            <w:tcW w:w="891" w:type="dxa"/>
            <w:tcBorders>
              <w:top w:val="nil"/>
              <w:bottom w:val="single" w:sz="4" w:space="0" w:color="auto"/>
            </w:tcBorders>
          </w:tcPr>
          <w:p w14:paraId="10DAC13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85</w:t>
            </w:r>
          </w:p>
        </w:tc>
        <w:tc>
          <w:tcPr>
            <w:tcW w:w="2529" w:type="dxa"/>
            <w:tcBorders>
              <w:top w:val="nil"/>
              <w:bottom w:val="single" w:sz="4" w:space="0" w:color="auto"/>
            </w:tcBorders>
          </w:tcPr>
          <w:p w14:paraId="333293C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NA</w:t>
            </w:r>
          </w:p>
        </w:tc>
      </w:tr>
      <w:tr w:rsidR="00E776C0" w:rsidRPr="007E5245" w14:paraId="558F0CE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249F28B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NORR</w:t>
            </w:r>
          </w:p>
        </w:tc>
        <w:tc>
          <w:tcPr>
            <w:tcW w:w="1431" w:type="dxa"/>
            <w:tcBorders>
              <w:top w:val="single" w:sz="4" w:space="0" w:color="auto"/>
              <w:bottom w:val="single" w:sz="4" w:space="0" w:color="auto"/>
            </w:tcBorders>
          </w:tcPr>
          <w:p w14:paraId="08EA0FF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w:t>
            </w:r>
          </w:p>
        </w:tc>
        <w:tc>
          <w:tcPr>
            <w:tcW w:w="2110" w:type="dxa"/>
            <w:tcBorders>
              <w:top w:val="single" w:sz="4" w:space="0" w:color="auto"/>
              <w:bottom w:val="single" w:sz="4" w:space="0" w:color="auto"/>
            </w:tcBorders>
          </w:tcPr>
          <w:p w14:paraId="1673002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4DA6D7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151,978</w:t>
            </w:r>
          </w:p>
        </w:tc>
        <w:tc>
          <w:tcPr>
            <w:tcW w:w="1374" w:type="dxa"/>
            <w:gridSpan w:val="2"/>
            <w:tcBorders>
              <w:top w:val="single" w:sz="4" w:space="0" w:color="auto"/>
              <w:bottom w:val="single" w:sz="4" w:space="0" w:color="auto"/>
            </w:tcBorders>
          </w:tcPr>
          <w:p w14:paraId="5AA6C4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3" w:type="dxa"/>
            <w:tcBorders>
              <w:top w:val="single" w:sz="4" w:space="0" w:color="auto"/>
              <w:bottom w:val="single" w:sz="4" w:space="0" w:color="auto"/>
            </w:tcBorders>
          </w:tcPr>
          <w:p w14:paraId="4AD9B4E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648</w:t>
            </w:r>
          </w:p>
        </w:tc>
        <w:tc>
          <w:tcPr>
            <w:tcW w:w="1553" w:type="dxa"/>
            <w:tcBorders>
              <w:top w:val="single" w:sz="4" w:space="0" w:color="auto"/>
              <w:bottom w:val="single" w:sz="4" w:space="0" w:color="auto"/>
            </w:tcBorders>
          </w:tcPr>
          <w:p w14:paraId="1CFD20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891" w:type="dxa"/>
            <w:tcBorders>
              <w:top w:val="single" w:sz="4" w:space="0" w:color="auto"/>
              <w:bottom w:val="single" w:sz="4" w:space="0" w:color="auto"/>
            </w:tcBorders>
          </w:tcPr>
          <w:p w14:paraId="35E655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532</w:t>
            </w:r>
          </w:p>
        </w:tc>
        <w:tc>
          <w:tcPr>
            <w:tcW w:w="2529" w:type="dxa"/>
            <w:tcBorders>
              <w:top w:val="single" w:sz="4" w:space="0" w:color="auto"/>
              <w:bottom w:val="single" w:sz="4" w:space="0" w:color="auto"/>
            </w:tcBorders>
          </w:tcPr>
          <w:p w14:paraId="606D20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r>
      <w:tr w:rsidR="00E776C0" w:rsidRPr="007E5245" w14:paraId="103CA6E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6BEE732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OAKW</w:t>
            </w:r>
          </w:p>
        </w:tc>
        <w:tc>
          <w:tcPr>
            <w:tcW w:w="1431" w:type="dxa"/>
            <w:tcBorders>
              <w:top w:val="single" w:sz="4" w:space="0" w:color="auto"/>
              <w:bottom w:val="nil"/>
            </w:tcBorders>
          </w:tcPr>
          <w:p w14:paraId="35C551D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2110" w:type="dxa"/>
            <w:tcBorders>
              <w:top w:val="single" w:sz="4" w:space="0" w:color="auto"/>
              <w:bottom w:val="nil"/>
            </w:tcBorders>
          </w:tcPr>
          <w:p w14:paraId="6DE1DD34"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0CEFF8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7,621</w:t>
            </w:r>
          </w:p>
        </w:tc>
        <w:tc>
          <w:tcPr>
            <w:tcW w:w="1374" w:type="dxa"/>
            <w:gridSpan w:val="2"/>
            <w:tcBorders>
              <w:top w:val="single" w:sz="4" w:space="0" w:color="auto"/>
              <w:bottom w:val="nil"/>
            </w:tcBorders>
          </w:tcPr>
          <w:p w14:paraId="6D2C3D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single" w:sz="4" w:space="0" w:color="auto"/>
              <w:bottom w:val="nil"/>
            </w:tcBorders>
          </w:tcPr>
          <w:p w14:paraId="5539E5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106</w:t>
            </w:r>
          </w:p>
        </w:tc>
        <w:tc>
          <w:tcPr>
            <w:tcW w:w="1553" w:type="dxa"/>
            <w:tcBorders>
              <w:top w:val="single" w:sz="4" w:space="0" w:color="auto"/>
              <w:bottom w:val="nil"/>
            </w:tcBorders>
          </w:tcPr>
          <w:p w14:paraId="2922A6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nil"/>
            </w:tcBorders>
          </w:tcPr>
          <w:p w14:paraId="315EBB1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88</w:t>
            </w:r>
          </w:p>
        </w:tc>
        <w:tc>
          <w:tcPr>
            <w:tcW w:w="2529" w:type="dxa"/>
            <w:tcBorders>
              <w:top w:val="single" w:sz="4" w:space="0" w:color="auto"/>
              <w:bottom w:val="nil"/>
            </w:tcBorders>
          </w:tcPr>
          <w:p w14:paraId="1A3C23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255D2A55"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01DCB708"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B6654B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6FCCF421"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24BE8C4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52,884</w:t>
            </w:r>
          </w:p>
        </w:tc>
        <w:tc>
          <w:tcPr>
            <w:tcW w:w="1374" w:type="dxa"/>
            <w:gridSpan w:val="2"/>
            <w:tcBorders>
              <w:top w:val="nil"/>
              <w:bottom w:val="single" w:sz="4" w:space="0" w:color="auto"/>
            </w:tcBorders>
          </w:tcPr>
          <w:p w14:paraId="3D18DC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3" w:type="dxa"/>
            <w:tcBorders>
              <w:top w:val="nil"/>
              <w:bottom w:val="single" w:sz="4" w:space="0" w:color="auto"/>
            </w:tcBorders>
          </w:tcPr>
          <w:p w14:paraId="7DD40B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694</w:t>
            </w:r>
          </w:p>
        </w:tc>
        <w:tc>
          <w:tcPr>
            <w:tcW w:w="1553" w:type="dxa"/>
            <w:tcBorders>
              <w:top w:val="nil"/>
              <w:bottom w:val="single" w:sz="4" w:space="0" w:color="auto"/>
            </w:tcBorders>
          </w:tcPr>
          <w:p w14:paraId="4AC88F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w:t>
            </w:r>
          </w:p>
        </w:tc>
        <w:tc>
          <w:tcPr>
            <w:tcW w:w="891" w:type="dxa"/>
            <w:tcBorders>
              <w:top w:val="nil"/>
              <w:bottom w:val="single" w:sz="4" w:space="0" w:color="auto"/>
            </w:tcBorders>
          </w:tcPr>
          <w:p w14:paraId="0B472E4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576</w:t>
            </w:r>
          </w:p>
        </w:tc>
        <w:tc>
          <w:tcPr>
            <w:tcW w:w="2529" w:type="dxa"/>
            <w:tcBorders>
              <w:top w:val="nil"/>
              <w:bottom w:val="single" w:sz="4" w:space="0" w:color="auto"/>
            </w:tcBorders>
          </w:tcPr>
          <w:p w14:paraId="44C71A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468C928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22DC744"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REDB</w:t>
            </w:r>
          </w:p>
        </w:tc>
        <w:tc>
          <w:tcPr>
            <w:tcW w:w="1431" w:type="dxa"/>
            <w:tcBorders>
              <w:top w:val="single" w:sz="4" w:space="0" w:color="auto"/>
              <w:bottom w:val="nil"/>
            </w:tcBorders>
          </w:tcPr>
          <w:p w14:paraId="31421A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50052CD2"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71954E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108,974</w:t>
            </w:r>
          </w:p>
        </w:tc>
        <w:tc>
          <w:tcPr>
            <w:tcW w:w="1374" w:type="dxa"/>
            <w:gridSpan w:val="2"/>
            <w:tcBorders>
              <w:top w:val="single" w:sz="4" w:space="0" w:color="auto"/>
              <w:bottom w:val="nil"/>
            </w:tcBorders>
          </w:tcPr>
          <w:p w14:paraId="0802B83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w:t>
            </w:r>
          </w:p>
        </w:tc>
        <w:tc>
          <w:tcPr>
            <w:tcW w:w="893" w:type="dxa"/>
            <w:tcBorders>
              <w:top w:val="single" w:sz="4" w:space="0" w:color="auto"/>
              <w:bottom w:val="nil"/>
            </w:tcBorders>
          </w:tcPr>
          <w:p w14:paraId="6B62CE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396</w:t>
            </w:r>
          </w:p>
        </w:tc>
        <w:tc>
          <w:tcPr>
            <w:tcW w:w="1553" w:type="dxa"/>
            <w:tcBorders>
              <w:top w:val="single" w:sz="4" w:space="0" w:color="auto"/>
              <w:bottom w:val="nil"/>
            </w:tcBorders>
          </w:tcPr>
          <w:p w14:paraId="489EDC5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1" w:type="dxa"/>
            <w:tcBorders>
              <w:top w:val="single" w:sz="4" w:space="0" w:color="auto"/>
              <w:bottom w:val="nil"/>
            </w:tcBorders>
          </w:tcPr>
          <w:p w14:paraId="1178099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260</w:t>
            </w:r>
          </w:p>
        </w:tc>
        <w:tc>
          <w:tcPr>
            <w:tcW w:w="2529" w:type="dxa"/>
            <w:tcBorders>
              <w:top w:val="single" w:sz="4" w:space="0" w:color="auto"/>
              <w:bottom w:val="nil"/>
            </w:tcBorders>
          </w:tcPr>
          <w:p w14:paraId="4514B5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7F68392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DE762D"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6685F1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D1588F0"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6E3362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109,881</w:t>
            </w:r>
          </w:p>
        </w:tc>
        <w:tc>
          <w:tcPr>
            <w:tcW w:w="1374" w:type="dxa"/>
            <w:gridSpan w:val="2"/>
            <w:tcBorders>
              <w:top w:val="nil"/>
              <w:bottom w:val="nil"/>
            </w:tcBorders>
          </w:tcPr>
          <w:p w14:paraId="444C8C2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c>
          <w:tcPr>
            <w:tcW w:w="893" w:type="dxa"/>
            <w:tcBorders>
              <w:top w:val="nil"/>
              <w:bottom w:val="nil"/>
            </w:tcBorders>
          </w:tcPr>
          <w:p w14:paraId="47A9DE2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178</w:t>
            </w:r>
          </w:p>
        </w:tc>
        <w:tc>
          <w:tcPr>
            <w:tcW w:w="1553" w:type="dxa"/>
            <w:tcBorders>
              <w:top w:val="nil"/>
              <w:bottom w:val="nil"/>
            </w:tcBorders>
          </w:tcPr>
          <w:p w14:paraId="5ABD6A0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1" w:type="dxa"/>
            <w:tcBorders>
              <w:top w:val="nil"/>
              <w:bottom w:val="nil"/>
            </w:tcBorders>
          </w:tcPr>
          <w:p w14:paraId="2F991D7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126</w:t>
            </w:r>
          </w:p>
        </w:tc>
        <w:tc>
          <w:tcPr>
            <w:tcW w:w="2529" w:type="dxa"/>
            <w:tcBorders>
              <w:top w:val="nil"/>
              <w:bottom w:val="nil"/>
            </w:tcBorders>
          </w:tcPr>
          <w:p w14:paraId="200BCA9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r>
      <w:tr w:rsidR="00E776C0" w:rsidRPr="007E5245" w14:paraId="6A88BE72"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5C658ABF"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3E88AB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1C30354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00793F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80,006</w:t>
            </w:r>
          </w:p>
        </w:tc>
        <w:tc>
          <w:tcPr>
            <w:tcW w:w="1374" w:type="dxa"/>
            <w:gridSpan w:val="2"/>
            <w:tcBorders>
              <w:top w:val="nil"/>
              <w:bottom w:val="nil"/>
            </w:tcBorders>
          </w:tcPr>
          <w:p w14:paraId="4680805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w:t>
            </w:r>
          </w:p>
        </w:tc>
        <w:tc>
          <w:tcPr>
            <w:tcW w:w="893" w:type="dxa"/>
            <w:tcBorders>
              <w:top w:val="nil"/>
              <w:bottom w:val="nil"/>
            </w:tcBorders>
          </w:tcPr>
          <w:p w14:paraId="4AC874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212</w:t>
            </w:r>
          </w:p>
        </w:tc>
        <w:tc>
          <w:tcPr>
            <w:tcW w:w="1553" w:type="dxa"/>
            <w:tcBorders>
              <w:top w:val="nil"/>
              <w:bottom w:val="nil"/>
            </w:tcBorders>
          </w:tcPr>
          <w:p w14:paraId="071FCC9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nil"/>
              <w:bottom w:val="nil"/>
            </w:tcBorders>
          </w:tcPr>
          <w:p w14:paraId="69F83F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167</w:t>
            </w:r>
          </w:p>
        </w:tc>
        <w:tc>
          <w:tcPr>
            <w:tcW w:w="2529" w:type="dxa"/>
            <w:tcBorders>
              <w:top w:val="nil"/>
              <w:bottom w:val="nil"/>
            </w:tcBorders>
          </w:tcPr>
          <w:p w14:paraId="7399B38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r>
      <w:tr w:rsidR="00E776C0" w:rsidRPr="007E5245" w14:paraId="5D68B1DF"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1AFF000C"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43B17D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B2EAA2B"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1842EB1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75,195</w:t>
            </w:r>
          </w:p>
        </w:tc>
        <w:tc>
          <w:tcPr>
            <w:tcW w:w="1374" w:type="dxa"/>
            <w:gridSpan w:val="2"/>
            <w:tcBorders>
              <w:top w:val="nil"/>
              <w:bottom w:val="single" w:sz="4" w:space="0" w:color="auto"/>
            </w:tcBorders>
          </w:tcPr>
          <w:p w14:paraId="5A40D4E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w:t>
            </w:r>
          </w:p>
        </w:tc>
        <w:tc>
          <w:tcPr>
            <w:tcW w:w="893" w:type="dxa"/>
            <w:tcBorders>
              <w:top w:val="nil"/>
              <w:bottom w:val="single" w:sz="4" w:space="0" w:color="auto"/>
            </w:tcBorders>
          </w:tcPr>
          <w:p w14:paraId="043460B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302</w:t>
            </w:r>
          </w:p>
        </w:tc>
        <w:tc>
          <w:tcPr>
            <w:tcW w:w="1553" w:type="dxa"/>
            <w:tcBorders>
              <w:top w:val="nil"/>
              <w:bottom w:val="single" w:sz="4" w:space="0" w:color="auto"/>
            </w:tcBorders>
          </w:tcPr>
          <w:p w14:paraId="686EE1D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c>
          <w:tcPr>
            <w:tcW w:w="891" w:type="dxa"/>
            <w:tcBorders>
              <w:top w:val="nil"/>
              <w:bottom w:val="single" w:sz="4" w:space="0" w:color="auto"/>
            </w:tcBorders>
          </w:tcPr>
          <w:p w14:paraId="00DA9F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279</w:t>
            </w:r>
          </w:p>
        </w:tc>
        <w:tc>
          <w:tcPr>
            <w:tcW w:w="2529" w:type="dxa"/>
            <w:tcBorders>
              <w:top w:val="nil"/>
              <w:bottom w:val="single" w:sz="4" w:space="0" w:color="auto"/>
            </w:tcBorders>
          </w:tcPr>
          <w:p w14:paraId="5E2C1D3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0</w:t>
            </w:r>
          </w:p>
        </w:tc>
      </w:tr>
      <w:tr w:rsidR="00E776C0" w:rsidRPr="007E5245" w14:paraId="3448B9D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147CB1D9"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SJRE</w:t>
            </w:r>
          </w:p>
        </w:tc>
        <w:tc>
          <w:tcPr>
            <w:tcW w:w="1431" w:type="dxa"/>
            <w:tcBorders>
              <w:top w:val="single" w:sz="4" w:space="0" w:color="auto"/>
              <w:bottom w:val="nil"/>
            </w:tcBorders>
          </w:tcPr>
          <w:p w14:paraId="0EBF92A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2110" w:type="dxa"/>
            <w:tcBorders>
              <w:top w:val="single" w:sz="4" w:space="0" w:color="auto"/>
              <w:bottom w:val="nil"/>
            </w:tcBorders>
          </w:tcPr>
          <w:p w14:paraId="6669A25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single" w:sz="4" w:space="0" w:color="auto"/>
              <w:bottom w:val="nil"/>
            </w:tcBorders>
          </w:tcPr>
          <w:p w14:paraId="7D862B7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66,141</w:t>
            </w:r>
          </w:p>
        </w:tc>
        <w:tc>
          <w:tcPr>
            <w:tcW w:w="1374" w:type="dxa"/>
            <w:gridSpan w:val="2"/>
            <w:tcBorders>
              <w:top w:val="single" w:sz="4" w:space="0" w:color="auto"/>
              <w:bottom w:val="nil"/>
            </w:tcBorders>
          </w:tcPr>
          <w:p w14:paraId="1F3D523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3" w:type="dxa"/>
            <w:tcBorders>
              <w:top w:val="single" w:sz="4" w:space="0" w:color="auto"/>
              <w:bottom w:val="nil"/>
            </w:tcBorders>
          </w:tcPr>
          <w:p w14:paraId="0E88AD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1,075</w:t>
            </w:r>
          </w:p>
        </w:tc>
        <w:tc>
          <w:tcPr>
            <w:tcW w:w="1553" w:type="dxa"/>
            <w:tcBorders>
              <w:top w:val="single" w:sz="4" w:space="0" w:color="auto"/>
              <w:bottom w:val="nil"/>
            </w:tcBorders>
          </w:tcPr>
          <w:p w14:paraId="2C62A83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14</w:t>
            </w:r>
          </w:p>
        </w:tc>
        <w:tc>
          <w:tcPr>
            <w:tcW w:w="891" w:type="dxa"/>
            <w:tcBorders>
              <w:top w:val="single" w:sz="4" w:space="0" w:color="auto"/>
              <w:bottom w:val="nil"/>
            </w:tcBorders>
          </w:tcPr>
          <w:p w14:paraId="5FDCAC3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750</w:t>
            </w:r>
          </w:p>
        </w:tc>
        <w:tc>
          <w:tcPr>
            <w:tcW w:w="2529" w:type="dxa"/>
            <w:tcBorders>
              <w:top w:val="single" w:sz="4" w:space="0" w:color="auto"/>
              <w:bottom w:val="nil"/>
            </w:tcBorders>
          </w:tcPr>
          <w:p w14:paraId="2FC85A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r>
      <w:tr w:rsidR="00E776C0" w:rsidRPr="007E5245" w14:paraId="163D9D6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650F06AF"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0C8058A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32D56917"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402D653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134,681</w:t>
            </w:r>
          </w:p>
        </w:tc>
        <w:tc>
          <w:tcPr>
            <w:tcW w:w="1374" w:type="dxa"/>
            <w:gridSpan w:val="2"/>
            <w:tcBorders>
              <w:top w:val="nil"/>
              <w:bottom w:val="single" w:sz="4" w:space="0" w:color="auto"/>
            </w:tcBorders>
          </w:tcPr>
          <w:p w14:paraId="289071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w:t>
            </w:r>
          </w:p>
        </w:tc>
        <w:tc>
          <w:tcPr>
            <w:tcW w:w="893" w:type="dxa"/>
            <w:tcBorders>
              <w:top w:val="nil"/>
              <w:bottom w:val="single" w:sz="4" w:space="0" w:color="auto"/>
            </w:tcBorders>
          </w:tcPr>
          <w:p w14:paraId="486028A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1,968</w:t>
            </w:r>
          </w:p>
        </w:tc>
        <w:tc>
          <w:tcPr>
            <w:tcW w:w="1553" w:type="dxa"/>
            <w:tcBorders>
              <w:top w:val="nil"/>
              <w:bottom w:val="single" w:sz="4" w:space="0" w:color="auto"/>
            </w:tcBorders>
          </w:tcPr>
          <w:p w14:paraId="2C03612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w:t>
            </w:r>
          </w:p>
        </w:tc>
        <w:tc>
          <w:tcPr>
            <w:tcW w:w="891" w:type="dxa"/>
            <w:tcBorders>
              <w:top w:val="nil"/>
              <w:bottom w:val="single" w:sz="4" w:space="0" w:color="auto"/>
            </w:tcBorders>
          </w:tcPr>
          <w:p w14:paraId="18B23B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1,701</w:t>
            </w:r>
          </w:p>
        </w:tc>
        <w:tc>
          <w:tcPr>
            <w:tcW w:w="2529" w:type="dxa"/>
            <w:tcBorders>
              <w:top w:val="nil"/>
              <w:bottom w:val="single" w:sz="4" w:space="0" w:color="auto"/>
            </w:tcBorders>
          </w:tcPr>
          <w:p w14:paraId="08A0A74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89</w:t>
            </w:r>
          </w:p>
        </w:tc>
      </w:tr>
      <w:tr w:rsidR="00E776C0" w:rsidRPr="007E5245" w14:paraId="309E00C7"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54CCD0C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SPRC</w:t>
            </w:r>
          </w:p>
        </w:tc>
        <w:tc>
          <w:tcPr>
            <w:tcW w:w="1431" w:type="dxa"/>
            <w:tcBorders>
              <w:top w:val="single" w:sz="4" w:space="0" w:color="auto"/>
              <w:bottom w:val="nil"/>
            </w:tcBorders>
          </w:tcPr>
          <w:p w14:paraId="5073853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c>
          <w:tcPr>
            <w:tcW w:w="2110" w:type="dxa"/>
            <w:tcBorders>
              <w:top w:val="single" w:sz="4" w:space="0" w:color="auto"/>
              <w:bottom w:val="nil"/>
            </w:tcBorders>
          </w:tcPr>
          <w:p w14:paraId="7ACA7E0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2022</w:t>
            </w:r>
          </w:p>
        </w:tc>
        <w:tc>
          <w:tcPr>
            <w:tcW w:w="1119" w:type="dxa"/>
            <w:tcBorders>
              <w:top w:val="single" w:sz="4" w:space="0" w:color="auto"/>
              <w:bottom w:val="nil"/>
            </w:tcBorders>
          </w:tcPr>
          <w:p w14:paraId="45518D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401,810</w:t>
            </w:r>
          </w:p>
        </w:tc>
        <w:tc>
          <w:tcPr>
            <w:tcW w:w="1374" w:type="dxa"/>
            <w:gridSpan w:val="2"/>
            <w:tcBorders>
              <w:top w:val="single" w:sz="4" w:space="0" w:color="auto"/>
              <w:bottom w:val="nil"/>
            </w:tcBorders>
          </w:tcPr>
          <w:p w14:paraId="64A8F2E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153</w:t>
            </w:r>
          </w:p>
        </w:tc>
        <w:tc>
          <w:tcPr>
            <w:tcW w:w="893" w:type="dxa"/>
            <w:tcBorders>
              <w:top w:val="single" w:sz="4" w:space="0" w:color="auto"/>
              <w:bottom w:val="nil"/>
            </w:tcBorders>
          </w:tcPr>
          <w:p w14:paraId="407AE0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2,435</w:t>
            </w:r>
          </w:p>
        </w:tc>
        <w:tc>
          <w:tcPr>
            <w:tcW w:w="1553" w:type="dxa"/>
            <w:tcBorders>
              <w:top w:val="single" w:sz="4" w:space="0" w:color="auto"/>
              <w:bottom w:val="nil"/>
            </w:tcBorders>
          </w:tcPr>
          <w:p w14:paraId="4514DF7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76</w:t>
            </w:r>
          </w:p>
        </w:tc>
        <w:tc>
          <w:tcPr>
            <w:tcW w:w="891" w:type="dxa"/>
            <w:tcBorders>
              <w:top w:val="single" w:sz="4" w:space="0" w:color="auto"/>
              <w:bottom w:val="nil"/>
            </w:tcBorders>
          </w:tcPr>
          <w:p w14:paraId="4CCD7E2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1,890</w:t>
            </w:r>
          </w:p>
        </w:tc>
        <w:tc>
          <w:tcPr>
            <w:tcW w:w="2529" w:type="dxa"/>
            <w:tcBorders>
              <w:top w:val="single" w:sz="4" w:space="0" w:color="auto"/>
              <w:bottom w:val="nil"/>
            </w:tcBorders>
          </w:tcPr>
          <w:p w14:paraId="026D27D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w:t>
            </w:r>
          </w:p>
        </w:tc>
      </w:tr>
      <w:tr w:rsidR="00E776C0" w:rsidRPr="007E5245" w14:paraId="706B641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3890A97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20C101A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276A61C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nil"/>
              <w:bottom w:val="nil"/>
            </w:tcBorders>
          </w:tcPr>
          <w:p w14:paraId="3736DD6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278,428</w:t>
            </w:r>
          </w:p>
        </w:tc>
        <w:tc>
          <w:tcPr>
            <w:tcW w:w="1374" w:type="dxa"/>
            <w:gridSpan w:val="2"/>
            <w:tcBorders>
              <w:top w:val="nil"/>
              <w:bottom w:val="nil"/>
            </w:tcBorders>
          </w:tcPr>
          <w:p w14:paraId="4ED8696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w:t>
            </w:r>
          </w:p>
        </w:tc>
        <w:tc>
          <w:tcPr>
            <w:tcW w:w="893" w:type="dxa"/>
            <w:tcBorders>
              <w:top w:val="nil"/>
              <w:bottom w:val="nil"/>
            </w:tcBorders>
          </w:tcPr>
          <w:p w14:paraId="5F51262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1,952</w:t>
            </w:r>
          </w:p>
        </w:tc>
        <w:tc>
          <w:tcPr>
            <w:tcW w:w="1553" w:type="dxa"/>
            <w:tcBorders>
              <w:top w:val="nil"/>
              <w:bottom w:val="nil"/>
            </w:tcBorders>
          </w:tcPr>
          <w:p w14:paraId="4730AE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57</w:t>
            </w:r>
          </w:p>
        </w:tc>
        <w:tc>
          <w:tcPr>
            <w:tcW w:w="891" w:type="dxa"/>
            <w:tcBorders>
              <w:top w:val="nil"/>
              <w:bottom w:val="nil"/>
            </w:tcBorders>
          </w:tcPr>
          <w:p w14:paraId="319AE86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1,684</w:t>
            </w:r>
          </w:p>
        </w:tc>
        <w:tc>
          <w:tcPr>
            <w:tcW w:w="2529" w:type="dxa"/>
            <w:tcBorders>
              <w:top w:val="nil"/>
              <w:bottom w:val="nil"/>
            </w:tcBorders>
          </w:tcPr>
          <w:p w14:paraId="1ED1C47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r>
      <w:tr w:rsidR="00E776C0" w:rsidRPr="007E5245" w14:paraId="4E1937CB"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62EBDC83"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D7767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38D3381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A1C9FC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194,282</w:t>
            </w:r>
          </w:p>
        </w:tc>
        <w:tc>
          <w:tcPr>
            <w:tcW w:w="1374" w:type="dxa"/>
            <w:gridSpan w:val="2"/>
            <w:tcBorders>
              <w:top w:val="nil"/>
              <w:bottom w:val="nil"/>
            </w:tcBorders>
          </w:tcPr>
          <w:p w14:paraId="572B718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68</w:t>
            </w:r>
          </w:p>
        </w:tc>
        <w:tc>
          <w:tcPr>
            <w:tcW w:w="893" w:type="dxa"/>
            <w:tcBorders>
              <w:top w:val="nil"/>
              <w:bottom w:val="nil"/>
            </w:tcBorders>
          </w:tcPr>
          <w:p w14:paraId="38B05EF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1,394</w:t>
            </w:r>
          </w:p>
        </w:tc>
        <w:tc>
          <w:tcPr>
            <w:tcW w:w="1553" w:type="dxa"/>
            <w:tcBorders>
              <w:top w:val="nil"/>
              <w:bottom w:val="nil"/>
            </w:tcBorders>
          </w:tcPr>
          <w:p w14:paraId="6138897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w:t>
            </w:r>
          </w:p>
        </w:tc>
        <w:tc>
          <w:tcPr>
            <w:tcW w:w="891" w:type="dxa"/>
            <w:tcBorders>
              <w:top w:val="nil"/>
              <w:bottom w:val="nil"/>
            </w:tcBorders>
          </w:tcPr>
          <w:p w14:paraId="50FE829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1,130</w:t>
            </w:r>
          </w:p>
        </w:tc>
        <w:tc>
          <w:tcPr>
            <w:tcW w:w="2529" w:type="dxa"/>
            <w:tcBorders>
              <w:top w:val="nil"/>
              <w:bottom w:val="nil"/>
            </w:tcBorders>
          </w:tcPr>
          <w:p w14:paraId="4EE54F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w:t>
            </w:r>
          </w:p>
        </w:tc>
      </w:tr>
      <w:tr w:rsidR="00E776C0" w:rsidRPr="007E5245" w14:paraId="4835F1F8"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87E574A"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61E784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09E55586"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E0E9BF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334,554</w:t>
            </w:r>
          </w:p>
        </w:tc>
        <w:tc>
          <w:tcPr>
            <w:tcW w:w="1374" w:type="dxa"/>
            <w:gridSpan w:val="2"/>
            <w:tcBorders>
              <w:top w:val="nil"/>
              <w:bottom w:val="single" w:sz="4" w:space="0" w:color="auto"/>
            </w:tcBorders>
          </w:tcPr>
          <w:p w14:paraId="51824BF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110</w:t>
            </w:r>
          </w:p>
        </w:tc>
        <w:tc>
          <w:tcPr>
            <w:tcW w:w="893" w:type="dxa"/>
            <w:tcBorders>
              <w:top w:val="nil"/>
              <w:bottom w:val="single" w:sz="4" w:space="0" w:color="auto"/>
            </w:tcBorders>
          </w:tcPr>
          <w:p w14:paraId="0EA9188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2,864</w:t>
            </w:r>
          </w:p>
        </w:tc>
        <w:tc>
          <w:tcPr>
            <w:tcW w:w="1553" w:type="dxa"/>
            <w:tcBorders>
              <w:top w:val="nil"/>
              <w:bottom w:val="single" w:sz="4" w:space="0" w:color="auto"/>
            </w:tcBorders>
          </w:tcPr>
          <w:p w14:paraId="081EA5B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48</w:t>
            </w:r>
          </w:p>
        </w:tc>
        <w:tc>
          <w:tcPr>
            <w:tcW w:w="891" w:type="dxa"/>
            <w:tcBorders>
              <w:top w:val="nil"/>
              <w:bottom w:val="single" w:sz="4" w:space="0" w:color="auto"/>
            </w:tcBorders>
          </w:tcPr>
          <w:p w14:paraId="1AC76F6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2,049</w:t>
            </w:r>
          </w:p>
        </w:tc>
        <w:tc>
          <w:tcPr>
            <w:tcW w:w="2529" w:type="dxa"/>
            <w:tcBorders>
              <w:top w:val="nil"/>
              <w:bottom w:val="single" w:sz="4" w:space="0" w:color="auto"/>
            </w:tcBorders>
          </w:tcPr>
          <w:p w14:paraId="7009EF8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53</w:t>
            </w:r>
          </w:p>
        </w:tc>
      </w:tr>
      <w:tr w:rsidR="00E776C0" w:rsidRPr="007E5245" w14:paraId="5F255A4E"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5890834B"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rPr>
              <w:t>STMA</w:t>
            </w:r>
          </w:p>
        </w:tc>
        <w:tc>
          <w:tcPr>
            <w:tcW w:w="1431" w:type="dxa"/>
            <w:tcBorders>
              <w:top w:val="single" w:sz="4" w:space="0" w:color="auto"/>
              <w:bottom w:val="single" w:sz="4" w:space="0" w:color="auto"/>
            </w:tcBorders>
          </w:tcPr>
          <w:p w14:paraId="3B09CA0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31</w:t>
            </w:r>
          </w:p>
        </w:tc>
        <w:tc>
          <w:tcPr>
            <w:tcW w:w="2110" w:type="dxa"/>
            <w:tcBorders>
              <w:top w:val="single" w:sz="4" w:space="0" w:color="auto"/>
              <w:bottom w:val="single" w:sz="4" w:space="0" w:color="auto"/>
            </w:tcBorders>
          </w:tcPr>
          <w:p w14:paraId="0198836E"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2F6C35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370,350</w:t>
            </w:r>
          </w:p>
        </w:tc>
        <w:tc>
          <w:tcPr>
            <w:tcW w:w="1374" w:type="dxa"/>
            <w:gridSpan w:val="2"/>
            <w:tcBorders>
              <w:top w:val="single" w:sz="4" w:space="0" w:color="auto"/>
              <w:bottom w:val="single" w:sz="4" w:space="0" w:color="auto"/>
            </w:tcBorders>
          </w:tcPr>
          <w:p w14:paraId="5FB1ADA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252</w:t>
            </w:r>
          </w:p>
        </w:tc>
        <w:tc>
          <w:tcPr>
            <w:tcW w:w="893" w:type="dxa"/>
            <w:tcBorders>
              <w:top w:val="single" w:sz="4" w:space="0" w:color="auto"/>
              <w:bottom w:val="single" w:sz="4" w:space="0" w:color="auto"/>
            </w:tcBorders>
          </w:tcPr>
          <w:p w14:paraId="3E6020C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2,385</w:t>
            </w:r>
          </w:p>
        </w:tc>
        <w:tc>
          <w:tcPr>
            <w:tcW w:w="1553" w:type="dxa"/>
            <w:tcBorders>
              <w:top w:val="single" w:sz="4" w:space="0" w:color="auto"/>
              <w:bottom w:val="single" w:sz="4" w:space="0" w:color="auto"/>
            </w:tcBorders>
          </w:tcPr>
          <w:p w14:paraId="08D58FB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95</w:t>
            </w:r>
          </w:p>
        </w:tc>
        <w:tc>
          <w:tcPr>
            <w:tcW w:w="891" w:type="dxa"/>
            <w:tcBorders>
              <w:top w:val="single" w:sz="4" w:space="0" w:color="auto"/>
              <w:bottom w:val="single" w:sz="4" w:space="0" w:color="auto"/>
            </w:tcBorders>
          </w:tcPr>
          <w:p w14:paraId="03F62B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c>
          <w:tcPr>
            <w:tcW w:w="2529" w:type="dxa"/>
            <w:tcBorders>
              <w:top w:val="single" w:sz="4" w:space="0" w:color="auto"/>
              <w:bottom w:val="single" w:sz="4" w:space="0" w:color="auto"/>
            </w:tcBorders>
          </w:tcPr>
          <w:p w14:paraId="15E7228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rPr>
              <w:t>421</w:t>
            </w:r>
          </w:p>
        </w:tc>
      </w:tr>
      <w:tr w:rsidR="00E776C0" w:rsidRPr="007E5245" w14:paraId="7C3BB4D3"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37064F6F"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TIPC</w:t>
            </w:r>
          </w:p>
        </w:tc>
        <w:tc>
          <w:tcPr>
            <w:tcW w:w="1431" w:type="dxa"/>
            <w:tcBorders>
              <w:top w:val="single" w:sz="4" w:space="0" w:color="auto"/>
              <w:bottom w:val="nil"/>
            </w:tcBorders>
          </w:tcPr>
          <w:p w14:paraId="08221AC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w:t>
            </w:r>
          </w:p>
        </w:tc>
        <w:tc>
          <w:tcPr>
            <w:tcW w:w="2110" w:type="dxa"/>
            <w:tcBorders>
              <w:top w:val="single" w:sz="4" w:space="0" w:color="auto"/>
              <w:bottom w:val="nil"/>
            </w:tcBorders>
          </w:tcPr>
          <w:p w14:paraId="1F6A531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2023</w:t>
            </w:r>
          </w:p>
        </w:tc>
        <w:tc>
          <w:tcPr>
            <w:tcW w:w="1119" w:type="dxa"/>
            <w:tcBorders>
              <w:top w:val="single" w:sz="4" w:space="0" w:color="auto"/>
              <w:bottom w:val="nil"/>
            </w:tcBorders>
          </w:tcPr>
          <w:p w14:paraId="4D03149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256,538</w:t>
            </w:r>
          </w:p>
        </w:tc>
        <w:tc>
          <w:tcPr>
            <w:tcW w:w="1374" w:type="dxa"/>
            <w:gridSpan w:val="2"/>
            <w:tcBorders>
              <w:top w:val="single" w:sz="4" w:space="0" w:color="auto"/>
              <w:bottom w:val="nil"/>
            </w:tcBorders>
          </w:tcPr>
          <w:p w14:paraId="0A39C0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112</w:t>
            </w:r>
          </w:p>
        </w:tc>
        <w:tc>
          <w:tcPr>
            <w:tcW w:w="893" w:type="dxa"/>
            <w:tcBorders>
              <w:top w:val="single" w:sz="4" w:space="0" w:color="auto"/>
              <w:bottom w:val="nil"/>
            </w:tcBorders>
          </w:tcPr>
          <w:p w14:paraId="6491E1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1,569</w:t>
            </w:r>
          </w:p>
        </w:tc>
        <w:tc>
          <w:tcPr>
            <w:tcW w:w="1553" w:type="dxa"/>
            <w:tcBorders>
              <w:top w:val="single" w:sz="4" w:space="0" w:color="auto"/>
              <w:bottom w:val="nil"/>
            </w:tcBorders>
          </w:tcPr>
          <w:p w14:paraId="4B89605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64</w:t>
            </w:r>
          </w:p>
        </w:tc>
        <w:tc>
          <w:tcPr>
            <w:tcW w:w="891" w:type="dxa"/>
            <w:tcBorders>
              <w:top w:val="single" w:sz="4" w:space="0" w:color="auto"/>
              <w:bottom w:val="nil"/>
            </w:tcBorders>
          </w:tcPr>
          <w:p w14:paraId="7041995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1,745</w:t>
            </w:r>
          </w:p>
        </w:tc>
        <w:tc>
          <w:tcPr>
            <w:tcW w:w="2529" w:type="dxa"/>
            <w:tcBorders>
              <w:top w:val="single" w:sz="4" w:space="0" w:color="auto"/>
              <w:bottom w:val="nil"/>
            </w:tcBorders>
          </w:tcPr>
          <w:p w14:paraId="1FA446C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25</w:t>
            </w:r>
          </w:p>
        </w:tc>
      </w:tr>
      <w:tr w:rsidR="00E776C0" w:rsidRPr="007E5245" w14:paraId="223A46FC"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nil"/>
            </w:tcBorders>
          </w:tcPr>
          <w:p w14:paraId="19950AE0" w14:textId="77777777" w:rsidR="00E776C0" w:rsidRPr="007E5245" w:rsidRDefault="00E776C0">
            <w:pPr>
              <w:pStyle w:val="TableNormal1"/>
              <w:rPr>
                <w:rFonts w:ascii="Times New Roman" w:hAnsi="Times New Roman" w:cs="Times New Roman"/>
              </w:rPr>
            </w:pPr>
          </w:p>
        </w:tc>
        <w:tc>
          <w:tcPr>
            <w:tcW w:w="1431" w:type="dxa"/>
            <w:tcBorders>
              <w:top w:val="nil"/>
              <w:bottom w:val="nil"/>
            </w:tcBorders>
          </w:tcPr>
          <w:p w14:paraId="05CEEF8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nil"/>
            </w:tcBorders>
          </w:tcPr>
          <w:p w14:paraId="6EC87BDD"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2024</w:t>
            </w:r>
          </w:p>
        </w:tc>
        <w:tc>
          <w:tcPr>
            <w:tcW w:w="1119" w:type="dxa"/>
            <w:tcBorders>
              <w:top w:val="nil"/>
              <w:bottom w:val="nil"/>
            </w:tcBorders>
          </w:tcPr>
          <w:p w14:paraId="1C44BB5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269,018</w:t>
            </w:r>
          </w:p>
        </w:tc>
        <w:tc>
          <w:tcPr>
            <w:tcW w:w="1374" w:type="dxa"/>
            <w:gridSpan w:val="2"/>
            <w:tcBorders>
              <w:top w:val="nil"/>
              <w:bottom w:val="nil"/>
            </w:tcBorders>
          </w:tcPr>
          <w:p w14:paraId="13D4657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w:t>
            </w:r>
          </w:p>
        </w:tc>
        <w:tc>
          <w:tcPr>
            <w:tcW w:w="893" w:type="dxa"/>
            <w:tcBorders>
              <w:top w:val="nil"/>
              <w:bottom w:val="nil"/>
            </w:tcBorders>
          </w:tcPr>
          <w:p w14:paraId="5644F3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1,032</w:t>
            </w:r>
          </w:p>
        </w:tc>
        <w:tc>
          <w:tcPr>
            <w:tcW w:w="1553" w:type="dxa"/>
            <w:tcBorders>
              <w:top w:val="nil"/>
              <w:bottom w:val="nil"/>
            </w:tcBorders>
          </w:tcPr>
          <w:p w14:paraId="2E387FD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13</w:t>
            </w:r>
          </w:p>
        </w:tc>
        <w:tc>
          <w:tcPr>
            <w:tcW w:w="891" w:type="dxa"/>
            <w:tcBorders>
              <w:top w:val="nil"/>
              <w:bottom w:val="nil"/>
            </w:tcBorders>
          </w:tcPr>
          <w:p w14:paraId="488E15A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987</w:t>
            </w:r>
          </w:p>
        </w:tc>
        <w:tc>
          <w:tcPr>
            <w:tcW w:w="2529" w:type="dxa"/>
            <w:tcBorders>
              <w:top w:val="nil"/>
              <w:bottom w:val="nil"/>
            </w:tcBorders>
          </w:tcPr>
          <w:p w14:paraId="0DE195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63</w:t>
            </w:r>
          </w:p>
        </w:tc>
      </w:tr>
      <w:tr w:rsidR="00E776C0" w:rsidRPr="007E5245" w14:paraId="7642F534"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4" w:space="0" w:color="auto"/>
            </w:tcBorders>
          </w:tcPr>
          <w:p w14:paraId="30C1E46D" w14:textId="77777777" w:rsidR="00E776C0" w:rsidRPr="007E5245" w:rsidRDefault="00E776C0">
            <w:pPr>
              <w:pStyle w:val="TableNormal1"/>
              <w:rPr>
                <w:rFonts w:ascii="Times New Roman" w:hAnsi="Times New Roman" w:cs="Times New Roman"/>
              </w:rPr>
            </w:pPr>
          </w:p>
        </w:tc>
        <w:tc>
          <w:tcPr>
            <w:tcW w:w="1431" w:type="dxa"/>
            <w:tcBorders>
              <w:top w:val="nil"/>
              <w:bottom w:val="single" w:sz="4" w:space="0" w:color="auto"/>
            </w:tcBorders>
          </w:tcPr>
          <w:p w14:paraId="1964E9E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110" w:type="dxa"/>
            <w:tcBorders>
              <w:top w:val="nil"/>
              <w:bottom w:val="single" w:sz="4" w:space="0" w:color="auto"/>
            </w:tcBorders>
          </w:tcPr>
          <w:p w14:paraId="4F6D7D7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nil"/>
              <w:bottom w:val="single" w:sz="4" w:space="0" w:color="auto"/>
            </w:tcBorders>
          </w:tcPr>
          <w:p w14:paraId="3672E31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323,796</w:t>
            </w:r>
          </w:p>
        </w:tc>
        <w:tc>
          <w:tcPr>
            <w:tcW w:w="1374" w:type="dxa"/>
            <w:gridSpan w:val="2"/>
            <w:tcBorders>
              <w:top w:val="nil"/>
              <w:bottom w:val="single" w:sz="4" w:space="0" w:color="auto"/>
            </w:tcBorders>
          </w:tcPr>
          <w:p w14:paraId="707EF7A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73</w:t>
            </w:r>
          </w:p>
        </w:tc>
        <w:tc>
          <w:tcPr>
            <w:tcW w:w="893" w:type="dxa"/>
            <w:tcBorders>
              <w:top w:val="nil"/>
              <w:bottom w:val="single" w:sz="4" w:space="0" w:color="auto"/>
            </w:tcBorders>
          </w:tcPr>
          <w:p w14:paraId="51EF4C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1,791</w:t>
            </w:r>
          </w:p>
        </w:tc>
        <w:tc>
          <w:tcPr>
            <w:tcW w:w="1553" w:type="dxa"/>
            <w:tcBorders>
              <w:top w:val="nil"/>
              <w:bottom w:val="single" w:sz="4" w:space="0" w:color="auto"/>
            </w:tcBorders>
          </w:tcPr>
          <w:p w14:paraId="644F44B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43</w:t>
            </w:r>
          </w:p>
        </w:tc>
        <w:tc>
          <w:tcPr>
            <w:tcW w:w="891" w:type="dxa"/>
            <w:tcBorders>
              <w:top w:val="nil"/>
              <w:bottom w:val="single" w:sz="4" w:space="0" w:color="auto"/>
            </w:tcBorders>
          </w:tcPr>
          <w:p w14:paraId="500D2941"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1,828</w:t>
            </w:r>
          </w:p>
        </w:tc>
        <w:tc>
          <w:tcPr>
            <w:tcW w:w="2529" w:type="dxa"/>
            <w:tcBorders>
              <w:top w:val="nil"/>
              <w:bottom w:val="single" w:sz="4" w:space="0" w:color="auto"/>
            </w:tcBorders>
          </w:tcPr>
          <w:p w14:paraId="23F4829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35</w:t>
            </w:r>
          </w:p>
        </w:tc>
      </w:tr>
      <w:tr w:rsidR="00E776C0" w:rsidRPr="007E5245" w14:paraId="41260D5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01C5D2FE"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TRUC</w:t>
            </w:r>
          </w:p>
        </w:tc>
        <w:tc>
          <w:tcPr>
            <w:tcW w:w="1431" w:type="dxa"/>
            <w:tcBorders>
              <w:top w:val="single" w:sz="4" w:space="0" w:color="auto"/>
              <w:bottom w:val="single" w:sz="4" w:space="0" w:color="auto"/>
            </w:tcBorders>
          </w:tcPr>
          <w:p w14:paraId="1D3BFA92"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21087189"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5BF84B9E"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0</w:t>
            </w:r>
          </w:p>
        </w:tc>
        <w:tc>
          <w:tcPr>
            <w:tcW w:w="1374" w:type="dxa"/>
            <w:gridSpan w:val="2"/>
            <w:tcBorders>
              <w:top w:val="single" w:sz="4" w:space="0" w:color="auto"/>
              <w:bottom w:val="single" w:sz="4" w:space="0" w:color="auto"/>
            </w:tcBorders>
          </w:tcPr>
          <w:p w14:paraId="5F79C4BD"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w:t>
            </w:r>
          </w:p>
        </w:tc>
        <w:tc>
          <w:tcPr>
            <w:tcW w:w="893" w:type="dxa"/>
            <w:tcBorders>
              <w:top w:val="single" w:sz="4" w:space="0" w:color="auto"/>
              <w:bottom w:val="single" w:sz="4" w:space="0" w:color="auto"/>
            </w:tcBorders>
          </w:tcPr>
          <w:p w14:paraId="5D7D666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-56</w:t>
            </w:r>
          </w:p>
        </w:tc>
        <w:tc>
          <w:tcPr>
            <w:tcW w:w="1553" w:type="dxa"/>
            <w:tcBorders>
              <w:top w:val="single" w:sz="4" w:space="0" w:color="auto"/>
              <w:bottom w:val="single" w:sz="4" w:space="0" w:color="auto"/>
            </w:tcBorders>
          </w:tcPr>
          <w:p w14:paraId="2ECEF5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54BE7EB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w:t>
            </w:r>
          </w:p>
        </w:tc>
        <w:tc>
          <w:tcPr>
            <w:tcW w:w="2529" w:type="dxa"/>
            <w:tcBorders>
              <w:top w:val="single" w:sz="4" w:space="0" w:color="auto"/>
              <w:bottom w:val="single" w:sz="4" w:space="0" w:color="auto"/>
            </w:tcBorders>
          </w:tcPr>
          <w:p w14:paraId="2B10DE1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-9</w:t>
            </w:r>
          </w:p>
        </w:tc>
      </w:tr>
      <w:tr w:rsidR="00E776C0" w:rsidRPr="007E5245" w14:paraId="5D5AF9A1"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single" w:sz="4" w:space="0" w:color="auto"/>
            </w:tcBorders>
          </w:tcPr>
          <w:p w14:paraId="6BDAF11C" w14:textId="77777777" w:rsidR="00E776C0" w:rsidRPr="007E5245" w:rsidRDefault="00E776C0">
            <w:pPr>
              <w:pStyle w:val="TableNormal1"/>
              <w:rPr>
                <w:rFonts w:ascii="Times New Roman" w:hAnsi="Times New Roman" w:cs="Times New Roman"/>
              </w:rPr>
            </w:pPr>
            <w:r w:rsidRPr="007E5245">
              <w:rPr>
                <w:rFonts w:ascii="Times New Roman" w:hAnsi="Times New Roman" w:cs="Times New Roman"/>
                <w:color w:val="000000"/>
              </w:rPr>
              <w:t>UPPB</w:t>
            </w:r>
          </w:p>
        </w:tc>
        <w:tc>
          <w:tcPr>
            <w:tcW w:w="1431" w:type="dxa"/>
            <w:tcBorders>
              <w:top w:val="single" w:sz="4" w:space="0" w:color="auto"/>
              <w:bottom w:val="single" w:sz="4" w:space="0" w:color="auto"/>
            </w:tcBorders>
          </w:tcPr>
          <w:p w14:paraId="4960C0F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30</w:t>
            </w:r>
          </w:p>
        </w:tc>
        <w:tc>
          <w:tcPr>
            <w:tcW w:w="2110" w:type="dxa"/>
            <w:tcBorders>
              <w:top w:val="single" w:sz="4" w:space="0" w:color="auto"/>
              <w:bottom w:val="single" w:sz="4" w:space="0" w:color="auto"/>
            </w:tcBorders>
          </w:tcPr>
          <w:p w14:paraId="1FD6F4D5"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2025</w:t>
            </w:r>
          </w:p>
        </w:tc>
        <w:tc>
          <w:tcPr>
            <w:tcW w:w="1119" w:type="dxa"/>
            <w:tcBorders>
              <w:top w:val="single" w:sz="4" w:space="0" w:color="auto"/>
              <w:bottom w:val="single" w:sz="4" w:space="0" w:color="auto"/>
            </w:tcBorders>
          </w:tcPr>
          <w:p w14:paraId="147B5EF5"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55,267</w:t>
            </w:r>
          </w:p>
        </w:tc>
        <w:tc>
          <w:tcPr>
            <w:tcW w:w="1374" w:type="dxa"/>
            <w:gridSpan w:val="2"/>
            <w:tcBorders>
              <w:top w:val="single" w:sz="4" w:space="0" w:color="auto"/>
              <w:bottom w:val="single" w:sz="4" w:space="0" w:color="auto"/>
            </w:tcBorders>
          </w:tcPr>
          <w:p w14:paraId="5BF68CB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2</w:t>
            </w:r>
          </w:p>
        </w:tc>
        <w:tc>
          <w:tcPr>
            <w:tcW w:w="893" w:type="dxa"/>
            <w:tcBorders>
              <w:top w:val="single" w:sz="4" w:space="0" w:color="auto"/>
              <w:bottom w:val="single" w:sz="4" w:space="0" w:color="auto"/>
            </w:tcBorders>
          </w:tcPr>
          <w:p w14:paraId="1C81D6D3"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115</w:t>
            </w:r>
          </w:p>
        </w:tc>
        <w:tc>
          <w:tcPr>
            <w:tcW w:w="1553" w:type="dxa"/>
            <w:tcBorders>
              <w:top w:val="single" w:sz="4" w:space="0" w:color="auto"/>
              <w:bottom w:val="single" w:sz="4" w:space="0" w:color="auto"/>
            </w:tcBorders>
          </w:tcPr>
          <w:p w14:paraId="3C1B1DE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-1</w:t>
            </w:r>
          </w:p>
        </w:tc>
        <w:tc>
          <w:tcPr>
            <w:tcW w:w="891" w:type="dxa"/>
            <w:tcBorders>
              <w:top w:val="single" w:sz="4" w:space="0" w:color="auto"/>
              <w:bottom w:val="single" w:sz="4" w:space="0" w:color="auto"/>
            </w:tcBorders>
          </w:tcPr>
          <w:p w14:paraId="77577BDC"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59</w:t>
            </w:r>
          </w:p>
        </w:tc>
        <w:tc>
          <w:tcPr>
            <w:tcW w:w="2529" w:type="dxa"/>
            <w:tcBorders>
              <w:top w:val="single" w:sz="4" w:space="0" w:color="auto"/>
              <w:bottom w:val="single" w:sz="4" w:space="0" w:color="auto"/>
            </w:tcBorders>
          </w:tcPr>
          <w:p w14:paraId="7237AFA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E5245">
              <w:rPr>
                <w:rFonts w:ascii="Times New Roman" w:hAnsi="Times New Roman" w:cs="Times New Roman"/>
                <w:color w:val="000000"/>
              </w:rPr>
              <w:t>3</w:t>
            </w:r>
          </w:p>
        </w:tc>
      </w:tr>
      <w:tr w:rsidR="00E776C0" w:rsidRPr="007E5245" w14:paraId="4C625E46"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single" w:sz="4" w:space="0" w:color="auto"/>
              <w:bottom w:val="nil"/>
            </w:tcBorders>
          </w:tcPr>
          <w:p w14:paraId="06276C7C" w14:textId="77777777" w:rsidR="00E776C0" w:rsidRPr="007E5245" w:rsidRDefault="00E776C0">
            <w:pPr>
              <w:pStyle w:val="TableNormal1"/>
              <w:rPr>
                <w:rFonts w:ascii="Times New Roman" w:hAnsi="Times New Roman" w:cs="Times New Roman"/>
                <w:color w:val="000000"/>
              </w:rPr>
            </w:pPr>
            <w:r w:rsidRPr="007E5245">
              <w:rPr>
                <w:rFonts w:ascii="Times New Roman" w:hAnsi="Times New Roman" w:cs="Times New Roman"/>
                <w:color w:val="000000"/>
              </w:rPr>
              <w:t>WALC</w:t>
            </w:r>
          </w:p>
        </w:tc>
        <w:tc>
          <w:tcPr>
            <w:tcW w:w="1431" w:type="dxa"/>
            <w:tcBorders>
              <w:top w:val="single" w:sz="4" w:space="0" w:color="auto"/>
              <w:bottom w:val="nil"/>
            </w:tcBorders>
          </w:tcPr>
          <w:p w14:paraId="3179801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17.4</w:t>
            </w:r>
          </w:p>
        </w:tc>
        <w:tc>
          <w:tcPr>
            <w:tcW w:w="2110" w:type="dxa"/>
            <w:tcBorders>
              <w:top w:val="single" w:sz="4" w:space="0" w:color="auto"/>
              <w:bottom w:val="nil"/>
            </w:tcBorders>
          </w:tcPr>
          <w:p w14:paraId="1D3441FC"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2023</w:t>
            </w:r>
          </w:p>
        </w:tc>
        <w:tc>
          <w:tcPr>
            <w:tcW w:w="1119" w:type="dxa"/>
            <w:tcBorders>
              <w:top w:val="single" w:sz="4" w:space="0" w:color="auto"/>
              <w:bottom w:val="nil"/>
            </w:tcBorders>
          </w:tcPr>
          <w:p w14:paraId="78D4208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770,819</w:t>
            </w:r>
          </w:p>
        </w:tc>
        <w:tc>
          <w:tcPr>
            <w:tcW w:w="1374" w:type="dxa"/>
            <w:gridSpan w:val="2"/>
            <w:tcBorders>
              <w:top w:val="single" w:sz="4" w:space="0" w:color="auto"/>
              <w:bottom w:val="nil"/>
            </w:tcBorders>
          </w:tcPr>
          <w:p w14:paraId="7CF10640"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166</w:t>
            </w:r>
          </w:p>
        </w:tc>
        <w:tc>
          <w:tcPr>
            <w:tcW w:w="893" w:type="dxa"/>
            <w:tcBorders>
              <w:top w:val="single" w:sz="4" w:space="0" w:color="auto"/>
              <w:bottom w:val="nil"/>
            </w:tcBorders>
          </w:tcPr>
          <w:p w14:paraId="4589C76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-549</w:t>
            </w:r>
          </w:p>
        </w:tc>
        <w:tc>
          <w:tcPr>
            <w:tcW w:w="1553" w:type="dxa"/>
            <w:tcBorders>
              <w:top w:val="single" w:sz="4" w:space="0" w:color="auto"/>
              <w:bottom w:val="nil"/>
            </w:tcBorders>
          </w:tcPr>
          <w:p w14:paraId="51B3818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117</w:t>
            </w:r>
          </w:p>
        </w:tc>
        <w:tc>
          <w:tcPr>
            <w:tcW w:w="891" w:type="dxa"/>
            <w:tcBorders>
              <w:top w:val="single" w:sz="4" w:space="0" w:color="auto"/>
              <w:bottom w:val="nil"/>
            </w:tcBorders>
          </w:tcPr>
          <w:p w14:paraId="6E7CD9FA"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380</w:t>
            </w:r>
          </w:p>
        </w:tc>
        <w:tc>
          <w:tcPr>
            <w:tcW w:w="2529" w:type="dxa"/>
            <w:tcBorders>
              <w:top w:val="single" w:sz="4" w:space="0" w:color="auto"/>
              <w:bottom w:val="nil"/>
            </w:tcBorders>
          </w:tcPr>
          <w:p w14:paraId="46C34607"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-24</w:t>
            </w:r>
          </w:p>
        </w:tc>
      </w:tr>
      <w:tr w:rsidR="00E776C0" w:rsidRPr="007E5245" w14:paraId="1F10E8A9" w14:textId="77777777">
        <w:trPr>
          <w:trHeight w:val="216"/>
        </w:trPr>
        <w:tc>
          <w:tcPr>
            <w:cnfStyle w:val="001000000000" w:firstRow="0" w:lastRow="0" w:firstColumn="1" w:lastColumn="0" w:oddVBand="0" w:evenVBand="0" w:oddHBand="0" w:evenHBand="0" w:firstRowFirstColumn="0" w:firstRowLastColumn="0" w:lastRowFirstColumn="0" w:lastRowLastColumn="0"/>
            <w:tcW w:w="1060" w:type="dxa"/>
            <w:tcBorders>
              <w:top w:val="nil"/>
              <w:bottom w:val="single" w:sz="12" w:space="0" w:color="auto"/>
            </w:tcBorders>
          </w:tcPr>
          <w:p w14:paraId="74C77433" w14:textId="77777777" w:rsidR="00E776C0" w:rsidRPr="007E5245" w:rsidRDefault="00E776C0">
            <w:pPr>
              <w:pStyle w:val="TableNormal1"/>
              <w:rPr>
                <w:rFonts w:ascii="Times New Roman" w:hAnsi="Times New Roman" w:cs="Times New Roman"/>
                <w:color w:val="000000"/>
              </w:rPr>
            </w:pPr>
          </w:p>
        </w:tc>
        <w:tc>
          <w:tcPr>
            <w:tcW w:w="1431" w:type="dxa"/>
            <w:tcBorders>
              <w:top w:val="nil"/>
              <w:bottom w:val="single" w:sz="12" w:space="0" w:color="auto"/>
            </w:tcBorders>
          </w:tcPr>
          <w:p w14:paraId="22C1C164"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p>
        </w:tc>
        <w:tc>
          <w:tcPr>
            <w:tcW w:w="2110" w:type="dxa"/>
            <w:tcBorders>
              <w:top w:val="nil"/>
              <w:bottom w:val="single" w:sz="12" w:space="0" w:color="auto"/>
            </w:tcBorders>
          </w:tcPr>
          <w:p w14:paraId="7E24CC5A" w14:textId="77777777" w:rsidR="00E776C0" w:rsidRPr="007E5245" w:rsidRDefault="00E776C0">
            <w:pPr>
              <w:pStyle w:val="TableNormal1"/>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2024</w:t>
            </w:r>
          </w:p>
        </w:tc>
        <w:tc>
          <w:tcPr>
            <w:tcW w:w="1119" w:type="dxa"/>
            <w:tcBorders>
              <w:top w:val="nil"/>
              <w:bottom w:val="single" w:sz="12" w:space="0" w:color="auto"/>
            </w:tcBorders>
          </w:tcPr>
          <w:p w14:paraId="64C08D4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1,687,419</w:t>
            </w:r>
          </w:p>
        </w:tc>
        <w:tc>
          <w:tcPr>
            <w:tcW w:w="1374" w:type="dxa"/>
            <w:gridSpan w:val="2"/>
            <w:tcBorders>
              <w:top w:val="nil"/>
              <w:bottom w:val="single" w:sz="12" w:space="0" w:color="auto"/>
            </w:tcBorders>
          </w:tcPr>
          <w:p w14:paraId="49F8F546"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497</w:t>
            </w:r>
          </w:p>
        </w:tc>
        <w:tc>
          <w:tcPr>
            <w:tcW w:w="893" w:type="dxa"/>
            <w:tcBorders>
              <w:top w:val="nil"/>
              <w:bottom w:val="single" w:sz="12" w:space="0" w:color="auto"/>
            </w:tcBorders>
          </w:tcPr>
          <w:p w14:paraId="6EE64A68"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4,789</w:t>
            </w:r>
          </w:p>
        </w:tc>
        <w:tc>
          <w:tcPr>
            <w:tcW w:w="1553" w:type="dxa"/>
            <w:tcBorders>
              <w:top w:val="nil"/>
              <w:bottom w:val="single" w:sz="12" w:space="0" w:color="auto"/>
            </w:tcBorders>
          </w:tcPr>
          <w:p w14:paraId="13C158AB"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295</w:t>
            </w:r>
          </w:p>
        </w:tc>
        <w:tc>
          <w:tcPr>
            <w:tcW w:w="891" w:type="dxa"/>
            <w:tcBorders>
              <w:top w:val="nil"/>
              <w:bottom w:val="single" w:sz="12" w:space="0" w:color="auto"/>
            </w:tcBorders>
          </w:tcPr>
          <w:p w14:paraId="7B734659"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6,904</w:t>
            </w:r>
          </w:p>
        </w:tc>
        <w:tc>
          <w:tcPr>
            <w:tcW w:w="2529" w:type="dxa"/>
            <w:tcBorders>
              <w:top w:val="nil"/>
              <w:bottom w:val="single" w:sz="12" w:space="0" w:color="auto"/>
            </w:tcBorders>
          </w:tcPr>
          <w:p w14:paraId="105EC74F" w14:textId="77777777" w:rsidR="00E776C0" w:rsidRPr="007E5245" w:rsidRDefault="00E776C0">
            <w:pPr>
              <w:pStyle w:val="TableNormal1"/>
              <w:jc w:val="right"/>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rPr>
            </w:pPr>
            <w:r w:rsidRPr="007E5245">
              <w:rPr>
                <w:rFonts w:ascii="Times New Roman" w:hAnsi="Times New Roman" w:cs="Times New Roman"/>
                <w:color w:val="000000"/>
              </w:rPr>
              <w:t>-20</w:t>
            </w:r>
          </w:p>
        </w:tc>
      </w:tr>
    </w:tbl>
    <w:p w14:paraId="42108A4D" w14:textId="66BA4F65" w:rsidR="00E776C0" w:rsidRPr="007E5245" w:rsidRDefault="00E776C0" w:rsidP="00E776C0">
      <w:pPr>
        <w:rPr>
          <w:rFonts w:ascii="Times New Roman" w:hAnsi="Times New Roman" w:cs="Times New Roman"/>
        </w:rPr>
      </w:pPr>
    </w:p>
    <w:p w14:paraId="6B33EDD7" w14:textId="3C2198A0" w:rsidR="00D669F0" w:rsidRPr="007E5245" w:rsidRDefault="00D669F0">
      <w:pPr>
        <w:rPr>
          <w:rFonts w:ascii="Times New Roman" w:hAnsi="Times New Roman" w:cs="Times New Roman"/>
        </w:rPr>
      </w:pPr>
      <w:r w:rsidRPr="007E5245">
        <w:rPr>
          <w:rFonts w:ascii="Times New Roman" w:hAnsi="Times New Roman" w:cs="Times New Roman"/>
        </w:rPr>
        <w:br w:type="page"/>
      </w:r>
    </w:p>
    <w:p w14:paraId="1509EA0B" w14:textId="50CEDAD1" w:rsidR="00765FA0" w:rsidRPr="007E5245" w:rsidRDefault="006E6134" w:rsidP="3A70F769">
      <w:pPr>
        <w:pStyle w:val="Caption"/>
        <w:rPr>
          <w:rFonts w:ascii="Times New Roman" w:hAnsi="Times New Roman" w:cs="Times New Roman"/>
          <w:i w:val="0"/>
          <w:iCs w:val="0"/>
          <w:color w:val="auto"/>
          <w:sz w:val="22"/>
          <w:szCs w:val="22"/>
        </w:rPr>
      </w:pPr>
      <w:r w:rsidRPr="3A70F769">
        <w:rPr>
          <w:rFonts w:ascii="Times New Roman" w:hAnsi="Times New Roman" w:cs="Times New Roman"/>
          <w:i w:val="0"/>
          <w:iCs w:val="0"/>
          <w:color w:val="auto"/>
          <w:sz w:val="22"/>
          <w:szCs w:val="22"/>
        </w:rPr>
        <w:t>Table S</w:t>
      </w:r>
      <w:r w:rsidRPr="3A70F769">
        <w:rPr>
          <w:rFonts w:ascii="Times New Roman" w:hAnsi="Times New Roman" w:cs="Times New Roman"/>
          <w:i w:val="0"/>
          <w:iCs w:val="0"/>
          <w:color w:val="auto"/>
          <w:sz w:val="22"/>
          <w:szCs w:val="22"/>
        </w:rPr>
        <w:fldChar w:fldCharType="begin"/>
      </w:r>
      <w:r w:rsidRPr="3A70F769">
        <w:rPr>
          <w:rFonts w:ascii="Times New Roman" w:hAnsi="Times New Roman" w:cs="Times New Roman"/>
          <w:i w:val="0"/>
          <w:iCs w:val="0"/>
          <w:color w:val="auto"/>
          <w:sz w:val="22"/>
          <w:szCs w:val="22"/>
        </w:rPr>
        <w:instrText xml:space="preserve"> SEQ Table_S \* ARABIC </w:instrText>
      </w:r>
      <w:r w:rsidRPr="3A70F769">
        <w:rPr>
          <w:rFonts w:ascii="Times New Roman" w:hAnsi="Times New Roman" w:cs="Times New Roman"/>
          <w:i w:val="0"/>
          <w:iCs w:val="0"/>
          <w:color w:val="auto"/>
          <w:sz w:val="22"/>
          <w:szCs w:val="22"/>
        </w:rPr>
        <w:fldChar w:fldCharType="separate"/>
      </w:r>
      <w:r w:rsidRPr="3A70F769">
        <w:rPr>
          <w:rFonts w:ascii="Times New Roman" w:hAnsi="Times New Roman" w:cs="Times New Roman"/>
          <w:i w:val="0"/>
          <w:iCs w:val="0"/>
          <w:noProof/>
          <w:color w:val="auto"/>
          <w:sz w:val="22"/>
          <w:szCs w:val="22"/>
        </w:rPr>
        <w:t>2</w:t>
      </w:r>
      <w:r w:rsidRPr="3A70F769">
        <w:rPr>
          <w:rFonts w:ascii="Times New Roman" w:hAnsi="Times New Roman" w:cs="Times New Roman"/>
          <w:i w:val="0"/>
          <w:iCs w:val="0"/>
          <w:noProof/>
          <w:color w:val="auto"/>
          <w:sz w:val="22"/>
          <w:szCs w:val="22"/>
        </w:rPr>
        <w:fldChar w:fldCharType="end"/>
      </w:r>
      <w:r w:rsidRPr="3A70F769">
        <w:rPr>
          <w:rFonts w:ascii="Times New Roman" w:hAnsi="Times New Roman" w:cs="Times New Roman"/>
          <w:i w:val="0"/>
          <w:iCs w:val="0"/>
          <w:color w:val="auto"/>
          <w:sz w:val="22"/>
          <w:szCs w:val="22"/>
        </w:rPr>
        <w:t xml:space="preserve">. </w:t>
      </w:r>
      <w:r w:rsidR="00765FA0" w:rsidRPr="3A70F769">
        <w:rPr>
          <w:rFonts w:ascii="Times New Roman" w:hAnsi="Times New Roman" w:cs="Times New Roman"/>
          <w:i w:val="0"/>
          <w:iCs w:val="0"/>
          <w:color w:val="auto"/>
          <w:sz w:val="22"/>
          <w:szCs w:val="22"/>
        </w:rPr>
        <w:t>H2Ohio wetlands monitored</w:t>
      </w:r>
      <w:r w:rsidR="0073119E" w:rsidRPr="3A70F769">
        <w:rPr>
          <w:rFonts w:ascii="Times New Roman" w:hAnsi="Times New Roman" w:cs="Times New Roman"/>
          <w:i w:val="0"/>
          <w:iCs w:val="0"/>
          <w:color w:val="auto"/>
          <w:sz w:val="22"/>
          <w:szCs w:val="22"/>
        </w:rPr>
        <w:t>.</w:t>
      </w:r>
      <w:commentRangeStart w:id="164"/>
      <w:commentRangeEnd w:id="164"/>
      <w:r w:rsidRPr="007E5245">
        <w:rPr>
          <w:rStyle w:val="CommentReference"/>
          <w:rFonts w:ascii="Times New Roman" w:hAnsi="Times New Roman" w:cs="Times New Roman"/>
          <w:i w:val="0"/>
          <w:iCs w:val="0"/>
          <w:color w:val="auto"/>
          <w:sz w:val="22"/>
          <w:szCs w:val="22"/>
        </w:rPr>
        <w:commentReference w:id="164"/>
      </w:r>
    </w:p>
    <w:tbl>
      <w:tblPr>
        <w:tblStyle w:val="ListTable6Colorful"/>
        <w:tblW w:w="13230" w:type="dxa"/>
        <w:tblLook w:val="04A0" w:firstRow="1" w:lastRow="0" w:firstColumn="1" w:lastColumn="0" w:noHBand="0" w:noVBand="1"/>
      </w:tblPr>
      <w:tblGrid>
        <w:gridCol w:w="1003"/>
        <w:gridCol w:w="2570"/>
        <w:gridCol w:w="5006"/>
        <w:gridCol w:w="2147"/>
        <w:gridCol w:w="2504"/>
      </w:tblGrid>
      <w:tr w:rsidR="00765FA0" w:rsidRPr="007E5245" w14:paraId="65EB0A80" w14:textId="77777777">
        <w:trPr>
          <w:cnfStyle w:val="100000000000" w:firstRow="1" w:lastRow="0" w:firstColumn="0" w:lastColumn="0" w:oddVBand="0" w:evenVBand="0" w:oddHBand="0" w:evenHBand="0" w:firstRowFirstColumn="0" w:firstRowLastColumn="0" w:lastRowFirstColumn="0" w:lastRowLastColumn="0"/>
          <w:trHeight w:val="300"/>
          <w:tblHeader/>
        </w:trPr>
        <w:tc>
          <w:tcPr>
            <w:cnfStyle w:val="001000000000" w:firstRow="0" w:lastRow="0" w:firstColumn="1" w:lastColumn="0" w:oddVBand="0" w:evenVBand="0" w:oddHBand="0" w:evenHBand="0" w:firstRowFirstColumn="0" w:firstRowLastColumn="0" w:lastRowFirstColumn="0" w:lastRowLastColumn="0"/>
            <w:tcW w:w="1003" w:type="dxa"/>
            <w:tcBorders>
              <w:top w:val="single" w:sz="12" w:space="0" w:color="auto"/>
              <w:bottom w:val="single" w:sz="12" w:space="0" w:color="auto"/>
            </w:tcBorders>
            <w:shd w:val="clear" w:color="auto" w:fill="F2F2F2" w:themeFill="background1" w:themeFillShade="F2"/>
            <w:noWrap/>
          </w:tcPr>
          <w:p w14:paraId="38646BBB" w14:textId="77777777" w:rsidR="00765FA0" w:rsidRPr="007E5245" w:rsidRDefault="00765FA0">
            <w:pPr>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Project Code</w:t>
            </w:r>
          </w:p>
        </w:tc>
        <w:tc>
          <w:tcPr>
            <w:tcW w:w="2570" w:type="dxa"/>
            <w:tcBorders>
              <w:top w:val="single" w:sz="12" w:space="0" w:color="auto"/>
              <w:bottom w:val="single" w:sz="12" w:space="0" w:color="auto"/>
            </w:tcBorders>
            <w:shd w:val="clear" w:color="auto" w:fill="F2F2F2" w:themeFill="background1" w:themeFillShade="F2"/>
            <w:noWrap/>
          </w:tcPr>
          <w:p w14:paraId="7F85C690"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Short Name</w:t>
            </w:r>
          </w:p>
        </w:tc>
        <w:tc>
          <w:tcPr>
            <w:tcW w:w="5006" w:type="dxa"/>
            <w:tcBorders>
              <w:top w:val="single" w:sz="12" w:space="0" w:color="auto"/>
              <w:bottom w:val="single" w:sz="12" w:space="0" w:color="auto"/>
            </w:tcBorders>
            <w:shd w:val="clear" w:color="auto" w:fill="F2F2F2" w:themeFill="background1" w:themeFillShade="F2"/>
          </w:tcPr>
          <w:p w14:paraId="4A1F7627"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Long Name</w:t>
            </w:r>
          </w:p>
        </w:tc>
        <w:tc>
          <w:tcPr>
            <w:tcW w:w="2147" w:type="dxa"/>
            <w:tcBorders>
              <w:top w:val="single" w:sz="12" w:space="0" w:color="auto"/>
              <w:bottom w:val="single" w:sz="12" w:space="0" w:color="auto"/>
            </w:tcBorders>
            <w:shd w:val="clear" w:color="auto" w:fill="F2F2F2" w:themeFill="background1" w:themeFillShade="F2"/>
          </w:tcPr>
          <w:p w14:paraId="3404891D"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County</w:t>
            </w:r>
          </w:p>
        </w:tc>
        <w:tc>
          <w:tcPr>
            <w:tcW w:w="2504" w:type="dxa"/>
            <w:tcBorders>
              <w:top w:val="single" w:sz="12" w:space="0" w:color="auto"/>
              <w:bottom w:val="single" w:sz="12" w:space="0" w:color="auto"/>
            </w:tcBorders>
            <w:shd w:val="clear" w:color="auto" w:fill="F2F2F2" w:themeFill="background1" w:themeFillShade="F2"/>
          </w:tcPr>
          <w:p w14:paraId="2D0CFA4C" w14:textId="77777777" w:rsidR="00765FA0" w:rsidRPr="007E5245" w:rsidRDefault="00765FA0">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Wetland Type</w:t>
            </w:r>
          </w:p>
        </w:tc>
      </w:tr>
      <w:tr w:rsidR="00D24596" w:rsidRPr="007E5245" w14:paraId="0BBA704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04FEC8FD" w14:textId="4560533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BAUD</w:t>
            </w:r>
          </w:p>
        </w:tc>
        <w:tc>
          <w:tcPr>
            <w:tcW w:w="2570" w:type="dxa"/>
            <w:tcBorders>
              <w:top w:val="nil"/>
              <w:bottom w:val="nil"/>
            </w:tcBorders>
            <w:shd w:val="clear" w:color="auto" w:fill="FFFFFF" w:themeFill="background1"/>
            <w:noWrap/>
          </w:tcPr>
          <w:p w14:paraId="3D714862" w14:textId="1B651C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Ditch</w:t>
            </w:r>
          </w:p>
        </w:tc>
        <w:tc>
          <w:tcPr>
            <w:tcW w:w="5006" w:type="dxa"/>
            <w:tcBorders>
              <w:top w:val="nil"/>
              <w:bottom w:val="nil"/>
            </w:tcBorders>
            <w:shd w:val="clear" w:color="auto" w:fill="FFFFFF" w:themeFill="background1"/>
          </w:tcPr>
          <w:p w14:paraId="3DF2B377" w14:textId="10F7CBB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Baughman H2Ohio Wetland Restoration Project</w:t>
            </w:r>
          </w:p>
        </w:tc>
        <w:tc>
          <w:tcPr>
            <w:tcW w:w="2147" w:type="dxa"/>
            <w:tcBorders>
              <w:top w:val="nil"/>
              <w:bottom w:val="nil"/>
            </w:tcBorders>
            <w:shd w:val="clear" w:color="auto" w:fill="FFFFFF" w:themeFill="background1"/>
          </w:tcPr>
          <w:p w14:paraId="22DBAA3C" w14:textId="0D4ED04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r w:rsidRPr="007E5245">
              <w:rPr>
                <w:rFonts w:ascii="Times New Roman" w:eastAsia="Times New Roman" w:hAnsi="Times New Roman" w:cs="Times New Roman"/>
                <w:color w:val="000000"/>
                <w:sz w:val="20"/>
                <w:szCs w:val="20"/>
              </w:rPr>
              <w:t>Allen</w:t>
            </w:r>
          </w:p>
        </w:tc>
        <w:tc>
          <w:tcPr>
            <w:tcW w:w="2504" w:type="dxa"/>
            <w:tcBorders>
              <w:top w:val="single" w:sz="12" w:space="0" w:color="auto"/>
              <w:bottom w:val="nil"/>
            </w:tcBorders>
            <w:shd w:val="clear" w:color="auto" w:fill="FFFFFF" w:themeFill="background1"/>
          </w:tcPr>
          <w:p w14:paraId="601E76A5" w14:textId="47161811"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0"/>
                <w:szCs w:val="20"/>
              </w:rPr>
            </w:pPr>
          </w:p>
        </w:tc>
      </w:tr>
      <w:tr w:rsidR="00D24596" w:rsidRPr="007E5245" w14:paraId="2CC3A1B0"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0A7259EB" w14:textId="6BA41971"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BRIC</w:t>
            </w:r>
          </w:p>
        </w:tc>
        <w:tc>
          <w:tcPr>
            <w:tcW w:w="2570" w:type="dxa"/>
            <w:tcBorders>
              <w:top w:val="nil"/>
              <w:bottom w:val="nil"/>
            </w:tcBorders>
            <w:shd w:val="clear" w:color="auto" w:fill="FFFFFF" w:themeFill="background1"/>
            <w:noWrap/>
            <w:hideMark/>
          </w:tcPr>
          <w:p w14:paraId="5FF04517" w14:textId="35449FD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Wetland</w:t>
            </w:r>
          </w:p>
        </w:tc>
        <w:tc>
          <w:tcPr>
            <w:tcW w:w="5006" w:type="dxa"/>
            <w:tcBorders>
              <w:top w:val="nil"/>
              <w:bottom w:val="nil"/>
            </w:tcBorders>
            <w:shd w:val="clear" w:color="auto" w:fill="FFFFFF" w:themeFill="background1"/>
          </w:tcPr>
          <w:p w14:paraId="1F977074" w14:textId="1EF9962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Bright Conservation Area Wetland Restoration Initiative</w:t>
            </w:r>
          </w:p>
        </w:tc>
        <w:tc>
          <w:tcPr>
            <w:tcW w:w="2147" w:type="dxa"/>
            <w:tcBorders>
              <w:top w:val="nil"/>
              <w:bottom w:val="nil"/>
            </w:tcBorders>
            <w:shd w:val="clear" w:color="auto" w:fill="FFFFFF" w:themeFill="background1"/>
          </w:tcPr>
          <w:p w14:paraId="0FC1D79A" w14:textId="3609F92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1A78F10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5F37A00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681EB859" w14:textId="2BA1BAD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BROP</w:t>
            </w:r>
          </w:p>
        </w:tc>
        <w:tc>
          <w:tcPr>
            <w:tcW w:w="2570" w:type="dxa"/>
            <w:tcBorders>
              <w:top w:val="nil"/>
              <w:bottom w:val="nil"/>
            </w:tcBorders>
            <w:shd w:val="clear" w:color="auto" w:fill="FFFFFF" w:themeFill="background1"/>
            <w:noWrap/>
          </w:tcPr>
          <w:p w14:paraId="7D931F3F" w14:textId="6CD82D9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w:t>
            </w:r>
          </w:p>
        </w:tc>
        <w:tc>
          <w:tcPr>
            <w:tcW w:w="5006" w:type="dxa"/>
            <w:tcBorders>
              <w:top w:val="nil"/>
              <w:bottom w:val="nil"/>
            </w:tcBorders>
            <w:shd w:val="clear" w:color="auto" w:fill="FFFFFF" w:themeFill="background1"/>
          </w:tcPr>
          <w:p w14:paraId="1022A9D4" w14:textId="0BDC8AE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Brooks Park Wetland Creation &amp; Water Quality Initiative</w:t>
            </w:r>
          </w:p>
        </w:tc>
        <w:tc>
          <w:tcPr>
            <w:tcW w:w="2147" w:type="dxa"/>
            <w:tcBorders>
              <w:top w:val="nil"/>
              <w:bottom w:val="nil"/>
            </w:tcBorders>
            <w:shd w:val="clear" w:color="auto" w:fill="FFFFFF" w:themeFill="background1"/>
          </w:tcPr>
          <w:p w14:paraId="1CD9D9E6" w14:textId="189664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Fairfield</w:t>
            </w:r>
          </w:p>
        </w:tc>
        <w:tc>
          <w:tcPr>
            <w:tcW w:w="2504" w:type="dxa"/>
            <w:tcBorders>
              <w:top w:val="nil"/>
              <w:bottom w:val="nil"/>
            </w:tcBorders>
            <w:shd w:val="clear" w:color="auto" w:fill="FFFFFF" w:themeFill="background1"/>
          </w:tcPr>
          <w:p w14:paraId="6C8902A7"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5FC04D18"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403F566" w14:textId="19BCFE6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BWLK</w:t>
            </w:r>
          </w:p>
        </w:tc>
        <w:tc>
          <w:tcPr>
            <w:tcW w:w="2570" w:type="dxa"/>
            <w:tcBorders>
              <w:top w:val="nil"/>
              <w:bottom w:val="nil"/>
            </w:tcBorders>
            <w:shd w:val="clear" w:color="auto" w:fill="FFFFFF" w:themeFill="background1"/>
            <w:noWrap/>
            <w:hideMark/>
          </w:tcPr>
          <w:p w14:paraId="56EA52B9" w14:textId="72D855FD"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w:t>
            </w:r>
          </w:p>
        </w:tc>
        <w:tc>
          <w:tcPr>
            <w:tcW w:w="5006" w:type="dxa"/>
            <w:tcBorders>
              <w:top w:val="nil"/>
              <w:bottom w:val="nil"/>
            </w:tcBorders>
            <w:shd w:val="clear" w:color="auto" w:fill="FFFFFF" w:themeFill="background1"/>
          </w:tcPr>
          <w:p w14:paraId="76746908" w14:textId="59E4F4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Burntwood-Langenkamp Wetland Conservation Area</w:t>
            </w:r>
          </w:p>
        </w:tc>
        <w:tc>
          <w:tcPr>
            <w:tcW w:w="2147" w:type="dxa"/>
            <w:tcBorders>
              <w:top w:val="nil"/>
              <w:bottom w:val="nil"/>
            </w:tcBorders>
            <w:shd w:val="clear" w:color="auto" w:fill="FFFFFF" w:themeFill="background1"/>
          </w:tcPr>
          <w:p w14:paraId="6AEE5256" w14:textId="4479495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53D9A5F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Isolated</w:t>
            </w:r>
          </w:p>
        </w:tc>
      </w:tr>
      <w:tr w:rsidR="00D24596" w:rsidRPr="007E5245" w14:paraId="7CD983B1"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F5A682F" w14:textId="40866EA4"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EFLA</w:t>
            </w:r>
          </w:p>
        </w:tc>
        <w:tc>
          <w:tcPr>
            <w:tcW w:w="2570" w:type="dxa"/>
            <w:tcBorders>
              <w:top w:val="nil"/>
              <w:bottom w:val="nil"/>
            </w:tcBorders>
            <w:shd w:val="clear" w:color="auto" w:fill="FFFFFF" w:themeFill="background1"/>
            <w:noWrap/>
            <w:hideMark/>
          </w:tcPr>
          <w:p w14:paraId="7A5BC470" w14:textId="7F979DB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Williamsburg Wetland</w:t>
            </w:r>
          </w:p>
        </w:tc>
        <w:tc>
          <w:tcPr>
            <w:tcW w:w="5006" w:type="dxa"/>
            <w:tcBorders>
              <w:top w:val="nil"/>
              <w:bottom w:val="nil"/>
            </w:tcBorders>
            <w:shd w:val="clear" w:color="auto" w:fill="FFFFFF" w:themeFill="background1"/>
          </w:tcPr>
          <w:p w14:paraId="2D8BF626" w14:textId="1C91601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East Fork Riparian Reserve Wetland Treatment System</w:t>
            </w:r>
          </w:p>
        </w:tc>
        <w:tc>
          <w:tcPr>
            <w:tcW w:w="2147" w:type="dxa"/>
            <w:tcBorders>
              <w:top w:val="nil"/>
              <w:bottom w:val="nil"/>
            </w:tcBorders>
            <w:shd w:val="clear" w:color="auto" w:fill="FFFFFF" w:themeFill="background1"/>
          </w:tcPr>
          <w:p w14:paraId="6D6ED436" w14:textId="3F23B6A0"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Clermont</w:t>
            </w:r>
          </w:p>
        </w:tc>
        <w:tc>
          <w:tcPr>
            <w:tcW w:w="2504" w:type="dxa"/>
            <w:tcBorders>
              <w:top w:val="nil"/>
              <w:bottom w:val="nil"/>
            </w:tcBorders>
            <w:shd w:val="clear" w:color="auto" w:fill="FFFFFF" w:themeFill="background1"/>
          </w:tcPr>
          <w:p w14:paraId="4FD0159A"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486D2862"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A5BE1FA" w14:textId="595AE49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FORB</w:t>
            </w:r>
          </w:p>
        </w:tc>
        <w:tc>
          <w:tcPr>
            <w:tcW w:w="2570" w:type="dxa"/>
            <w:tcBorders>
              <w:top w:val="nil"/>
              <w:bottom w:val="nil"/>
            </w:tcBorders>
            <w:shd w:val="clear" w:color="auto" w:fill="FFFFFF" w:themeFill="background1"/>
            <w:noWrap/>
            <w:hideMark/>
          </w:tcPr>
          <w:p w14:paraId="61F91F44" w14:textId="36688B5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w:t>
            </w:r>
          </w:p>
        </w:tc>
        <w:tc>
          <w:tcPr>
            <w:tcW w:w="5006" w:type="dxa"/>
            <w:tcBorders>
              <w:top w:val="nil"/>
              <w:bottom w:val="nil"/>
            </w:tcBorders>
            <w:shd w:val="clear" w:color="auto" w:fill="FFFFFF" w:themeFill="background1"/>
          </w:tcPr>
          <w:p w14:paraId="2D315FAD" w14:textId="59BCD8E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Forder Bridge Floodplain Reconnection</w:t>
            </w:r>
          </w:p>
        </w:tc>
        <w:tc>
          <w:tcPr>
            <w:tcW w:w="2147" w:type="dxa"/>
            <w:tcBorders>
              <w:top w:val="nil"/>
              <w:bottom w:val="nil"/>
            </w:tcBorders>
            <w:shd w:val="clear" w:color="auto" w:fill="FFFFFF" w:themeFill="background1"/>
          </w:tcPr>
          <w:p w14:paraId="5A303FDF" w14:textId="21A469C8"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Paulding</w:t>
            </w:r>
          </w:p>
        </w:tc>
        <w:tc>
          <w:tcPr>
            <w:tcW w:w="2504" w:type="dxa"/>
            <w:tcBorders>
              <w:top w:val="nil"/>
              <w:bottom w:val="nil"/>
            </w:tcBorders>
            <w:shd w:val="clear" w:color="auto" w:fill="FFFFFF" w:themeFill="background1"/>
          </w:tcPr>
          <w:p w14:paraId="080F278E"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1878B679"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D6358A0" w14:textId="00E72C65"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GORF</w:t>
            </w:r>
          </w:p>
        </w:tc>
        <w:tc>
          <w:tcPr>
            <w:tcW w:w="2570" w:type="dxa"/>
            <w:tcBorders>
              <w:top w:val="nil"/>
              <w:bottom w:val="nil"/>
            </w:tcBorders>
            <w:shd w:val="clear" w:color="auto" w:fill="FFFFFF" w:themeFill="background1"/>
            <w:noWrap/>
            <w:hideMark/>
          </w:tcPr>
          <w:p w14:paraId="574BCD9D" w14:textId="4AFD0CC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Farms</w:t>
            </w:r>
          </w:p>
        </w:tc>
        <w:tc>
          <w:tcPr>
            <w:tcW w:w="5006" w:type="dxa"/>
            <w:tcBorders>
              <w:top w:val="nil"/>
              <w:bottom w:val="nil"/>
            </w:tcBorders>
            <w:shd w:val="clear" w:color="auto" w:fill="FFFFFF" w:themeFill="background1"/>
          </w:tcPr>
          <w:p w14:paraId="121BD18F" w14:textId="74D2FB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Gorman Heritage Farm Treatment Wetland System</w:t>
            </w:r>
          </w:p>
        </w:tc>
        <w:tc>
          <w:tcPr>
            <w:tcW w:w="2147" w:type="dxa"/>
            <w:tcBorders>
              <w:top w:val="nil"/>
              <w:bottom w:val="nil"/>
            </w:tcBorders>
            <w:shd w:val="clear" w:color="auto" w:fill="FFFFFF" w:themeFill="background1"/>
          </w:tcPr>
          <w:p w14:paraId="50432667" w14:textId="442B157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Hamilton</w:t>
            </w:r>
          </w:p>
        </w:tc>
        <w:tc>
          <w:tcPr>
            <w:tcW w:w="2504" w:type="dxa"/>
            <w:tcBorders>
              <w:top w:val="nil"/>
              <w:bottom w:val="nil"/>
            </w:tcBorders>
            <w:shd w:val="clear" w:color="auto" w:fill="FFFFFF" w:themeFill="background1"/>
          </w:tcPr>
          <w:p w14:paraId="3B2513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5BDB7C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3408D7" w14:textId="30C6B6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LITP</w:t>
            </w:r>
          </w:p>
        </w:tc>
        <w:tc>
          <w:tcPr>
            <w:tcW w:w="2570" w:type="dxa"/>
            <w:tcBorders>
              <w:top w:val="nil"/>
              <w:bottom w:val="nil"/>
            </w:tcBorders>
            <w:shd w:val="clear" w:color="auto" w:fill="FFFFFF" w:themeFill="background1"/>
            <w:noWrap/>
            <w:hideMark/>
          </w:tcPr>
          <w:p w14:paraId="0C4404D0" w14:textId="53AE1B5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w:t>
            </w:r>
          </w:p>
        </w:tc>
        <w:tc>
          <w:tcPr>
            <w:tcW w:w="5006" w:type="dxa"/>
            <w:tcBorders>
              <w:top w:val="nil"/>
              <w:bottom w:val="nil"/>
            </w:tcBorders>
            <w:shd w:val="clear" w:color="auto" w:fill="FFFFFF" w:themeFill="background1"/>
          </w:tcPr>
          <w:p w14:paraId="287957D6" w14:textId="48A6FC6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Little Portage Nutrient Reduction &amp; Coastal Wetland Restoration</w:t>
            </w:r>
          </w:p>
        </w:tc>
        <w:tc>
          <w:tcPr>
            <w:tcW w:w="2147" w:type="dxa"/>
            <w:tcBorders>
              <w:top w:val="nil"/>
              <w:bottom w:val="nil"/>
            </w:tcBorders>
            <w:shd w:val="clear" w:color="auto" w:fill="FFFFFF" w:themeFill="background1"/>
          </w:tcPr>
          <w:p w14:paraId="522B7007" w14:textId="64E69BD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67759ABA"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41E8D3D3"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CB1C381" w14:textId="2782FB4C"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MAGM</w:t>
            </w:r>
          </w:p>
        </w:tc>
        <w:tc>
          <w:tcPr>
            <w:tcW w:w="2570" w:type="dxa"/>
            <w:tcBorders>
              <w:top w:val="nil"/>
              <w:bottom w:val="nil"/>
            </w:tcBorders>
            <w:shd w:val="clear" w:color="auto" w:fill="FFFFFF" w:themeFill="background1"/>
            <w:noWrap/>
            <w:hideMark/>
          </w:tcPr>
          <w:p w14:paraId="3AA5FA2A" w14:textId="051B634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w:t>
            </w:r>
          </w:p>
        </w:tc>
        <w:tc>
          <w:tcPr>
            <w:tcW w:w="5006" w:type="dxa"/>
            <w:tcBorders>
              <w:top w:val="nil"/>
              <w:bottom w:val="nil"/>
            </w:tcBorders>
            <w:shd w:val="clear" w:color="auto" w:fill="FFFFFF" w:themeFill="background1"/>
          </w:tcPr>
          <w:p w14:paraId="0C7AEFFB" w14:textId="6A1D273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Magee Marsh Turtle Creek Bay Wetland Reconnection</w:t>
            </w:r>
          </w:p>
        </w:tc>
        <w:tc>
          <w:tcPr>
            <w:tcW w:w="2147" w:type="dxa"/>
            <w:tcBorders>
              <w:top w:val="nil"/>
              <w:bottom w:val="nil"/>
            </w:tcBorders>
            <w:shd w:val="clear" w:color="auto" w:fill="FFFFFF" w:themeFill="background1"/>
          </w:tcPr>
          <w:p w14:paraId="6355380A" w14:textId="7B42FC4A"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5753B8E3"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C24D296"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C132D0E" w14:textId="422F7F2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MARR</w:t>
            </w:r>
          </w:p>
        </w:tc>
        <w:tc>
          <w:tcPr>
            <w:tcW w:w="2570" w:type="dxa"/>
            <w:tcBorders>
              <w:top w:val="nil"/>
              <w:bottom w:val="nil"/>
            </w:tcBorders>
            <w:shd w:val="clear" w:color="auto" w:fill="FFFFFF" w:themeFill="background1"/>
            <w:noWrap/>
            <w:hideMark/>
          </w:tcPr>
          <w:p w14:paraId="26B43F0A" w14:textId="0864426B"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w:t>
            </w:r>
          </w:p>
        </w:tc>
        <w:tc>
          <w:tcPr>
            <w:tcW w:w="5006" w:type="dxa"/>
            <w:tcBorders>
              <w:top w:val="nil"/>
              <w:bottom w:val="nil"/>
            </w:tcBorders>
            <w:shd w:val="clear" w:color="auto" w:fill="FFFFFF" w:themeFill="background1"/>
          </w:tcPr>
          <w:p w14:paraId="6BE32B03" w14:textId="1077366E"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Martin's Run Wetland and Stream Restoration Project</w:t>
            </w:r>
          </w:p>
        </w:tc>
        <w:tc>
          <w:tcPr>
            <w:tcW w:w="2147" w:type="dxa"/>
            <w:tcBorders>
              <w:top w:val="nil"/>
              <w:bottom w:val="nil"/>
            </w:tcBorders>
            <w:shd w:val="clear" w:color="auto" w:fill="FFFFFF" w:themeFill="background1"/>
          </w:tcPr>
          <w:p w14:paraId="04F5FDC4" w14:textId="07C9899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Lorain</w:t>
            </w:r>
          </w:p>
        </w:tc>
        <w:tc>
          <w:tcPr>
            <w:tcW w:w="2504" w:type="dxa"/>
            <w:tcBorders>
              <w:top w:val="nil"/>
              <w:bottom w:val="nil"/>
            </w:tcBorders>
            <w:shd w:val="clear" w:color="auto" w:fill="FFFFFF" w:themeFill="background1"/>
          </w:tcPr>
          <w:p w14:paraId="6C14FC6D"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32F4FC68"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91D19BD" w14:textId="63FD4BA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MERW</w:t>
            </w:r>
          </w:p>
        </w:tc>
        <w:tc>
          <w:tcPr>
            <w:tcW w:w="2570" w:type="dxa"/>
            <w:tcBorders>
              <w:top w:val="nil"/>
              <w:bottom w:val="nil"/>
            </w:tcBorders>
            <w:shd w:val="clear" w:color="auto" w:fill="FFFFFF" w:themeFill="background1"/>
            <w:noWrap/>
            <w:hideMark/>
          </w:tcPr>
          <w:p w14:paraId="1C715C8D" w14:textId="23413F7C"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w:t>
            </w:r>
          </w:p>
        </w:tc>
        <w:tc>
          <w:tcPr>
            <w:tcW w:w="5006" w:type="dxa"/>
            <w:tcBorders>
              <w:top w:val="nil"/>
              <w:bottom w:val="nil"/>
            </w:tcBorders>
            <w:shd w:val="clear" w:color="auto" w:fill="FFFFFF" w:themeFill="background1"/>
          </w:tcPr>
          <w:p w14:paraId="43F84E7C" w14:textId="7697D21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 Wetland Complex Restoration</w:t>
            </w:r>
          </w:p>
        </w:tc>
        <w:tc>
          <w:tcPr>
            <w:tcW w:w="2147" w:type="dxa"/>
            <w:tcBorders>
              <w:top w:val="nil"/>
              <w:bottom w:val="nil"/>
            </w:tcBorders>
            <w:shd w:val="clear" w:color="auto" w:fill="FFFFFF" w:themeFill="background1"/>
          </w:tcPr>
          <w:p w14:paraId="27E7CCE8" w14:textId="30EC7395"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Mercer</w:t>
            </w:r>
          </w:p>
        </w:tc>
        <w:tc>
          <w:tcPr>
            <w:tcW w:w="2504" w:type="dxa"/>
            <w:tcBorders>
              <w:top w:val="nil"/>
              <w:bottom w:val="nil"/>
            </w:tcBorders>
            <w:shd w:val="clear" w:color="auto" w:fill="FFFFFF" w:themeFill="background1"/>
          </w:tcPr>
          <w:p w14:paraId="02AC9C4E"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9DAC20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B83F1BB" w14:textId="73496CE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MONW</w:t>
            </w:r>
          </w:p>
        </w:tc>
        <w:tc>
          <w:tcPr>
            <w:tcW w:w="2570" w:type="dxa"/>
            <w:tcBorders>
              <w:top w:val="nil"/>
              <w:bottom w:val="nil"/>
            </w:tcBorders>
            <w:shd w:val="clear" w:color="auto" w:fill="FFFFFF" w:themeFill="background1"/>
            <w:noWrap/>
            <w:hideMark/>
          </w:tcPr>
          <w:p w14:paraId="0FDD7C83" w14:textId="51774DA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Montpelier Wetland</w:t>
            </w:r>
          </w:p>
        </w:tc>
        <w:tc>
          <w:tcPr>
            <w:tcW w:w="5006" w:type="dxa"/>
            <w:tcBorders>
              <w:top w:val="nil"/>
              <w:bottom w:val="nil"/>
            </w:tcBorders>
            <w:shd w:val="clear" w:color="auto" w:fill="FFFFFF" w:themeFill="background1"/>
          </w:tcPr>
          <w:p w14:paraId="3EFE5E85" w14:textId="6AF0625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OSU Montpelier Wetland Restoration</w:t>
            </w:r>
          </w:p>
        </w:tc>
        <w:tc>
          <w:tcPr>
            <w:tcW w:w="2147" w:type="dxa"/>
            <w:tcBorders>
              <w:top w:val="nil"/>
              <w:bottom w:val="nil"/>
            </w:tcBorders>
            <w:shd w:val="clear" w:color="auto" w:fill="FFFFFF" w:themeFill="background1"/>
          </w:tcPr>
          <w:p w14:paraId="3F7CDF3F" w14:textId="5E672A0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348D3FF1"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783FA9CF"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4852CA08" w14:textId="076EB0B7"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NORR</w:t>
            </w:r>
          </w:p>
        </w:tc>
        <w:tc>
          <w:tcPr>
            <w:tcW w:w="2570" w:type="dxa"/>
            <w:tcBorders>
              <w:top w:val="nil"/>
              <w:bottom w:val="nil"/>
            </w:tcBorders>
            <w:shd w:val="clear" w:color="auto" w:fill="FFFFFF" w:themeFill="background1"/>
            <w:noWrap/>
          </w:tcPr>
          <w:p w14:paraId="2B1D6AED" w14:textId="4A1A687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w:t>
            </w:r>
          </w:p>
        </w:tc>
        <w:tc>
          <w:tcPr>
            <w:tcW w:w="5006" w:type="dxa"/>
            <w:tcBorders>
              <w:top w:val="nil"/>
              <w:bottom w:val="nil"/>
            </w:tcBorders>
            <w:shd w:val="clear" w:color="auto" w:fill="FFFFFF" w:themeFill="background1"/>
          </w:tcPr>
          <w:p w14:paraId="229BCDA8" w14:textId="5D86EF4F"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North Ridge Hunt Club Wetland Restoration</w:t>
            </w:r>
          </w:p>
        </w:tc>
        <w:tc>
          <w:tcPr>
            <w:tcW w:w="2147" w:type="dxa"/>
            <w:tcBorders>
              <w:top w:val="nil"/>
              <w:bottom w:val="nil"/>
            </w:tcBorders>
            <w:shd w:val="clear" w:color="auto" w:fill="FFFFFF" w:themeFill="background1"/>
          </w:tcPr>
          <w:p w14:paraId="4E2D6B6A" w14:textId="7FC5A6F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Ottawa</w:t>
            </w:r>
          </w:p>
        </w:tc>
        <w:tc>
          <w:tcPr>
            <w:tcW w:w="2504" w:type="dxa"/>
            <w:tcBorders>
              <w:top w:val="nil"/>
              <w:bottom w:val="nil"/>
            </w:tcBorders>
            <w:shd w:val="clear" w:color="auto" w:fill="FFFFFF" w:themeFill="background1"/>
          </w:tcPr>
          <w:p w14:paraId="3F7EA2FD"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524E5B9C"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45ECB92" w14:textId="20A1E1F2"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OAKW</w:t>
            </w:r>
          </w:p>
        </w:tc>
        <w:tc>
          <w:tcPr>
            <w:tcW w:w="2570" w:type="dxa"/>
            <w:tcBorders>
              <w:top w:val="nil"/>
              <w:bottom w:val="nil"/>
            </w:tcBorders>
            <w:shd w:val="clear" w:color="auto" w:fill="FFFFFF" w:themeFill="background1"/>
            <w:noWrap/>
            <w:hideMark/>
          </w:tcPr>
          <w:p w14:paraId="23B4900F" w14:textId="427B49D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West</w:t>
            </w:r>
          </w:p>
        </w:tc>
        <w:tc>
          <w:tcPr>
            <w:tcW w:w="5006" w:type="dxa"/>
            <w:tcBorders>
              <w:top w:val="nil"/>
              <w:bottom w:val="nil"/>
            </w:tcBorders>
            <w:shd w:val="clear" w:color="auto" w:fill="FFFFFF" w:themeFill="background1"/>
          </w:tcPr>
          <w:p w14:paraId="61075821" w14:textId="6C4E7E3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Oakwoods Nature Preserve Wetland Restoration Project, West</w:t>
            </w:r>
          </w:p>
        </w:tc>
        <w:tc>
          <w:tcPr>
            <w:tcW w:w="2147" w:type="dxa"/>
            <w:tcBorders>
              <w:top w:val="nil"/>
              <w:bottom w:val="nil"/>
            </w:tcBorders>
            <w:shd w:val="clear" w:color="auto" w:fill="FFFFFF" w:themeFill="background1"/>
          </w:tcPr>
          <w:p w14:paraId="71CCCB2B" w14:textId="796C2CF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Hancock</w:t>
            </w:r>
          </w:p>
        </w:tc>
        <w:tc>
          <w:tcPr>
            <w:tcW w:w="2504" w:type="dxa"/>
            <w:tcBorders>
              <w:top w:val="nil"/>
              <w:bottom w:val="nil"/>
            </w:tcBorders>
            <w:shd w:val="clear" w:color="auto" w:fill="FFFFFF" w:themeFill="background1"/>
          </w:tcPr>
          <w:p w14:paraId="589B2103"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w:t>
            </w:r>
          </w:p>
        </w:tc>
      </w:tr>
      <w:tr w:rsidR="00D24596" w:rsidRPr="007E5245" w14:paraId="5DB8189A"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74755DE" w14:textId="0FAF3CD6"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REDB</w:t>
            </w:r>
          </w:p>
        </w:tc>
        <w:tc>
          <w:tcPr>
            <w:tcW w:w="2570" w:type="dxa"/>
            <w:tcBorders>
              <w:top w:val="nil"/>
              <w:bottom w:val="nil"/>
            </w:tcBorders>
            <w:shd w:val="clear" w:color="auto" w:fill="FFFFFF" w:themeFill="background1"/>
            <w:noWrap/>
            <w:hideMark/>
          </w:tcPr>
          <w:p w14:paraId="66B61BBC" w14:textId="1208F393"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w:t>
            </w:r>
          </w:p>
        </w:tc>
        <w:tc>
          <w:tcPr>
            <w:tcW w:w="5006" w:type="dxa"/>
            <w:tcBorders>
              <w:top w:val="nil"/>
              <w:bottom w:val="nil"/>
            </w:tcBorders>
            <w:shd w:val="clear" w:color="auto" w:fill="FFFFFF" w:themeFill="background1"/>
          </w:tcPr>
          <w:p w14:paraId="7352DF53" w14:textId="2E54B7BE"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Redhorse Bend Preserve Wetland Restoration</w:t>
            </w:r>
          </w:p>
        </w:tc>
        <w:tc>
          <w:tcPr>
            <w:tcW w:w="2147" w:type="dxa"/>
            <w:tcBorders>
              <w:top w:val="nil"/>
              <w:bottom w:val="nil"/>
            </w:tcBorders>
            <w:shd w:val="clear" w:color="auto" w:fill="FFFFFF" w:themeFill="background1"/>
          </w:tcPr>
          <w:p w14:paraId="4D4E5FCC" w14:textId="0C6F11D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52BDFDA2"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Flow-through, depressional</w:t>
            </w:r>
          </w:p>
        </w:tc>
      </w:tr>
      <w:tr w:rsidR="00D24596" w:rsidRPr="007E5245" w14:paraId="765197C4"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5FB8E37E" w14:textId="3954966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SJRE</w:t>
            </w:r>
          </w:p>
        </w:tc>
        <w:tc>
          <w:tcPr>
            <w:tcW w:w="2570" w:type="dxa"/>
            <w:tcBorders>
              <w:top w:val="nil"/>
              <w:bottom w:val="nil"/>
            </w:tcBorders>
            <w:shd w:val="clear" w:color="auto" w:fill="FFFFFF" w:themeFill="background1"/>
            <w:noWrap/>
            <w:hideMark/>
          </w:tcPr>
          <w:p w14:paraId="52FC4066" w14:textId="0CE9E0A3"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Joe's Restoration</w:t>
            </w:r>
          </w:p>
        </w:tc>
        <w:tc>
          <w:tcPr>
            <w:tcW w:w="5006" w:type="dxa"/>
            <w:tcBorders>
              <w:top w:val="nil"/>
              <w:bottom w:val="nil"/>
            </w:tcBorders>
            <w:shd w:val="clear" w:color="auto" w:fill="FFFFFF" w:themeFill="background1"/>
          </w:tcPr>
          <w:p w14:paraId="323F6AEA" w14:textId="6756A421"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Joseph's River Restoration Project</w:t>
            </w:r>
          </w:p>
        </w:tc>
        <w:tc>
          <w:tcPr>
            <w:tcW w:w="2147" w:type="dxa"/>
            <w:tcBorders>
              <w:top w:val="nil"/>
              <w:bottom w:val="nil"/>
            </w:tcBorders>
            <w:shd w:val="clear" w:color="auto" w:fill="FFFFFF" w:themeFill="background1"/>
          </w:tcPr>
          <w:p w14:paraId="45F54F06" w14:textId="0B5E940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Williams</w:t>
            </w:r>
          </w:p>
        </w:tc>
        <w:tc>
          <w:tcPr>
            <w:tcW w:w="2504" w:type="dxa"/>
            <w:tcBorders>
              <w:top w:val="nil"/>
              <w:bottom w:val="nil"/>
            </w:tcBorders>
            <w:shd w:val="clear" w:color="auto" w:fill="FFFFFF" w:themeFill="background1"/>
          </w:tcPr>
          <w:p w14:paraId="6EE585F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6FB756ED"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346B707B" w14:textId="0EE673B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SPRC</w:t>
            </w:r>
          </w:p>
        </w:tc>
        <w:tc>
          <w:tcPr>
            <w:tcW w:w="2570" w:type="dxa"/>
            <w:tcBorders>
              <w:top w:val="nil"/>
              <w:bottom w:val="nil"/>
            </w:tcBorders>
            <w:shd w:val="clear" w:color="auto" w:fill="FFFFFF" w:themeFill="background1"/>
            <w:noWrap/>
            <w:hideMark/>
          </w:tcPr>
          <w:p w14:paraId="18C6F77A" w14:textId="179C6174"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w:t>
            </w:r>
          </w:p>
        </w:tc>
        <w:tc>
          <w:tcPr>
            <w:tcW w:w="5006" w:type="dxa"/>
            <w:tcBorders>
              <w:top w:val="nil"/>
              <w:bottom w:val="nil"/>
            </w:tcBorders>
            <w:shd w:val="clear" w:color="auto" w:fill="FFFFFF" w:themeFill="background1"/>
          </w:tcPr>
          <w:p w14:paraId="2410C02A" w14:textId="49B79C02"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Springcreek Confluence Off-Channel Wetlands</w:t>
            </w:r>
          </w:p>
        </w:tc>
        <w:tc>
          <w:tcPr>
            <w:tcW w:w="2147" w:type="dxa"/>
            <w:tcBorders>
              <w:top w:val="nil"/>
              <w:bottom w:val="nil"/>
            </w:tcBorders>
            <w:shd w:val="clear" w:color="auto" w:fill="FFFFFF" w:themeFill="background1"/>
          </w:tcPr>
          <w:p w14:paraId="31A8D19E" w14:textId="36AEED2B"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347E6361"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 flow-through</w:t>
            </w:r>
          </w:p>
        </w:tc>
      </w:tr>
      <w:tr w:rsidR="00D24596" w:rsidRPr="007E5245" w14:paraId="29788991"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6B823256" w14:textId="30E6ED40"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STMA</w:t>
            </w:r>
          </w:p>
        </w:tc>
        <w:tc>
          <w:tcPr>
            <w:tcW w:w="2570" w:type="dxa"/>
            <w:tcBorders>
              <w:top w:val="nil"/>
              <w:bottom w:val="nil"/>
            </w:tcBorders>
            <w:shd w:val="clear" w:color="auto" w:fill="FFFFFF" w:themeFill="background1"/>
            <w:noWrap/>
            <w:hideMark/>
          </w:tcPr>
          <w:p w14:paraId="7CD1FC48" w14:textId="7CF2DE4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St. Mary's</w:t>
            </w:r>
          </w:p>
        </w:tc>
        <w:tc>
          <w:tcPr>
            <w:tcW w:w="5006" w:type="dxa"/>
            <w:tcBorders>
              <w:top w:val="nil"/>
              <w:bottom w:val="nil"/>
            </w:tcBorders>
            <w:shd w:val="clear" w:color="auto" w:fill="FFFFFF" w:themeFill="background1"/>
          </w:tcPr>
          <w:p w14:paraId="1EC85DDB" w14:textId="6BB1B24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City of St Marys Treatment Train</w:t>
            </w:r>
          </w:p>
        </w:tc>
        <w:tc>
          <w:tcPr>
            <w:tcW w:w="2147" w:type="dxa"/>
            <w:tcBorders>
              <w:top w:val="nil"/>
              <w:bottom w:val="nil"/>
            </w:tcBorders>
            <w:shd w:val="clear" w:color="auto" w:fill="FFFFFF" w:themeFill="background1"/>
          </w:tcPr>
          <w:p w14:paraId="07C54C3D" w14:textId="0F2CC894"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Auglaize</w:t>
            </w:r>
          </w:p>
        </w:tc>
        <w:tc>
          <w:tcPr>
            <w:tcW w:w="2504" w:type="dxa"/>
            <w:tcBorders>
              <w:top w:val="nil"/>
              <w:bottom w:val="nil"/>
            </w:tcBorders>
            <w:shd w:val="clear" w:color="auto" w:fill="FFFFFF" w:themeFill="background1"/>
          </w:tcPr>
          <w:p w14:paraId="370A840C"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Coastal</w:t>
            </w:r>
          </w:p>
        </w:tc>
      </w:tr>
      <w:tr w:rsidR="00D24596" w:rsidRPr="007E5245" w14:paraId="6D394BFE"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1399058E" w14:textId="24C0BCCF"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TIPC</w:t>
            </w:r>
          </w:p>
        </w:tc>
        <w:tc>
          <w:tcPr>
            <w:tcW w:w="2570" w:type="dxa"/>
            <w:tcBorders>
              <w:top w:val="nil"/>
              <w:bottom w:val="nil"/>
            </w:tcBorders>
            <w:shd w:val="clear" w:color="auto" w:fill="FFFFFF" w:themeFill="background1"/>
            <w:noWrap/>
            <w:hideMark/>
          </w:tcPr>
          <w:p w14:paraId="7076CF95" w14:textId="642FD33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w:t>
            </w:r>
          </w:p>
        </w:tc>
        <w:tc>
          <w:tcPr>
            <w:tcW w:w="5006" w:type="dxa"/>
            <w:tcBorders>
              <w:top w:val="nil"/>
              <w:bottom w:val="nil"/>
            </w:tcBorders>
            <w:shd w:val="clear" w:color="auto" w:fill="FFFFFF" w:themeFill="background1"/>
          </w:tcPr>
          <w:p w14:paraId="19066D69" w14:textId="04074C0D"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Tipp City Off-Channel Wetland</w:t>
            </w:r>
          </w:p>
        </w:tc>
        <w:tc>
          <w:tcPr>
            <w:tcW w:w="2147" w:type="dxa"/>
            <w:tcBorders>
              <w:top w:val="nil"/>
              <w:bottom w:val="nil"/>
            </w:tcBorders>
            <w:shd w:val="clear" w:color="auto" w:fill="FFFFFF" w:themeFill="background1"/>
          </w:tcPr>
          <w:p w14:paraId="26A00660" w14:textId="5F489486"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Miami</w:t>
            </w:r>
          </w:p>
        </w:tc>
        <w:tc>
          <w:tcPr>
            <w:tcW w:w="2504" w:type="dxa"/>
            <w:tcBorders>
              <w:top w:val="nil"/>
              <w:bottom w:val="nil"/>
            </w:tcBorders>
            <w:shd w:val="clear" w:color="auto" w:fill="FFFFFF" w:themeFill="background1"/>
          </w:tcPr>
          <w:p w14:paraId="64215150"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29C193A"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4A25389F" w14:textId="2AAB69FD"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TRUC</w:t>
            </w:r>
          </w:p>
        </w:tc>
        <w:tc>
          <w:tcPr>
            <w:tcW w:w="2570" w:type="dxa"/>
            <w:tcBorders>
              <w:top w:val="nil"/>
              <w:bottom w:val="nil"/>
            </w:tcBorders>
            <w:shd w:val="clear" w:color="auto" w:fill="FFFFFF" w:themeFill="background1"/>
            <w:noWrap/>
            <w:hideMark/>
          </w:tcPr>
          <w:p w14:paraId="10FA1497" w14:textId="699B5FF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w:t>
            </w:r>
          </w:p>
        </w:tc>
        <w:tc>
          <w:tcPr>
            <w:tcW w:w="5006" w:type="dxa"/>
            <w:tcBorders>
              <w:top w:val="nil"/>
              <w:bottom w:val="nil"/>
            </w:tcBorders>
            <w:shd w:val="clear" w:color="auto" w:fill="FFFFFF" w:themeFill="background1"/>
          </w:tcPr>
          <w:p w14:paraId="64F49CC0" w14:textId="3E57868A"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Trumbull Creek H2Ohio</w:t>
            </w:r>
          </w:p>
        </w:tc>
        <w:tc>
          <w:tcPr>
            <w:tcW w:w="2147" w:type="dxa"/>
            <w:tcBorders>
              <w:top w:val="nil"/>
              <w:bottom w:val="nil"/>
            </w:tcBorders>
            <w:shd w:val="clear" w:color="auto" w:fill="FFFFFF" w:themeFill="background1"/>
          </w:tcPr>
          <w:p w14:paraId="172E5EEC" w14:textId="7B106320"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Ashtabula</w:t>
            </w:r>
          </w:p>
        </w:tc>
        <w:tc>
          <w:tcPr>
            <w:tcW w:w="2504" w:type="dxa"/>
            <w:tcBorders>
              <w:top w:val="nil"/>
              <w:bottom w:val="nil"/>
            </w:tcBorders>
            <w:shd w:val="clear" w:color="auto" w:fill="FFFFFF" w:themeFill="background1"/>
          </w:tcPr>
          <w:p w14:paraId="68FC5029"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300E59BB"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298081DD" w14:textId="2AA8D18A"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UPPB</w:t>
            </w:r>
          </w:p>
        </w:tc>
        <w:tc>
          <w:tcPr>
            <w:tcW w:w="2570" w:type="dxa"/>
            <w:tcBorders>
              <w:top w:val="nil"/>
              <w:bottom w:val="nil"/>
            </w:tcBorders>
            <w:shd w:val="clear" w:color="auto" w:fill="FFFFFF" w:themeFill="background1"/>
            <w:noWrap/>
            <w:hideMark/>
          </w:tcPr>
          <w:p w14:paraId="4202D32D" w14:textId="7F3232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w:t>
            </w:r>
          </w:p>
        </w:tc>
        <w:tc>
          <w:tcPr>
            <w:tcW w:w="5006" w:type="dxa"/>
            <w:tcBorders>
              <w:top w:val="nil"/>
              <w:bottom w:val="nil"/>
            </w:tcBorders>
            <w:shd w:val="clear" w:color="auto" w:fill="FFFFFF" w:themeFill="background1"/>
          </w:tcPr>
          <w:p w14:paraId="016C41AA" w14:textId="74E2495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Upper Blanchard River Watershed Project</w:t>
            </w:r>
          </w:p>
        </w:tc>
        <w:tc>
          <w:tcPr>
            <w:tcW w:w="2147" w:type="dxa"/>
            <w:tcBorders>
              <w:top w:val="nil"/>
              <w:bottom w:val="nil"/>
            </w:tcBorders>
            <w:shd w:val="clear" w:color="auto" w:fill="FFFFFF" w:themeFill="background1"/>
          </w:tcPr>
          <w:p w14:paraId="311FC1D8" w14:textId="27661B5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Wyandot</w:t>
            </w:r>
          </w:p>
        </w:tc>
        <w:tc>
          <w:tcPr>
            <w:tcW w:w="2504" w:type="dxa"/>
            <w:tcBorders>
              <w:top w:val="nil"/>
              <w:bottom w:val="nil"/>
            </w:tcBorders>
            <w:shd w:val="clear" w:color="auto" w:fill="FFFFFF" w:themeFill="background1"/>
          </w:tcPr>
          <w:p w14:paraId="2A5C3FF5"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Floodplain</w:t>
            </w:r>
          </w:p>
        </w:tc>
      </w:tr>
      <w:tr w:rsidR="00D24596" w:rsidRPr="007E5245" w14:paraId="282E1155" w14:textId="77777777">
        <w:trPr>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hideMark/>
          </w:tcPr>
          <w:p w14:paraId="70EF1A40" w14:textId="2B8D6C08" w:rsidR="00D24596" w:rsidRPr="007E5245" w:rsidRDefault="00D24596">
            <w:pPr>
              <w:rPr>
                <w:rFonts w:ascii="Times New Roman" w:eastAsia="Times New Roman" w:hAnsi="Times New Roman" w:cs="Times New Roman"/>
                <w:b w:val="0"/>
                <w:bCs w:val="0"/>
                <w:color w:val="000000"/>
                <w:sz w:val="20"/>
                <w:szCs w:val="20"/>
              </w:rPr>
            </w:pPr>
            <w:r w:rsidRPr="007E5245">
              <w:rPr>
                <w:rFonts w:ascii="Times New Roman" w:eastAsia="Times New Roman" w:hAnsi="Times New Roman" w:cs="Times New Roman"/>
                <w:b w:val="0"/>
                <w:bCs w:val="0"/>
                <w:color w:val="000000"/>
                <w:sz w:val="20"/>
                <w:szCs w:val="20"/>
              </w:rPr>
              <w:t>WALC</w:t>
            </w:r>
          </w:p>
        </w:tc>
        <w:tc>
          <w:tcPr>
            <w:tcW w:w="2570" w:type="dxa"/>
            <w:tcBorders>
              <w:top w:val="nil"/>
              <w:bottom w:val="nil"/>
            </w:tcBorders>
            <w:shd w:val="clear" w:color="auto" w:fill="FFFFFF" w:themeFill="background1"/>
            <w:noWrap/>
            <w:hideMark/>
          </w:tcPr>
          <w:p w14:paraId="1FCEFF30" w14:textId="32B7E5BC"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w:t>
            </w:r>
          </w:p>
        </w:tc>
        <w:tc>
          <w:tcPr>
            <w:tcW w:w="5006" w:type="dxa"/>
            <w:tcBorders>
              <w:top w:val="nil"/>
              <w:bottom w:val="nil"/>
            </w:tcBorders>
            <w:shd w:val="clear" w:color="auto" w:fill="FFFFFF" w:themeFill="background1"/>
          </w:tcPr>
          <w:p w14:paraId="6320AAAE" w14:textId="7E882B75"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Walnut Creek Treatment Wetland Restoration</w:t>
            </w:r>
          </w:p>
        </w:tc>
        <w:tc>
          <w:tcPr>
            <w:tcW w:w="2147" w:type="dxa"/>
            <w:tcBorders>
              <w:top w:val="nil"/>
              <w:bottom w:val="nil"/>
            </w:tcBorders>
            <w:shd w:val="clear" w:color="auto" w:fill="FFFFFF" w:themeFill="background1"/>
          </w:tcPr>
          <w:p w14:paraId="7740B1AB" w14:textId="70F5F512"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Franklin</w:t>
            </w:r>
          </w:p>
        </w:tc>
        <w:tc>
          <w:tcPr>
            <w:tcW w:w="2504" w:type="dxa"/>
            <w:tcBorders>
              <w:top w:val="nil"/>
              <w:bottom w:val="nil"/>
            </w:tcBorders>
            <w:shd w:val="clear" w:color="auto" w:fill="FFFFFF" w:themeFill="background1"/>
          </w:tcPr>
          <w:p w14:paraId="07ECF2DF" w14:textId="77777777" w:rsidR="00D24596" w:rsidRPr="007E5245" w:rsidRDefault="00D24596">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r w:rsidR="00D24596" w:rsidRPr="007E5245" w14:paraId="24B3A9C4" w14:textId="7777777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003" w:type="dxa"/>
            <w:tcBorders>
              <w:top w:val="nil"/>
              <w:bottom w:val="nil"/>
            </w:tcBorders>
            <w:shd w:val="clear" w:color="auto" w:fill="FFFFFF" w:themeFill="background1"/>
            <w:noWrap/>
          </w:tcPr>
          <w:p w14:paraId="2BEE31E2" w14:textId="60F4F7C0" w:rsidR="00D24596" w:rsidRPr="007E5245" w:rsidRDefault="00D24596">
            <w:pPr>
              <w:rPr>
                <w:rFonts w:ascii="Times New Roman" w:eastAsia="Times New Roman" w:hAnsi="Times New Roman" w:cs="Times New Roman"/>
                <w:b w:val="0"/>
                <w:bCs w:val="0"/>
                <w:color w:val="000000"/>
                <w:sz w:val="20"/>
                <w:szCs w:val="20"/>
              </w:rPr>
            </w:pPr>
          </w:p>
        </w:tc>
        <w:tc>
          <w:tcPr>
            <w:tcW w:w="2570" w:type="dxa"/>
            <w:tcBorders>
              <w:top w:val="nil"/>
              <w:bottom w:val="nil"/>
            </w:tcBorders>
            <w:shd w:val="clear" w:color="auto" w:fill="FFFFFF" w:themeFill="background1"/>
            <w:noWrap/>
          </w:tcPr>
          <w:p w14:paraId="6BFC7E1F" w14:textId="30D1713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5006" w:type="dxa"/>
            <w:tcBorders>
              <w:top w:val="nil"/>
              <w:bottom w:val="nil"/>
            </w:tcBorders>
            <w:shd w:val="clear" w:color="auto" w:fill="FFFFFF" w:themeFill="background1"/>
          </w:tcPr>
          <w:p w14:paraId="507F4EFE" w14:textId="6DF13D78"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147" w:type="dxa"/>
            <w:tcBorders>
              <w:top w:val="nil"/>
              <w:bottom w:val="nil"/>
            </w:tcBorders>
            <w:shd w:val="clear" w:color="auto" w:fill="FFFFFF" w:themeFill="background1"/>
          </w:tcPr>
          <w:p w14:paraId="3F06371F" w14:textId="5AD01369"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p>
        </w:tc>
        <w:tc>
          <w:tcPr>
            <w:tcW w:w="2504" w:type="dxa"/>
            <w:tcBorders>
              <w:top w:val="nil"/>
              <w:bottom w:val="nil"/>
            </w:tcBorders>
            <w:shd w:val="clear" w:color="auto" w:fill="FFFFFF" w:themeFill="background1"/>
          </w:tcPr>
          <w:p w14:paraId="6C7D79B9" w14:textId="77777777" w:rsidR="00D24596" w:rsidRPr="007E5245" w:rsidRDefault="00D24596">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7E5245">
              <w:rPr>
                <w:rFonts w:ascii="Times New Roman" w:eastAsia="Times New Roman" w:hAnsi="Times New Roman" w:cs="Times New Roman"/>
                <w:color w:val="000000"/>
                <w:sz w:val="20"/>
                <w:szCs w:val="20"/>
              </w:rPr>
              <w:t>Depressional</w:t>
            </w:r>
          </w:p>
        </w:tc>
      </w:tr>
    </w:tbl>
    <w:p w14:paraId="00E56B74" w14:textId="4AF6F540" w:rsidR="00B454CA" w:rsidRPr="007E5245" w:rsidRDefault="00B454CA" w:rsidP="00E776C0">
      <w:pPr>
        <w:rPr>
          <w:rFonts w:ascii="Times New Roman" w:hAnsi="Times New Roman" w:cs="Times New Roman"/>
        </w:rPr>
      </w:pPr>
    </w:p>
    <w:p w14:paraId="7F2B6C9E" w14:textId="77777777" w:rsidR="00B454CA" w:rsidRPr="007E5245" w:rsidRDefault="00B454CA">
      <w:pPr>
        <w:rPr>
          <w:rFonts w:ascii="Times New Roman" w:hAnsi="Times New Roman" w:cs="Times New Roman"/>
        </w:rPr>
      </w:pPr>
      <w:r w:rsidRPr="007E5245">
        <w:rPr>
          <w:rFonts w:ascii="Times New Roman" w:hAnsi="Times New Roman" w:cs="Times New Roman"/>
        </w:rPr>
        <w:br w:type="page"/>
      </w:r>
    </w:p>
    <w:p w14:paraId="450BE8F8" w14:textId="77777777" w:rsidR="00197A62" w:rsidRPr="007E5245" w:rsidRDefault="00197A62" w:rsidP="00197A62">
      <w:pPr>
        <w:rPr>
          <w:rFonts w:ascii="Times New Roman" w:hAnsi="Times New Roman" w:cs="Times New Roman"/>
          <w:b/>
          <w:bCs/>
        </w:rPr>
      </w:pPr>
    </w:p>
    <w:p w14:paraId="74F55B4B" w14:textId="77777777" w:rsidR="00197A62" w:rsidRPr="007E5245" w:rsidRDefault="00197A62" w:rsidP="00197A62">
      <w:pPr>
        <w:rPr>
          <w:rFonts w:ascii="Times New Roman" w:hAnsi="Times New Roman" w:cs="Times New Roman"/>
          <w:b/>
          <w:bCs/>
        </w:rPr>
      </w:pPr>
      <w:commentRangeStart w:id="165"/>
      <w:r w:rsidRPr="00BB2481">
        <w:rPr>
          <w:rFonts w:ascii="Times New Roman" w:hAnsi="Times New Roman" w:cs="Times New Roman"/>
          <w:b/>
          <w:bCs/>
          <w:highlight w:val="yellow"/>
        </w:rPr>
        <w:t>Conflict of Interest Statement:</w:t>
      </w:r>
      <w:r w:rsidRPr="007E5245">
        <w:rPr>
          <w:rFonts w:ascii="Times New Roman" w:hAnsi="Times New Roman" w:cs="Times New Roman"/>
          <w:b/>
          <w:bCs/>
        </w:rPr>
        <w:t xml:space="preserve"> </w:t>
      </w:r>
      <w:commentRangeEnd w:id="165"/>
      <w:r w:rsidR="00BB2481" w:rsidRPr="007E5245">
        <w:rPr>
          <w:rStyle w:val="CommentReference"/>
          <w:rFonts w:ascii="Times New Roman" w:hAnsi="Times New Roman" w:cs="Times New Roman"/>
          <w:b/>
          <w:bCs/>
          <w:sz w:val="22"/>
          <w:szCs w:val="22"/>
        </w:rPr>
        <w:commentReference w:id="165"/>
      </w:r>
    </w:p>
    <w:p w14:paraId="7E88E30C" w14:textId="77777777" w:rsidR="00197A62" w:rsidRDefault="00197A62" w:rsidP="00714131">
      <w:pPr>
        <w:pStyle w:val="Bibliography"/>
        <w:rPr>
          <w:rFonts w:ascii="Times New Roman" w:hAnsi="Times New Roman" w:cs="Times New Roman"/>
          <w:b/>
          <w:bCs/>
          <w:kern w:val="0"/>
          <w:u w:val="single"/>
        </w:rPr>
      </w:pPr>
    </w:p>
    <w:p w14:paraId="42AF76FE" w14:textId="0D16B8C5" w:rsidR="00967CEA" w:rsidRPr="00967CEA" w:rsidRDefault="00967CEA" w:rsidP="00967CEA">
      <w:pPr>
        <w:rPr>
          <w:rFonts w:ascii="Times New Roman" w:hAnsi="Times New Roman" w:cs="Times New Roman"/>
          <w:b/>
          <w:bCs/>
          <w:u w:val="single"/>
        </w:rPr>
      </w:pPr>
      <w:r w:rsidRPr="00967CEA">
        <w:rPr>
          <w:rFonts w:ascii="Times New Roman" w:hAnsi="Times New Roman" w:cs="Times New Roman"/>
          <w:b/>
          <w:bCs/>
          <w:u w:val="single"/>
        </w:rPr>
        <w:t xml:space="preserve">Acknowledgements: </w:t>
      </w:r>
    </w:p>
    <w:p w14:paraId="6BF47534" w14:textId="28579226" w:rsidR="00A120E7" w:rsidRDefault="00A120E7" w:rsidP="00967CEA">
      <w:pPr>
        <w:rPr>
          <w:rFonts w:ascii="Times New Roman" w:hAnsi="Times New Roman" w:cs="Times New Roman"/>
        </w:rPr>
      </w:pPr>
      <w:commentRangeStart w:id="166"/>
      <w:r w:rsidRPr="0073695D">
        <w:rPr>
          <w:rFonts w:ascii="Times New Roman" w:hAnsi="Times New Roman" w:cs="Times New Roman"/>
          <w:highlight w:val="yellow"/>
        </w:rPr>
        <w:t>ADD IN STATEMENT ABOUT H2OHIO FUNDING</w:t>
      </w:r>
    </w:p>
    <w:p w14:paraId="06E77F39" w14:textId="77777777" w:rsidR="00A120E7" w:rsidRDefault="00967CEA" w:rsidP="00967CEA">
      <w:pPr>
        <w:rPr>
          <w:rFonts w:ascii="Times New Roman" w:hAnsi="Times New Roman" w:cs="Times New Roman"/>
        </w:rPr>
      </w:pPr>
      <w:r w:rsidRPr="00960293">
        <w:rPr>
          <w:rFonts w:ascii="Times New Roman" w:hAnsi="Times New Roman" w:cs="Times New Roman"/>
        </w:rPr>
        <w:t>This material is</w:t>
      </w:r>
      <w:r w:rsidR="006264B3">
        <w:rPr>
          <w:rFonts w:ascii="Times New Roman" w:hAnsi="Times New Roman" w:cs="Times New Roman"/>
        </w:rPr>
        <w:t xml:space="preserve"> in part</w:t>
      </w:r>
      <w:r w:rsidRPr="00960293">
        <w:rPr>
          <w:rFonts w:ascii="Times New Roman" w:hAnsi="Times New Roman" w:cs="Times New Roman"/>
        </w:rPr>
        <w:t xml:space="preserve"> based upon work supported by the Great Lakes Restoration Initiative (GLRI) and funded under grant </w:t>
      </w:r>
      <w:r w:rsidRPr="00960293">
        <w:rPr>
          <w:rFonts w:ascii="Times New Roman" w:eastAsia="Calibri" w:hAnsi="Times New Roman" w:cs="Times New Roman"/>
        </w:rPr>
        <w:t>EPA-R5-GL00E03253</w:t>
      </w:r>
      <w:r w:rsidRPr="00960293">
        <w:rPr>
          <w:rFonts w:ascii="Times New Roman" w:hAnsi="Times New Roman" w:cs="Times New Roman"/>
        </w:rPr>
        <w:t xml:space="preserve">. </w:t>
      </w:r>
    </w:p>
    <w:p w14:paraId="1D2DD950" w14:textId="2D34C6CD" w:rsidR="00A120E7" w:rsidRDefault="00A120E7" w:rsidP="00967CEA">
      <w:pPr>
        <w:rPr>
          <w:rFonts w:ascii="Times New Roman" w:hAnsi="Times New Roman" w:cs="Times New Roman"/>
        </w:rPr>
      </w:pPr>
      <w:r w:rsidRPr="0073695D">
        <w:rPr>
          <w:rFonts w:ascii="Times New Roman" w:hAnsi="Times New Roman" w:cs="Times New Roman"/>
          <w:highlight w:val="yellow"/>
        </w:rPr>
        <w:t xml:space="preserve">ADD IN STATEMENT ABOUT </w:t>
      </w:r>
      <w:r w:rsidR="00F9790E" w:rsidRPr="0073695D">
        <w:rPr>
          <w:rFonts w:ascii="Times New Roman" w:hAnsi="Times New Roman" w:cs="Times New Roman"/>
          <w:highlight w:val="yellow"/>
        </w:rPr>
        <w:t>H2OHIO ADVISORY GROUP</w:t>
      </w:r>
    </w:p>
    <w:p w14:paraId="708443CB" w14:textId="03291D98" w:rsidR="00967CEA" w:rsidRDefault="00967CEA" w:rsidP="00967CEA">
      <w:pPr>
        <w:rPr>
          <w:rFonts w:ascii="Times New Roman" w:hAnsi="Times New Roman" w:cs="Times New Roman"/>
        </w:rPr>
      </w:pPr>
      <w:r w:rsidRPr="00960293">
        <w:rPr>
          <w:rFonts w:ascii="Times New Roman" w:hAnsi="Times New Roman" w:cs="Times New Roman"/>
        </w:rPr>
        <w:t>The authors thank the H</w:t>
      </w:r>
      <w:r w:rsidRPr="00F04B64">
        <w:rPr>
          <w:rFonts w:ascii="Times New Roman" w:hAnsi="Times New Roman" w:cs="Times New Roman"/>
          <w:vertAlign w:val="subscript"/>
        </w:rPr>
        <w:t>2</w:t>
      </w:r>
      <w:r w:rsidRPr="00960293">
        <w:rPr>
          <w:rFonts w:ascii="Times New Roman" w:hAnsi="Times New Roman" w:cs="Times New Roman"/>
        </w:rPr>
        <w:t>Ohio GLRI Sensor Network</w:t>
      </w:r>
      <w:r>
        <w:rPr>
          <w:rFonts w:ascii="Times New Roman" w:hAnsi="Times New Roman" w:cs="Times New Roman"/>
        </w:rPr>
        <w:t xml:space="preserve"> </w:t>
      </w:r>
      <w:r w:rsidRPr="00960293">
        <w:rPr>
          <w:rFonts w:ascii="Times New Roman" w:hAnsi="Times New Roman" w:cs="Times New Roman"/>
        </w:rPr>
        <w:t>Advisory</w:t>
      </w:r>
      <w:r>
        <w:rPr>
          <w:rFonts w:ascii="Times New Roman" w:hAnsi="Times New Roman" w:cs="Times New Roman"/>
        </w:rPr>
        <w:t xml:space="preserve"> </w:t>
      </w:r>
      <w:r w:rsidRPr="00960293">
        <w:rPr>
          <w:rFonts w:ascii="Times New Roman" w:hAnsi="Times New Roman" w:cs="Times New Roman"/>
        </w:rPr>
        <w:t xml:space="preserve">Group for advice and feedback during the development of this manuscript: Nandita Basu, Whitney Beck, Jacob Berkowitz, Paul Gledhill, Heather Golden, Matt Pawlowski, Katie Quesnell, Craig Stow, Santina Wortman. </w:t>
      </w:r>
      <w:commentRangeEnd w:id="166"/>
      <w:r w:rsidR="006A5ED9" w:rsidRPr="00960293">
        <w:rPr>
          <w:rStyle w:val="CommentReference"/>
          <w:rFonts w:ascii="Times New Roman" w:hAnsi="Times New Roman" w:cs="Times New Roman"/>
          <w:sz w:val="22"/>
          <w:szCs w:val="22"/>
        </w:rPr>
        <w:commentReference w:id="166"/>
      </w:r>
      <w:r w:rsidR="00507B3A" w:rsidRPr="00960293">
        <w:rPr>
          <w:rFonts w:ascii="Times New Roman" w:hAnsi="Times New Roman" w:cs="Times New Roman"/>
        </w:rPr>
        <w:t>The authors thank Robin Miller for editing, advice, and comments during the writing of this manuscript.</w:t>
      </w:r>
    </w:p>
    <w:p w14:paraId="20937D9E" w14:textId="77777777" w:rsidR="00967CEA" w:rsidRPr="00967CEA" w:rsidRDefault="00967CEA" w:rsidP="00967CEA"/>
    <w:p w14:paraId="687F959C" w14:textId="77777777" w:rsidR="00197A62" w:rsidRPr="007E5245" w:rsidRDefault="00197A62" w:rsidP="00714131">
      <w:pPr>
        <w:pStyle w:val="Bibliography"/>
        <w:rPr>
          <w:rFonts w:ascii="Times New Roman" w:hAnsi="Times New Roman" w:cs="Times New Roman"/>
          <w:b/>
          <w:bCs/>
          <w:kern w:val="0"/>
          <w:u w:val="single"/>
        </w:rPr>
      </w:pPr>
    </w:p>
    <w:p w14:paraId="16977291" w14:textId="647B47D5" w:rsidR="00F515FB" w:rsidRPr="007E5245" w:rsidRDefault="00714131" w:rsidP="00714131">
      <w:pPr>
        <w:pStyle w:val="Bibliography"/>
        <w:rPr>
          <w:rFonts w:ascii="Times New Roman" w:hAnsi="Times New Roman" w:cs="Times New Roman"/>
          <w:b/>
          <w:bCs/>
          <w:kern w:val="0"/>
          <w:u w:val="single"/>
        </w:rPr>
      </w:pPr>
      <w:r w:rsidRPr="007E5245">
        <w:rPr>
          <w:rFonts w:ascii="Times New Roman" w:hAnsi="Times New Roman" w:cs="Times New Roman"/>
          <w:b/>
          <w:bCs/>
          <w:kern w:val="0"/>
          <w:u w:val="single"/>
        </w:rPr>
        <w:t>References:</w:t>
      </w:r>
    </w:p>
    <w:p w14:paraId="184CAE75" w14:textId="77777777" w:rsidR="00F14EC2" w:rsidRDefault="00714131" w:rsidP="00F14EC2">
      <w:pPr>
        <w:pStyle w:val="Bibliography"/>
      </w:pPr>
      <w:r w:rsidRPr="007E5245">
        <w:fldChar w:fldCharType="begin"/>
      </w:r>
      <w:r>
        <w:instrText xml:space="preserve"> ADDIN ZOTERO_BIBL {"uncited":[],"omitted":[],"custom":[]} CSL_BIBLIOGRAPHY </w:instrText>
      </w:r>
      <w:r w:rsidRPr="007E5245">
        <w:fldChar w:fldCharType="separate"/>
      </w:r>
      <w:r w:rsidR="00F14EC2">
        <w:t>Aldous, A., P. McCormick, C. Ferguson, S. Graham, and C. Craft. 2005. Hydrologic Regime Controls Soil Phosphorus Fluxes in Restoration and Undisturbed Wetlands. Restoration Ecology 13:341–347.</w:t>
      </w:r>
    </w:p>
    <w:p w14:paraId="50CD768D" w14:textId="77777777" w:rsidR="00F14EC2" w:rsidRDefault="00F14EC2" w:rsidP="00F14EC2">
      <w:pPr>
        <w:pStyle w:val="Bibliography"/>
      </w:pPr>
      <w:r>
        <w:t>Allen, R. G., L. S. Pereira, D. Raes, and M. Smith. 1998. Crop evapotranspiration-Guidelines for computing crop water requirements-FAO Irrigation and drainage paper 56. Fao, rome 300:D05109.</w:t>
      </w:r>
    </w:p>
    <w:p w14:paraId="7549D3F7" w14:textId="77777777" w:rsidR="00F14EC2" w:rsidRDefault="00F14EC2" w:rsidP="00F14EC2">
      <w:pPr>
        <w:pStyle w:val="Bibliography"/>
      </w:pPr>
      <w:r>
        <w:t>Anderson, D. M., P. M. Glibert, and J. M. Burkholder. 2002. Harmful algal blooms and eutrophication: Nutrient sources, composition, and consequences. Estuaries 25:704–726.</w:t>
      </w:r>
    </w:p>
    <w:p w14:paraId="2C559548" w14:textId="77777777" w:rsidR="00F14EC2" w:rsidRDefault="00F14EC2" w:rsidP="00F14EC2">
      <w:pPr>
        <w:pStyle w:val="Bibliography"/>
      </w:pPr>
      <w:r>
        <w:t>Anderson, K. J., B. Adhikari, O. F. Schloegel, R. Marques Mendonca, M. P. Back, N. Brocato, J. A. Cianci-Gaskill, S. E. McMurray, C. Bahlai, D. M. Costello, and L. Kinsman-Costello. 2024. We know less about phosphorus retention in constructed wetlands than we think we do: A quantitative literature synthesis. Ecological Indicators 169:112969.</w:t>
      </w:r>
    </w:p>
    <w:p w14:paraId="6A4CAA05" w14:textId="77777777" w:rsidR="00F14EC2" w:rsidRDefault="00F14EC2" w:rsidP="00F14EC2">
      <w:pPr>
        <w:pStyle w:val="Bibliography"/>
      </w:pPr>
      <w:r>
        <w:t>Ardón, M., S. Montanari, J. L. Morse, M. W. Doyle, and E. S. Bernhardt. 2010. Phosphorus export from a restored wetland ecosystem in response to natural and experimental hydrologic fluctuations. Journal of Geophysical Research: Biogeosciences 115.</w:t>
      </w:r>
    </w:p>
    <w:p w14:paraId="1A236ADE" w14:textId="77777777" w:rsidR="00F14EC2" w:rsidRDefault="00F14EC2" w:rsidP="00F14EC2">
      <w:pPr>
        <w:pStyle w:val="Bibliography"/>
      </w:pPr>
      <w:r>
        <w:t>Atkinson, C. L., and C. C. Vaughn. 2015. Biogeochemical hotspots: temporal and spatial scaling of the impact of freshwater mussels on ecosystem function. Freshwater Biology 60:563–574.</w:t>
      </w:r>
    </w:p>
    <w:p w14:paraId="5BC79373" w14:textId="77777777" w:rsidR="00F14EC2" w:rsidRDefault="00F14EC2" w:rsidP="00F14EC2">
      <w:pPr>
        <w:pStyle w:val="Bibliography"/>
      </w:pPr>
      <w:r>
        <w:t>Aziz, T., and P. Van Cappellen. 2021. Economic valuation of suspended sediment and phosphorus filtration services by four different wetland types: A preliminary assessment for southern Ontario, Canada. Hydrological Processes 35:e14442.</w:t>
      </w:r>
    </w:p>
    <w:p w14:paraId="12708396" w14:textId="77777777" w:rsidR="00F14EC2" w:rsidRDefault="00F14EC2" w:rsidP="00F14EC2">
      <w:pPr>
        <w:pStyle w:val="Bibliography"/>
      </w:pPr>
      <w:r>
        <w:t>Back, M. P., G. A. Watson, E. B. Campbell, H. C. Esber, J. Myers, C. Kohart, W. R. Midden, S. E. Newell, and L. E. Kinsman-Costello. 2025. Sediment-water nutrient exchange across a diked Lake Erie coastal wetland, Ohio, USA. Journal of Great Lakes Research 51:102658.</w:t>
      </w:r>
    </w:p>
    <w:p w14:paraId="0174DF0C" w14:textId="77777777" w:rsidR="00F14EC2" w:rsidRDefault="00F14EC2" w:rsidP="00F14EC2">
      <w:pPr>
        <w:pStyle w:val="Bibliography"/>
      </w:pPr>
      <w:r>
        <w:t>Bingham, M., S. K. Sinha, and F. Lupi. 2015. Economic benefits of reducing harmful algal blooms in Lake Erie. Environmental Consulting &amp; Technology, Inc., Report 66.</w:t>
      </w:r>
    </w:p>
    <w:p w14:paraId="7B9D82C2" w14:textId="77777777" w:rsidR="00F14EC2" w:rsidRDefault="00F14EC2" w:rsidP="00F14EC2">
      <w:pPr>
        <w:pStyle w:val="Bibliography"/>
      </w:pPr>
      <w:r>
        <w:t>Carpenter, S. R., N. F. Caraco, D. L. Correll, R. W. Howarth, A. N. Sharpley, and V. H. Smith. 1998. Nonpoint Pollution of Surface Waters with Phosphorus and Nitrogen. Ecological Applications 8:559–568.</w:t>
      </w:r>
    </w:p>
    <w:p w14:paraId="64AE3D8B" w14:textId="77777777" w:rsidR="00F14EC2" w:rsidRDefault="00F14EC2" w:rsidP="00F14EC2">
      <w:pPr>
        <w:pStyle w:val="Bibliography"/>
      </w:pPr>
      <w:r>
        <w:t>Cheng, F. Y., and N. B. Basu. 2017. Biogeochemical hotspots: Role of small water bodies in landscape nutrient processing. Water Resources Research 53:5038–5056.</w:t>
      </w:r>
    </w:p>
    <w:p w14:paraId="0B7BE6A0" w14:textId="77777777" w:rsidR="00F14EC2" w:rsidRDefault="00F14EC2" w:rsidP="00F14EC2">
      <w:pPr>
        <w:pStyle w:val="Bibliography"/>
      </w:pPr>
      <w:r>
        <w:t>Cheng, F. Y., J. Park, M. Kumar, and N. B. Basu. 2023. Disconnectivity matters: the outsized role of small ephemeral wetlands in landscape-scale nutrient retention. Environmental Research Letters 18:024018.</w:t>
      </w:r>
    </w:p>
    <w:p w14:paraId="2B4B3588" w14:textId="77777777" w:rsidR="00F14EC2" w:rsidRDefault="00F14EC2" w:rsidP="00F14EC2">
      <w:pPr>
        <w:pStyle w:val="Bibliography"/>
      </w:pPr>
      <w:r>
        <w:t>Collins, S. D., S. Shukla, and N. K. Shrestha. 2016. Drainage ditches have sufficient adsorption capacity but inadequate residence time for phosphorus retention in the Everglades. Ecological Engineering 92:218–228.</w:t>
      </w:r>
    </w:p>
    <w:p w14:paraId="7F517F17" w14:textId="77777777" w:rsidR="00F14EC2" w:rsidRDefault="00F14EC2" w:rsidP="00F14EC2">
      <w:pPr>
        <w:pStyle w:val="Bibliography"/>
      </w:pPr>
      <w:r>
        <w:t>Craft, C. B. 1996. Dynamics of nitrogen and phosphorus retention during wetland ecosystem succession. Wetlands Ecology and Management 4:177–187.</w:t>
      </w:r>
    </w:p>
    <w:p w14:paraId="748589A4" w14:textId="77777777" w:rsidR="00F14EC2" w:rsidRDefault="00F14EC2" w:rsidP="00F14EC2">
      <w:pPr>
        <w:pStyle w:val="Bibliography"/>
      </w:pPr>
      <w:r>
        <w:t>D’Amario, S. C., H. F. Wilson, and M. A. Xenopoulos. 2021. Concentration</w:t>
      </w:r>
      <w:r>
        <w:rPr>
          <w:rFonts w:ascii="Cambria Math" w:hAnsi="Cambria Math" w:cs="Cambria Math"/>
        </w:rPr>
        <w:t>‐</w:t>
      </w:r>
      <w:r>
        <w:t>discharge relationships derived from a larger regional dataset as a tool for watershed management. Ecological Applications 31:e02447.</w:t>
      </w:r>
    </w:p>
    <w:p w14:paraId="41FE552F" w14:textId="77777777" w:rsidR="00F14EC2" w:rsidRDefault="00F14EC2" w:rsidP="00F14EC2">
      <w:pPr>
        <w:pStyle w:val="Bibliography"/>
      </w:pPr>
      <w:r>
        <w:t>Díaz, F. J., A. T. O′Geen, and R. A. Dahlgren. 2012. Agricultural pollutant removal by constructed wetlands: Implications for water management and design. Agricultural Water Management 104:171–183.</w:t>
      </w:r>
    </w:p>
    <w:p w14:paraId="5516C89C" w14:textId="77777777" w:rsidR="00F14EC2" w:rsidRDefault="00F14EC2" w:rsidP="00F14EC2">
      <w:pPr>
        <w:pStyle w:val="Bibliography"/>
      </w:pPr>
      <w:r>
        <w:t>Dunne, E. J., M. F. Coveney, V. R. Hoge, R. Conrow, R. Naleway, E. F. Lowe, L. E. Battoe, and Y. Wang. 2015. Phosphorus removal performance of a large-scale constructed treatment wetland receiving eutrophic lake water. Ecological Engineering 79:132–142.</w:t>
      </w:r>
    </w:p>
    <w:p w14:paraId="661AEF06" w14:textId="77777777" w:rsidR="00F14EC2" w:rsidRDefault="00F14EC2" w:rsidP="00F14EC2">
      <w:pPr>
        <w:pStyle w:val="Bibliography"/>
      </w:pPr>
      <w:r>
        <w:t>Fennessy, M. S., A. D. Jacobs, and M. E. Kentula. 2007. An evaluation of rapid methods for assessing the ecological condition of wetlands. Wetlands 27:543–560.</w:t>
      </w:r>
    </w:p>
    <w:p w14:paraId="325097AA" w14:textId="77777777" w:rsidR="00F14EC2" w:rsidRDefault="00F14EC2" w:rsidP="00F14EC2">
      <w:pPr>
        <w:pStyle w:val="Bibliography"/>
      </w:pPr>
      <w:r>
        <w:t>Hambäck, P. A., L. Dawson, P. Geranmayeh, J. Jarsjö, I. Kačergytė, M. Peacock, D. Collentine, G. Destouni, M. Futter, G. Hugelius, S. Hedman, S. Jonsson, B. K. Klatt, A. Lindström, J. E. Nilsson, T. Pärt, L. D. Schneider, J. A. Strand, P. Urrutia-Cordero, D. Åhlén, I. Åhlén, and M. Blicharska. 2023. Tradeoffs and synergies in wetland multifunctionality: A scaling issue. Science of The Total Environment 862:160746.</w:t>
      </w:r>
    </w:p>
    <w:p w14:paraId="58D73078" w14:textId="77777777" w:rsidR="00F14EC2" w:rsidRDefault="00F14EC2" w:rsidP="00F14EC2">
      <w:pPr>
        <w:pStyle w:val="Bibliography"/>
      </w:pPr>
      <w:r>
        <w:t>Hamner, B., M. Frasco, and E. LeDell. 2018. Package ‘metrics.’ R Foundation for Statistical Computing.</w:t>
      </w:r>
    </w:p>
    <w:p w14:paraId="526B5205" w14:textId="77777777" w:rsidR="00F14EC2" w:rsidRDefault="00F14EC2" w:rsidP="00F14EC2">
      <w:pPr>
        <w:pStyle w:val="Bibliography"/>
      </w:pPr>
      <w:r>
        <w:t>Hanrahan, B. R., K. W. King, M. R. Williams, E. W. Duncan, L. A. Pease, and G. A. LaBarge. 2019. Nutrient balances influence hydrologic losses of nitrogen and phosphorus across agricultural fields in northwestern Ohio. Nutrient Cycling in Agroecosystems 113:231–245.</w:t>
      </w:r>
    </w:p>
    <w:p w14:paraId="7A366F44" w14:textId="77777777" w:rsidR="00F14EC2" w:rsidRDefault="00F14EC2" w:rsidP="00F14EC2">
      <w:pPr>
        <w:pStyle w:val="Bibliography"/>
      </w:pPr>
      <w:r>
        <w:t>Heisler, J., P. M. Glibert, J. M. Burkholder, D. M. Anderson, W. Cochlan, W. C. Dennison, Q. Dortch, C. J. Gobler, C. A. Heil, E. Humphries, A. Lewitus, R. Magnien, H. G. Marshall, K. Sellner, D. A. Stockwell, D. K. Stoecker, and M. Suddleson. 2008. Eutrophication and harmful algal blooms: A scientific consensus. Harmful Algae 8:3–13.</w:t>
      </w:r>
    </w:p>
    <w:p w14:paraId="155781A9" w14:textId="77777777" w:rsidR="00F14EC2" w:rsidRDefault="00F14EC2" w:rsidP="00F14EC2">
      <w:pPr>
        <w:pStyle w:val="Bibliography"/>
      </w:pPr>
      <w:r>
        <w:t>International Joint Commission. 2014. A Balanced Diet for Lake Erie. International Joint Commission.</w:t>
      </w:r>
    </w:p>
    <w:p w14:paraId="5915F0E8" w14:textId="77777777" w:rsidR="00F14EC2" w:rsidRDefault="00F14EC2" w:rsidP="00F14EC2">
      <w:pPr>
        <w:pStyle w:val="Bibliography"/>
      </w:pPr>
      <w:r>
        <w:t>Jacquemin, S. J., M. C. Grunden, and T. A. Dirksen. 2025. Wetland Conservation in the Grand Lake St. Marys Watershed: Long Term Monitoring Data from Coldwater Creek Restored Wetland. Wetlands 45:37.</w:t>
      </w:r>
    </w:p>
    <w:p w14:paraId="39C7DD2E" w14:textId="77777777" w:rsidR="00F14EC2" w:rsidRDefault="00F14EC2" w:rsidP="00F14EC2">
      <w:pPr>
        <w:pStyle w:val="Bibliography"/>
      </w:pPr>
      <w:r>
        <w:t>Jacquemin, S. J., L. T. Johnson, T. A. Dirksen, and G. McGlinch. 2018. Changes in Water Quality of Grand Lake St. Marys Watershed Following Implementation of a Distressed Watershed Rules Package. Journal of Environmental Quality 47:113–120.</w:t>
      </w:r>
    </w:p>
    <w:p w14:paraId="437D12F0" w14:textId="77777777" w:rsidR="00F14EC2" w:rsidRDefault="00F14EC2" w:rsidP="00F14EC2">
      <w:pPr>
        <w:pStyle w:val="Bibliography"/>
      </w:pPr>
      <w:r>
        <w:t>Jiang, B., and W. J. Mitsch. 2020. Influence of hydrologic conditions on nutrient retention, and soil and plant development in a former central Ohio swamp: A wetlaculture mesocosm experiment. Ecological Engineering 157:105969.</w:t>
      </w:r>
    </w:p>
    <w:p w14:paraId="304C6A3D" w14:textId="77777777" w:rsidR="00F14EC2" w:rsidRDefault="00F14EC2" w:rsidP="00F14EC2">
      <w:pPr>
        <w:pStyle w:val="Bibliography"/>
      </w:pPr>
      <w:r>
        <w:t>Johnson, L. T., N. Manning, J. Dezse, J. Boehler, E. Clark, T. Fulton, N. Miller, and A. Roerdink. 2024. Drivers of annual suspended sediment and nutrient yields in tributaries to Lake Erie. Aquatic Ecosystem Health &amp; Management 26:5–19.</w:t>
      </w:r>
    </w:p>
    <w:p w14:paraId="7E9472F5" w14:textId="77777777" w:rsidR="00F14EC2" w:rsidRDefault="00F14EC2" w:rsidP="00F14EC2">
      <w:pPr>
        <w:pStyle w:val="Bibliography"/>
      </w:pPr>
      <w:r>
        <w:t>Jordan, T. E., D. F. Whigham, K. H. Hofmockel, and M. A. Pittek. 2003. Nutrient and Sediment Removal by a Restored Wetland Receiving Agricultural Runoff. Journal of Environmental Quality 32:1534–1547.</w:t>
      </w:r>
    </w:p>
    <w:p w14:paraId="200B282D" w14:textId="77777777" w:rsidR="00F14EC2" w:rsidRDefault="00F14EC2" w:rsidP="00F14EC2">
      <w:pPr>
        <w:pStyle w:val="Bibliography"/>
      </w:pPr>
      <w:r>
        <w:t>Kadlec, R. H. 2016. Large Constructed Wetlands for Phosphorus Control: A Review. Water 8:243.</w:t>
      </w:r>
    </w:p>
    <w:p w14:paraId="671113E5" w14:textId="77777777" w:rsidR="00F14EC2" w:rsidRDefault="00F14EC2" w:rsidP="00F14EC2">
      <w:pPr>
        <w:pStyle w:val="Bibliography"/>
      </w:pPr>
      <w:r>
        <w:t>Kinsman-Costello, L. E., K. Fussel, C. Winslow, J. Kerns, O. Schloegel, R. Mendonça, R. Becker, T. B. Bridgeman, K. Doro, S. J. Jacquemin, L. Johnson, G. Liu, K. McCluney, H. Michaels, W. R. Midden, S. E. Newell, M. Back, L. Brown, I. Rahman, and Z. Swan. 2024. H2Ohio Wetland Monitoring Program:Monitoring Framework. Columbus, OH, USA.</w:t>
      </w:r>
    </w:p>
    <w:p w14:paraId="15353852" w14:textId="77777777" w:rsidR="00F14EC2" w:rsidRDefault="00F14EC2" w:rsidP="00F14EC2">
      <w:pPr>
        <w:pStyle w:val="Bibliography"/>
      </w:pPr>
      <w:r>
        <w:t>Kinsman-Costello, L. E., J. O’Brien, and S. K. Hamilton. 2014. Re-flooding a Historically Drained Wetland Leads to Rapid Sediment Phosphorus Release. Ecosystems 17:641–656.</w:t>
      </w:r>
    </w:p>
    <w:p w14:paraId="35BE6C7E" w14:textId="77777777" w:rsidR="00F14EC2" w:rsidRDefault="00F14EC2" w:rsidP="00F14EC2">
      <w:pPr>
        <w:pStyle w:val="Bibliography"/>
      </w:pPr>
      <w:r>
        <w:t>Land, M., W. Granéli, A. Grimvall, C. C. Hoffmann, W. J. Mitsch, K. S. Tonderski, and J. T. A. Verhoeven. 2016. How effective are created or restored freshwater wetlands for nitrogen and phosphorus removal? A systematic review. Environmental Evidence 5:9.</w:t>
      </w:r>
    </w:p>
    <w:p w14:paraId="6554FB48" w14:textId="77777777" w:rsidR="00F14EC2" w:rsidRDefault="00F14EC2" w:rsidP="00F14EC2">
      <w:pPr>
        <w:pStyle w:val="Bibliography"/>
      </w:pPr>
      <w:r>
        <w:t>Lucas, W. C., and M. Greenway. 2008. Nutrient Retention in Vegetated and Nonvegetated Bioretention Mesocosms. Journal of Irrigation and Drainage Engineering 134:613–623.</w:t>
      </w:r>
    </w:p>
    <w:p w14:paraId="0838ED60" w14:textId="77777777" w:rsidR="00F14EC2" w:rsidRDefault="00F14EC2" w:rsidP="00F14EC2">
      <w:pPr>
        <w:pStyle w:val="Bibliography"/>
      </w:pPr>
      <w:r>
        <w:t>Marton, J. M., I. F. Creed, D. B. Lewis, C. R. Lane, N. B. Basu, M. J. Cohen, and C. B. Craft. 2015. Geographically isolated wetlands are important biogeochemical reactors on the landscape. Bioscience 65:408–418.</w:t>
      </w:r>
    </w:p>
    <w:p w14:paraId="0AF724CA" w14:textId="77777777" w:rsidR="00F14EC2" w:rsidRDefault="00F14EC2" w:rsidP="00F14EC2">
      <w:pPr>
        <w:pStyle w:val="Bibliography"/>
      </w:pPr>
      <w:r>
        <w:t>Matisoff, G., E. M. Kaltenberg, R. L. Steely, S. K. Hummel, J. Seo, K. J. Gibbons, T. B. Bridgeman, Y. Seo, M. Behbahani, W. F. James, L. T. Johnson, P. Doan, M. Dittrich, M. A. Evans, and J. D. Chaffin. 2016. Internal loading of phosphorus in western Lake Erie. Journal of Great Lakes Research 42:775–788.</w:t>
      </w:r>
    </w:p>
    <w:p w14:paraId="464B139A" w14:textId="77777777" w:rsidR="00F14EC2" w:rsidRDefault="00F14EC2" w:rsidP="00F14EC2">
      <w:pPr>
        <w:pStyle w:val="Bibliography"/>
      </w:pPr>
      <w:r>
        <w:t>McLatchey, G. P., and K. R. Reddy. 1998. Regulation of Organic Matter Decomposition and Nutrient Release in a Wetland Soil. Journal of Environmental Quality 27:1268–1274.</w:t>
      </w:r>
    </w:p>
    <w:p w14:paraId="493BD9F4" w14:textId="77777777" w:rsidR="00F14EC2" w:rsidRDefault="00F14EC2" w:rsidP="00F14EC2">
      <w:pPr>
        <w:pStyle w:val="Bibliography"/>
      </w:pPr>
      <w:r>
        <w:t>Michalak, A. M., E. J. Anderson, D. Beletsky, S. Boland, N. S. Bosch, T. B. Bridgeman, J. D. Chaffin, K. Cho, R. Confesor, I. Daloğlu, J. V. DePinto, M. A. Evans, G. L. Fahnenstiel, L. He, J. C. Ho, L. Jenkins, T. H. Johengen, K. C. Kuo, E. LaPorte, X. Liu, M. R. McWilliams, M. R. Moore, D. J. Posselt, R. P. Richards, D. Scavia, A. L. Steiner, E. Verhamme, D. M. Wright, and M. A. Zagorski. 2013. Record-setting algal bloom in Lake Erie caused by agricultural and meteorological trends consistent with expected future conditions. Proceedings of the National Academy of Sciences 110:6448–6452.</w:t>
      </w:r>
    </w:p>
    <w:p w14:paraId="18254BC5" w14:textId="77777777" w:rsidR="00F14EC2" w:rsidRDefault="00F14EC2" w:rsidP="00F14EC2">
      <w:pPr>
        <w:pStyle w:val="Bibliography"/>
      </w:pPr>
      <w:r>
        <w:t>Mitsch, W. J. 2017. Solving Lake Erie’s harmful algal blooms by restoring the Great Black Swamp in Ohio. Ecological Engineering 108:406–413.</w:t>
      </w:r>
    </w:p>
    <w:p w14:paraId="69D88E25" w14:textId="77777777" w:rsidR="00F14EC2" w:rsidRDefault="00F14EC2" w:rsidP="00F14EC2">
      <w:pPr>
        <w:pStyle w:val="Bibliography"/>
      </w:pPr>
      <w:r>
        <w:t>Mitsch, W. J., S. M. Nedrich, S. K. Harter, C. Anderson, A. M. Nahlik, and B. Bernal. 2014. Sedimentation in created freshwater riverine wetlands: 15 years of succession and contrast of methods. Ecological Engineering 72:25–34.</w:t>
      </w:r>
    </w:p>
    <w:p w14:paraId="33D20985" w14:textId="77777777" w:rsidR="00F14EC2" w:rsidRDefault="00F14EC2" w:rsidP="00F14EC2">
      <w:pPr>
        <w:pStyle w:val="Bibliography"/>
      </w:pPr>
      <w:r>
        <w:t>Ohio Department of Natural Resources. 2026. H2Ohio. https://ohiodnr.gov/discover-and-learn/safety-conservation/about-ODNR/water-resources/h2ohio.</w:t>
      </w:r>
    </w:p>
    <w:p w14:paraId="1BC3F242" w14:textId="77777777" w:rsidR="00F14EC2" w:rsidRDefault="00F14EC2" w:rsidP="00F14EC2">
      <w:pPr>
        <w:pStyle w:val="Bibliography"/>
      </w:pPr>
      <w:r>
        <w:t>Ohio Environmental Protection Agency (EPA). 2023. Maumee Watershed Nutrient Total Maximum Daily Load. Division of Surface Water, Assessment and Modeling Section, Columbus, OH, USA.</w:t>
      </w:r>
    </w:p>
    <w:p w14:paraId="473197A2" w14:textId="77777777" w:rsidR="00F14EC2" w:rsidRDefault="00F14EC2" w:rsidP="00F14EC2">
      <w:pPr>
        <w:pStyle w:val="Bibliography"/>
      </w:pPr>
      <w:r>
        <w:t>Paerl, H. W., J. D. Chaffin, J. H. Cheshire, H. E. Plaas, M. A. Barnard, L. B. Goerlitz, J. S. Braddy, A. Sabo, L. M. Nelson, and L. Yue. 2024. Dual phosphorus and nitrogen nutrient reduction will be more effective than a phosphorus-only reduction in mitigating diatom and cyanobacterial blooms in Lake Erie, USA–Canada. Limnology and Oceanography 69:2913–2928.</w:t>
      </w:r>
    </w:p>
    <w:p w14:paraId="5492EA88" w14:textId="77777777" w:rsidR="00F14EC2" w:rsidRDefault="00F14EC2" w:rsidP="00F14EC2">
      <w:pPr>
        <w:pStyle w:val="Bibliography"/>
      </w:pPr>
      <w:r>
        <w:t>R Core Team. 2024. R: A language and environment for statistical computing. R Foundation for Statistical Computing, Vienna Austria.</w:t>
      </w:r>
    </w:p>
    <w:p w14:paraId="233C4497" w14:textId="77777777" w:rsidR="00F14EC2" w:rsidRDefault="00F14EC2" w:rsidP="00F14EC2">
      <w:pPr>
        <w:pStyle w:val="Bibliography"/>
      </w:pPr>
      <w:r>
        <w:t>Silvan, N., H. Vasander, and J. Laine. 2004. Vegetation is the main factor in nutrient retention in a constructed wetland buffer. Plant and Soil 258:179–187.</w:t>
      </w:r>
    </w:p>
    <w:p w14:paraId="5A201EE2" w14:textId="77777777" w:rsidR="00F14EC2" w:rsidRDefault="00F14EC2" w:rsidP="00F14EC2">
      <w:pPr>
        <w:pStyle w:val="Bibliography"/>
      </w:pPr>
      <w:r>
        <w:t>Smith, V. H., and D. W. Schindler. 2009. Eutrophication science: where do we go from here? Trends in ecology &amp; evolution 24:201–207.</w:t>
      </w:r>
    </w:p>
    <w:p w14:paraId="1D4DAFA0" w14:textId="77777777" w:rsidR="00F14EC2" w:rsidRDefault="00F14EC2" w:rsidP="00F14EC2">
      <w:pPr>
        <w:pStyle w:val="Bibliography"/>
      </w:pPr>
      <w:r>
        <w:t>Sparks, A. 2018. nasapower: A NASA POWER Global Meteorology, Surface Solar Energy and Climatology Data Client for R. Journal of Open Source Software 3:1035.</w:t>
      </w:r>
    </w:p>
    <w:p w14:paraId="485759B4" w14:textId="77777777" w:rsidR="00F14EC2" w:rsidRDefault="00F14EC2" w:rsidP="00F14EC2">
      <w:pPr>
        <w:pStyle w:val="Bibliography"/>
      </w:pPr>
      <w:r>
        <w:t>Steinman, A. D., and M. E. Ogdahl. 2011. Does converting agricultural fields to wetlands retain or release P? Journal of the North American Benthological Society 30:820–830.</w:t>
      </w:r>
    </w:p>
    <w:p w14:paraId="5A191A4B" w14:textId="77777777" w:rsidR="00F14EC2" w:rsidRDefault="00F14EC2" w:rsidP="00F14EC2">
      <w:pPr>
        <w:pStyle w:val="Bibliography"/>
      </w:pPr>
      <w:r>
        <w:t>Steinman, A. D., M. E. Ogdahl, M. Weinert, K. Thompson, M. J. Cooper, and D. G. Uzarski. 2012. Water level fluctuation and sediment–water nutrient exchange in Great Lakes coastal wetlands. Journal of Great Lakes Research 38:766–775.</w:t>
      </w:r>
    </w:p>
    <w:p w14:paraId="1012892A" w14:textId="77777777" w:rsidR="00F14EC2" w:rsidRDefault="00F14EC2" w:rsidP="00F14EC2">
      <w:pPr>
        <w:pStyle w:val="Bibliography"/>
      </w:pPr>
      <w:r>
        <w:t>Tanner, C. C., and J. P. S. Sukias. 2011. Multiyear Nutrient Removal Performance of Three Constructed Wetlands Intercepting Tile Drain Flows from Grazed Pastures. Journal of Environmental Quality 40:620–633.</w:t>
      </w:r>
    </w:p>
    <w:p w14:paraId="3224C289" w14:textId="77777777" w:rsidR="00F14EC2" w:rsidRDefault="00F14EC2" w:rsidP="00F14EC2">
      <w:pPr>
        <w:pStyle w:val="Bibliography"/>
      </w:pPr>
      <w:r>
        <w:t>Ury, E. A., P. Arrumugam, E. R. Herbert, P. Badiou, B. Page, and N. B. Basu. 2023. Source or sink? Meta-analysis reveals diverging controls of phosphorus retention and release in restored and constructed wetlands. Environmental Research Letters 18:083002.</w:t>
      </w:r>
    </w:p>
    <w:p w14:paraId="4747D70A" w14:textId="77777777" w:rsidR="00F14EC2" w:rsidRDefault="00F14EC2" w:rsidP="00F14EC2">
      <w:pPr>
        <w:pStyle w:val="Bibliography"/>
      </w:pPr>
      <w:r>
        <w:t>USDA-NRCS. 2004. Estimation of Direct Runoff from Storm Rainfall. Page National Engineering Handbook, Title 210 Engineering. United States Department of Agriculture Natural Resources Conservation Service.</w:t>
      </w:r>
    </w:p>
    <w:p w14:paraId="2A11693C" w14:textId="77777777" w:rsidR="00F14EC2" w:rsidRDefault="00F14EC2" w:rsidP="00F14EC2">
      <w:pPr>
        <w:pStyle w:val="Bibliography"/>
      </w:pPr>
      <w:r>
        <w:t>Vymazal, J. 2007. Removal of nutrients in various types of constructed wetlands. Science of The Total Environment 380:48–65.</w:t>
      </w:r>
    </w:p>
    <w:p w14:paraId="78FEEB06" w14:textId="77777777" w:rsidR="00F14EC2" w:rsidRDefault="00F14EC2" w:rsidP="00F14EC2">
      <w:pPr>
        <w:pStyle w:val="Bibliography"/>
      </w:pPr>
      <w:r>
        <w:t>Weisner, S. E. B., K. Johannesson, G. Thiere, H. Svengren, P. M. Ehde, and K. S. Tonderski. 2016a. National Large-Scale Wetland Creation in Agricultural Areas—Potential versus Realized Effects on Nutrient Transports. Water 8:544.</w:t>
      </w:r>
    </w:p>
    <w:p w14:paraId="668B4947" w14:textId="77777777" w:rsidR="00F14EC2" w:rsidRDefault="00F14EC2" w:rsidP="00F14EC2">
      <w:pPr>
        <w:pStyle w:val="Bibliography"/>
      </w:pPr>
      <w:r>
        <w:t>Weisner, S. E. B., K. Johannesson, G. Thiere, H. Svengren, P. M. Ehde, and K. S. Tonderski. 2016b. National Large-Scale Wetland Creation in Agricultural Areas—Potential versus Realized Effects on Nutrient Transports. Water 8:544.</w:t>
      </w:r>
    </w:p>
    <w:p w14:paraId="08870BA1" w14:textId="77777777" w:rsidR="00F14EC2" w:rsidRDefault="00F14EC2" w:rsidP="00F14EC2">
      <w:pPr>
        <w:pStyle w:val="Bibliography"/>
      </w:pPr>
      <w:r>
        <w:t>Wurtsbaugh, W. A., H. W. Paerl, and W. K. Dodds. 2019. Nutrients, eutrophication and harmful algal blooms along the freshwater to marine continuum. WIREs Water 6:e1373.</w:t>
      </w:r>
    </w:p>
    <w:p w14:paraId="08E4C219" w14:textId="4A2A7119" w:rsidR="00765FA0" w:rsidRPr="007E5245" w:rsidRDefault="00714131">
      <w:pPr>
        <w:pStyle w:val="Bibliography"/>
        <w:rPr>
          <w:rFonts w:ascii="Times New Roman" w:hAnsi="Times New Roman" w:cs="Times New Roman"/>
        </w:rPr>
        <w:pPrChange w:id="167" w:author="Anderson, Kenneth" w:date="2026-09-02T16:06:00Z" w16du:dateUtc="2026-09-02T20:06:00Z">
          <w:pPr/>
        </w:pPrChange>
      </w:pPr>
      <w:r w:rsidRPr="007E5245">
        <w:rPr>
          <w:rFonts w:ascii="Times New Roman" w:hAnsi="Times New Roman" w:cs="Times New Roman"/>
        </w:rPr>
        <w:fldChar w:fldCharType="end"/>
      </w:r>
    </w:p>
    <w:sectPr w:rsidR="00765FA0" w:rsidRPr="007E5245" w:rsidSect="00842941">
      <w:footerReference w:type="default" r:id="rId20"/>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nderson, Kenneth" w:date="2026-09-01T15:49:00Z" w:initials="KA">
    <w:p w14:paraId="65A7E4E4" w14:textId="32FD954F" w:rsidR="004A7505" w:rsidRDefault="004A7505" w:rsidP="004A7505">
      <w:pPr>
        <w:pStyle w:val="CommentText"/>
      </w:pPr>
      <w:r>
        <w:rPr>
          <w:rStyle w:val="CommentReference"/>
        </w:rPr>
        <w:annotationRef/>
      </w:r>
      <w:r>
        <w:fldChar w:fldCharType="begin"/>
      </w:r>
      <w:r>
        <w:instrText>HYPERLINK "mailto:rmarques@kent.edu"</w:instrText>
      </w:r>
      <w:bookmarkStart w:id="10" w:name="_@_6A081B3E94914065B91DF50BD51FA829Z"/>
      <w:r>
        <w:fldChar w:fldCharType="separate"/>
      </w:r>
      <w:bookmarkEnd w:id="10"/>
      <w:r w:rsidRPr="004A7505">
        <w:rPr>
          <w:rStyle w:val="Mention"/>
          <w:noProof/>
        </w:rPr>
        <w:t>@Marques Mendonca, Raissa</w:t>
      </w:r>
      <w:r>
        <w:fldChar w:fldCharType="end"/>
      </w:r>
      <w:r>
        <w:t xml:space="preserve"> please give specifics about data release. We can also talk about if we want to publish (or just add as supplemental material) the nutrient budget dataset</w:t>
      </w:r>
    </w:p>
  </w:comment>
  <w:comment w:id="9" w:author="Marques Mendonca, Raissa" w:date="2026-09-01T16:15:00Z" w:initials="MR">
    <w:p w14:paraId="4AF49EAA" w14:textId="719570AC" w:rsidR="00D74A11" w:rsidRDefault="00D74A11">
      <w:pPr>
        <w:pStyle w:val="CommentText"/>
      </w:pPr>
      <w:r>
        <w:rPr>
          <w:rStyle w:val="CommentReference"/>
        </w:rPr>
        <w:annotationRef/>
      </w:r>
      <w:r w:rsidRPr="0036762C">
        <w:t>Because of the embargo on the data release, I don't know if that would be sufficient here. I'll think through it. At the very least, you'll need the code (and maybe nutrient budget dataset) in a public GH repo, create a release and add that to Zenodo. I can help you set this up if you haven't before.</w:t>
      </w:r>
    </w:p>
  </w:comment>
  <w:comment w:id="17" w:author="Bahlai, Christie" w:date="2026-09-09T16:02:00Z" w:initials="BC">
    <w:p w14:paraId="1B15FCDA" w14:textId="6CFBFE8B" w:rsidR="0060784C" w:rsidRDefault="0060784C">
      <w:pPr>
        <w:pStyle w:val="CommentText"/>
      </w:pPr>
      <w:r>
        <w:rPr>
          <w:rStyle w:val="CommentReference"/>
        </w:rPr>
        <w:annotationRef/>
      </w:r>
      <w:r w:rsidRPr="568F3E26">
        <w:t>nutrient discharges? inputs?</w:t>
      </w:r>
    </w:p>
  </w:comment>
  <w:comment w:id="18" w:author="Bahlai, Christie" w:date="2026-09-09T16:03:00Z" w:initials="BC">
    <w:p w14:paraId="4B174841" w14:textId="2840EFB8" w:rsidR="00000000" w:rsidRDefault="00000000">
      <w:pPr>
        <w:pStyle w:val="CommentText"/>
      </w:pPr>
      <w:r>
        <w:rPr>
          <w:rStyle w:val="CommentReference"/>
        </w:rPr>
        <w:annotationRef/>
      </w:r>
      <w:r w:rsidRPr="579DB231">
        <w:t xml:space="preserve">I apologize, I always go after the first sentence :D </w:t>
      </w:r>
    </w:p>
  </w:comment>
  <w:comment w:id="19" w:author="Bahlai, Christie" w:date="2026-09-09T15:59:00Z" w:initials="BC">
    <w:p w14:paraId="66020207" w14:textId="46725966" w:rsidR="00684140" w:rsidRDefault="00684140">
      <w:pPr>
        <w:pStyle w:val="CommentText"/>
      </w:pPr>
      <w:r>
        <w:rPr>
          <w:rStyle w:val="CommentReference"/>
        </w:rPr>
        <w:annotationRef/>
      </w:r>
      <w:r w:rsidRPr="5C72B645">
        <w:t>just to make it what they are first, and what they are not later</w:t>
      </w:r>
    </w:p>
  </w:comment>
  <w:comment w:id="44" w:author="Marques Mendonca, Raissa" w:date="2026-09-14T11:16:00Z" w:initials="RM">
    <w:p w14:paraId="5DACCE62" w14:textId="77777777" w:rsidR="00930121" w:rsidRDefault="00930121" w:rsidP="00930121">
      <w:r>
        <w:rPr>
          <w:rStyle w:val="CommentReference"/>
        </w:rPr>
        <w:annotationRef/>
      </w:r>
      <w:r>
        <w:rPr>
          <w:sz w:val="20"/>
          <w:szCs w:val="20"/>
        </w:rPr>
        <w:t>large-scale to avoid double "landscape"?</w:t>
      </w:r>
    </w:p>
  </w:comment>
  <w:comment w:id="43" w:author="Klukow, Mary Ellen" w:date="2026-08-26T09:35:00Z" w:initials="KM">
    <w:p w14:paraId="3D56E6A9" w14:textId="46629473" w:rsidR="000E6DC8" w:rsidRDefault="000E6DC8">
      <w:pPr>
        <w:pStyle w:val="CommentText"/>
      </w:pPr>
      <w:r>
        <w:rPr>
          <w:rStyle w:val="CommentReference"/>
        </w:rPr>
        <w:annotationRef/>
      </w:r>
      <w:r w:rsidRPr="0E3E6A0C">
        <w:t>this almost seems counter to what you're arguing in the paper, so maybe some nuance can be added here?</w:t>
      </w:r>
    </w:p>
  </w:comment>
  <w:comment w:id="49" w:author="Marques Mendonca, Raissa" w:date="2026-09-14T11:12:00Z" w:initials="RM">
    <w:p w14:paraId="20909C32" w14:textId="77777777" w:rsidR="00072EAD" w:rsidRDefault="00072EAD" w:rsidP="00072EAD">
      <w:r>
        <w:rPr>
          <w:rStyle w:val="CommentReference"/>
        </w:rPr>
        <w:annotationRef/>
      </w:r>
      <w:r>
        <w:rPr>
          <w:sz w:val="20"/>
          <w:szCs w:val="20"/>
        </w:rPr>
        <w:t>nutrient?</w:t>
      </w:r>
    </w:p>
  </w:comment>
  <w:comment w:id="50" w:author="Marques Mendonca, Raissa" w:date="2026-09-14T11:13:00Z" w:initials="RM">
    <w:p w14:paraId="760C35F3" w14:textId="77777777" w:rsidR="00407E05" w:rsidRDefault="00407E05" w:rsidP="00407E05">
      <w:r>
        <w:rPr>
          <w:rStyle w:val="CommentReference"/>
        </w:rPr>
        <w:annotationRef/>
      </w:r>
      <w:r>
        <w:rPr>
          <w:sz w:val="20"/>
          <w:szCs w:val="20"/>
        </w:rPr>
        <w:t>If this metric is from the Jacquemin paper, I'd move the ref after this part.</w:t>
      </w:r>
    </w:p>
  </w:comment>
  <w:comment w:id="54" w:author="Marques Mendonca, Raissa" w:date="2026-09-14T11:32:00Z" w:initials="RM">
    <w:p w14:paraId="17417929" w14:textId="77777777" w:rsidR="00E57B65" w:rsidRDefault="00E57B65" w:rsidP="00E57B65">
      <w:r>
        <w:rPr>
          <w:rStyle w:val="CommentReference"/>
        </w:rPr>
        <w:annotationRef/>
      </w:r>
      <w:r>
        <w:rPr>
          <w:sz w:val="20"/>
          <w:szCs w:val="20"/>
        </w:rPr>
        <w:t>Do we need 2 sig figs here? Is the statement still correct if we change it to 0.2%?</w:t>
      </w:r>
    </w:p>
  </w:comment>
  <w:comment w:id="57" w:author="Klukow, Mary Ellen" w:date="2026-08-26T08:39:00Z" w:initials="KM">
    <w:p w14:paraId="7E33381F" w14:textId="77777777" w:rsidR="00003188" w:rsidRDefault="00003188">
      <w:pPr>
        <w:pStyle w:val="CommentText"/>
      </w:pPr>
      <w:r>
        <w:rPr>
          <w:rStyle w:val="CommentReference"/>
        </w:rPr>
        <w:annotationRef/>
      </w:r>
      <w:r w:rsidRPr="2A114460">
        <w:t>Kadlec 2016 (doi:10.3390/w8060243); Ury et al. 2023 (https://doi.org/10.1088/1748-9326/ace6bf)</w:t>
      </w:r>
    </w:p>
  </w:comment>
  <w:comment w:id="58" w:author="Klukow, Mary Ellen" w:date="2026-08-26T08:45:00Z" w:initials="KM">
    <w:p w14:paraId="0DFCE6C4" w14:textId="77777777" w:rsidR="00003188" w:rsidRDefault="00003188">
      <w:pPr>
        <w:pStyle w:val="CommentText"/>
      </w:pPr>
      <w:r>
        <w:rPr>
          <w:rStyle w:val="CommentReference"/>
        </w:rPr>
        <w:annotationRef/>
      </w:r>
      <w:r w:rsidRPr="11F49C94">
        <w:t>I think I know what you're saying, but maybe it could be slightly more clear with something like "the designs of the most successful restoration projects are rooted in a deep understanding of the underlying nutrient retention mechanisms of wetlands."?</w:t>
      </w:r>
    </w:p>
  </w:comment>
  <w:comment w:id="56" w:author="Marques Mendonca, Raissa" w:date="2026-09-14T11:42:00Z" w:initials="RM">
    <w:p w14:paraId="6B545F5B" w14:textId="77777777" w:rsidR="000A3C23" w:rsidRDefault="000A3C23" w:rsidP="000A3C23">
      <w:r>
        <w:rPr>
          <w:rStyle w:val="CommentReference"/>
        </w:rPr>
        <w:annotationRef/>
      </w:r>
      <w:r>
        <w:rPr>
          <w:sz w:val="20"/>
          <w:szCs w:val="20"/>
        </w:rPr>
        <w:t>This reads to me as the closing of the paragraph above, introducing the content of the following paragraph [Not a hill]</w:t>
      </w:r>
    </w:p>
  </w:comment>
  <w:comment w:id="61" w:author="Klukow, Mary Ellen" w:date="2026-08-26T08:46:00Z" w:initials="KM">
    <w:p w14:paraId="07E738FA" w14:textId="21CF92DD" w:rsidR="000C66DC" w:rsidRDefault="000C66DC">
      <w:pPr>
        <w:pStyle w:val="CommentText"/>
      </w:pPr>
      <w:r>
        <w:rPr>
          <w:rStyle w:val="CommentReference"/>
        </w:rPr>
        <w:annotationRef/>
      </w:r>
      <w:r w:rsidRPr="6A79A05C">
        <w:t>anything about N here?</w:t>
      </w:r>
    </w:p>
  </w:comment>
  <w:comment w:id="66" w:author="Klukow, Mary Ellen" w:date="2026-08-26T08:47:00Z" w:initials="KM">
    <w:p w14:paraId="2F473D81" w14:textId="5C5A72A1" w:rsidR="003766BB" w:rsidRDefault="003766BB">
      <w:pPr>
        <w:pStyle w:val="CommentText"/>
      </w:pPr>
      <w:r>
        <w:rPr>
          <w:rStyle w:val="CommentReference"/>
        </w:rPr>
        <w:annotationRef/>
      </w:r>
      <w:r w:rsidRPr="28002882">
        <w:t>metrics/indices?</w:t>
      </w:r>
    </w:p>
  </w:comment>
  <w:comment w:id="67" w:author="Klukow, Mary Ellen" w:date="2026-08-26T08:47:00Z" w:initials="KM">
    <w:p w14:paraId="00BFF4E7" w14:textId="6884FFD9" w:rsidR="005661B2" w:rsidRDefault="005661B2">
      <w:pPr>
        <w:pStyle w:val="CommentText"/>
      </w:pPr>
      <w:r>
        <w:rPr>
          <w:rStyle w:val="CommentReference"/>
        </w:rPr>
        <w:annotationRef/>
      </w:r>
      <w:r w:rsidRPr="3084762A">
        <w:t>used as a proxy?</w:t>
      </w:r>
    </w:p>
  </w:comment>
  <w:comment w:id="68" w:author="Klukow, Mary Ellen" w:date="2026-08-26T08:48:00Z" w:initials="KM">
    <w:p w14:paraId="1B18C8C1" w14:textId="33FE0601" w:rsidR="007F51EE" w:rsidRDefault="007F51EE">
      <w:pPr>
        <w:pStyle w:val="CommentText"/>
      </w:pPr>
      <w:r>
        <w:rPr>
          <w:rStyle w:val="CommentReference"/>
        </w:rPr>
        <w:annotationRef/>
      </w:r>
      <w:r w:rsidRPr="79CBB15C">
        <w:t>examples?</w:t>
      </w:r>
    </w:p>
  </w:comment>
  <w:comment w:id="74" w:author="Jutte, Morgan Christine" w:date="2026-09-09T15:31:00Z" w:initials="JM">
    <w:p w14:paraId="247E9CF4" w14:textId="2AA887EC" w:rsidR="00884423" w:rsidRDefault="00884423">
      <w:pPr>
        <w:pStyle w:val="CommentText"/>
      </w:pPr>
      <w:r>
        <w:rPr>
          <w:rStyle w:val="CommentReference"/>
        </w:rPr>
        <w:annotationRef/>
      </w:r>
      <w:r w:rsidRPr="4CEB6931">
        <w:t>interest not interested?</w:t>
      </w:r>
    </w:p>
  </w:comment>
  <w:comment w:id="76" w:author="Jacquemin, Stephen James" w:date="2026-09-11T08:11:00Z" w:initials="JS">
    <w:p w14:paraId="4B29EEEE" w14:textId="53CA6642" w:rsidR="00000000" w:rsidRDefault="00000000">
      <w:pPr>
        <w:pStyle w:val="CommentText"/>
      </w:pPr>
      <w:r>
        <w:rPr>
          <w:rStyle w:val="CommentReference"/>
        </w:rPr>
        <w:annotationRef/>
      </w:r>
      <w:r w:rsidRPr="54E48499">
        <w:t>should this be past tense?</w:t>
      </w:r>
    </w:p>
  </w:comment>
  <w:comment w:id="77" w:author="Jacquemin, Stephen James" w:date="2026-09-11T08:12:00Z" w:initials="JS">
    <w:p w14:paraId="7384A1E5" w14:textId="2EE39458" w:rsidR="00000000" w:rsidRDefault="00000000">
      <w:pPr>
        <w:pStyle w:val="CommentText"/>
      </w:pPr>
      <w:r>
        <w:rPr>
          <w:rStyle w:val="CommentReference"/>
        </w:rPr>
        <w:annotationRef/>
      </w:r>
      <w:r w:rsidRPr="7D6AB5BE">
        <w:t>I am not able to see these equations</w:t>
      </w:r>
    </w:p>
  </w:comment>
  <w:comment w:id="78" w:author="Bahlai, Christie" w:date="2026-09-09T16:07:00Z" w:initials="BC">
    <w:p w14:paraId="775EE1EC" w14:textId="0025F8DD" w:rsidR="00000000" w:rsidRDefault="00000000">
      <w:pPr>
        <w:pStyle w:val="CommentText"/>
      </w:pPr>
      <w:r>
        <w:rPr>
          <w:rStyle w:val="CommentReference"/>
        </w:rPr>
        <w:annotationRef/>
      </w:r>
      <w:r w:rsidRPr="6CF2A931">
        <w:t>logistical constraints and labor availability?</w:t>
      </w:r>
    </w:p>
  </w:comment>
  <w:comment w:id="87" w:author="Jutte, Morgan Christine" w:date="2026-09-09T15:31:00Z" w:initials="JM">
    <w:p w14:paraId="4AC03591" w14:textId="509A8132" w:rsidR="00884423" w:rsidRDefault="00884423">
      <w:pPr>
        <w:pStyle w:val="CommentText"/>
      </w:pPr>
      <w:r>
        <w:rPr>
          <w:rStyle w:val="CommentReference"/>
        </w:rPr>
        <w:annotationRef/>
      </w:r>
      <w:r w:rsidRPr="28F47A56">
        <w:t>subscript?</w:t>
      </w:r>
    </w:p>
  </w:comment>
  <w:comment w:id="90" w:author="Klukow, Mary Ellen" w:date="2026-09-08T11:09:00Z" w:initials="KM">
    <w:p w14:paraId="0CA95E0C" w14:textId="07EC4E0E" w:rsidR="001257E1" w:rsidRDefault="001257E1">
      <w:pPr>
        <w:pStyle w:val="CommentText"/>
      </w:pPr>
      <w:r>
        <w:rPr>
          <w:rStyle w:val="CommentReference"/>
        </w:rPr>
        <w:annotationRef/>
      </w:r>
      <w:r w:rsidRPr="5E0126C8">
        <w:t>Love this updated section, but I think it's best practice to avoid using passive language like "It is notable". Maybe like "Here we note" or just start with "Our values for"?</w:t>
      </w:r>
    </w:p>
  </w:comment>
  <w:comment w:id="88" w:author="Klukow, Mary Ellen" w:date="2026-08-26T09:22:00Z" w:initials="KM">
    <w:p w14:paraId="164BA8EA" w14:textId="5D02880B" w:rsidR="00864BDA" w:rsidRDefault="00864BDA">
      <w:pPr>
        <w:pStyle w:val="CommentText"/>
      </w:pPr>
      <w:r>
        <w:rPr>
          <w:rStyle w:val="CommentReference"/>
        </w:rPr>
        <w:annotationRef/>
      </w:r>
      <w:r w:rsidRPr="4D76016F">
        <w:t>Flagging this as something that seems unclear to me, but may be obvious to other people. If no one else thinks this is confusing, ignore this comment</w:t>
      </w:r>
    </w:p>
  </w:comment>
  <w:comment w:id="89" w:author="Esber, Hana" w:date="2026-08-28T11:07:00Z" w:initials="HE">
    <w:p w14:paraId="3CB8E7CB" w14:textId="77777777" w:rsidR="00513526" w:rsidRDefault="00513526" w:rsidP="00513526">
      <w:pPr>
        <w:pStyle w:val="CommentText"/>
      </w:pPr>
      <w:r>
        <w:rPr>
          <w:rStyle w:val="CommentReference"/>
        </w:rPr>
        <w:annotationRef/>
      </w:r>
      <w:r>
        <w:t>I also feel that this is a bit confusing. Are you trying to say you used inflow volume when it was available and if you had storm nutrient concentration then you used that too? Is the function of the wetland on nutrient retention just explaining that XX lbs of P went in and XX lbs of P came out?</w:t>
      </w:r>
    </w:p>
  </w:comment>
  <w:comment w:id="92" w:author="Ganming Liu" w:date="2026-09-09T19:50:00Z" w:initials="GL">
    <w:p w14:paraId="44A052F7" w14:textId="48EA8CA1" w:rsidR="00000000" w:rsidRDefault="00000000">
      <w:pPr>
        <w:pStyle w:val="CommentText"/>
      </w:pPr>
      <w:r>
        <w:rPr>
          <w:rStyle w:val="CommentReference"/>
        </w:rPr>
        <w:annotationRef/>
      </w:r>
      <w:r w:rsidRPr="701672C4">
        <w:t>If numbers &lt;10, use words instead of numerals?</w:t>
      </w:r>
    </w:p>
  </w:comment>
  <w:comment w:id="98" w:author="Jacquemin, Stephen James" w:date="2026-09-11T09:51:00Z" w:initials="JS">
    <w:p w14:paraId="1F6B15B1" w14:textId="4E4D2A7A" w:rsidR="00000000" w:rsidRDefault="00000000">
      <w:pPr>
        <w:pStyle w:val="CommentText"/>
      </w:pPr>
      <w:r>
        <w:rPr>
          <w:rStyle w:val="CommentReference"/>
        </w:rPr>
        <w:annotationRef/>
      </w:r>
      <w:r w:rsidRPr="4BFE3690">
        <w:t xml:space="preserve">this section is so important - well done! </w:t>
      </w:r>
    </w:p>
  </w:comment>
  <w:comment w:id="99" w:author="Jacquemin, Stephen James" w:date="2026-09-11T09:50:00Z" w:initials="JS">
    <w:p w14:paraId="6E27434D" w14:textId="1DFEC993" w:rsidR="00000000" w:rsidRDefault="00000000">
      <w:pPr>
        <w:pStyle w:val="CommentText"/>
      </w:pPr>
      <w:r>
        <w:rPr>
          <w:rStyle w:val="CommentReference"/>
        </w:rPr>
        <w:annotationRef/>
      </w:r>
      <w:r w:rsidRPr="5ACAB0AF">
        <w:t>can we put in parentheses the total acreage of agricultural land AND also mention whether the 1% conversion refers to the typical or the connected or the best? thank you!</w:t>
      </w:r>
    </w:p>
  </w:comment>
  <w:comment w:id="100" w:author="Klukow, Mary Ellen" w:date="2026-09-08T11:44:00Z" w:initials="KM">
    <w:p w14:paraId="348ACE24" w14:textId="68CDE0B0" w:rsidR="001257E1" w:rsidRDefault="001257E1">
      <w:pPr>
        <w:pStyle w:val="CommentText"/>
      </w:pPr>
      <w:r>
        <w:rPr>
          <w:rStyle w:val="CommentReference"/>
        </w:rPr>
        <w:annotationRef/>
      </w:r>
      <w:r w:rsidRPr="20891AD6">
        <w:t>Hydrologic connectivity?</w:t>
      </w:r>
    </w:p>
  </w:comment>
  <w:comment w:id="101" w:author="Klukow, Mary Ellen" w:date="2026-09-08T11:24:00Z" w:initials="KM">
    <w:p w14:paraId="621E92BF" w14:textId="099B7172" w:rsidR="001257E1" w:rsidRDefault="001257E1">
      <w:pPr>
        <w:pStyle w:val="CommentText"/>
      </w:pPr>
      <w:r>
        <w:rPr>
          <w:rStyle w:val="CommentReference"/>
        </w:rPr>
        <w:annotationRef/>
      </w:r>
      <w:r w:rsidRPr="379E70E9">
        <w:t>meaning unclear, I'd recommend removing or changing this word</w:t>
      </w:r>
    </w:p>
  </w:comment>
  <w:comment w:id="102" w:author="Klukow, Mary Ellen" w:date="2026-09-08T11:27:00Z" w:initials="KM">
    <w:p w14:paraId="32067EBC" w14:textId="61E00731" w:rsidR="001257E1" w:rsidRDefault="001257E1">
      <w:pPr>
        <w:pStyle w:val="CommentText"/>
      </w:pPr>
      <w:r>
        <w:rPr>
          <w:rStyle w:val="CommentReference"/>
        </w:rPr>
        <w:annotationRef/>
      </w:r>
      <w:r w:rsidRPr="324F2251">
        <w:t>recommend making this a full sentence and moving the citations up so as to break up the next sentence</w:t>
      </w:r>
    </w:p>
  </w:comment>
  <w:comment w:id="103" w:author="Klukow, Mary Ellen" w:date="2026-09-08T11:30:00Z" w:initials="KM">
    <w:p w14:paraId="25875BA6" w14:textId="1D5C03EF" w:rsidR="001257E1" w:rsidRDefault="001257E1">
      <w:pPr>
        <w:pStyle w:val="CommentText"/>
      </w:pPr>
      <w:r>
        <w:rPr>
          <w:rStyle w:val="CommentReference"/>
        </w:rPr>
        <w:annotationRef/>
      </w:r>
      <w:r w:rsidRPr="2347B824">
        <w:t>Alternatively (and just for grammar's sake): When a wetland receives too much water and its residence time is shortened, nutrient retention efficiency decreases because the water isn't slowed enough to allow settling, and there isn't time for sorption of phosphate or for microbial denitrification." or something</w:t>
      </w:r>
    </w:p>
  </w:comment>
  <w:comment w:id="108" w:author="Klukow, Mary Ellen" w:date="2026-09-08T11:35:00Z" w:initials="KM">
    <w:p w14:paraId="56CCCAAB" w14:textId="0B837411" w:rsidR="001257E1" w:rsidRDefault="001257E1">
      <w:pPr>
        <w:pStyle w:val="CommentText"/>
      </w:pPr>
      <w:r>
        <w:rPr>
          <w:rStyle w:val="CommentReference"/>
        </w:rPr>
        <w:annotationRef/>
      </w:r>
      <w:r w:rsidRPr="5585C74D">
        <w:t xml:space="preserve">may be unnecessary </w:t>
      </w:r>
    </w:p>
  </w:comment>
  <w:comment w:id="111" w:author="Klukow, Mary Ellen" w:date="2026-09-08T11:37:00Z" w:initials="KM">
    <w:p w14:paraId="75B62BEE" w14:textId="4945806F" w:rsidR="001257E1" w:rsidRDefault="001257E1">
      <w:pPr>
        <w:pStyle w:val="CommentText"/>
      </w:pPr>
      <w:r>
        <w:rPr>
          <w:rStyle w:val="CommentReference"/>
        </w:rPr>
        <w:annotationRef/>
      </w:r>
      <w:r w:rsidRPr="5EFC11B5">
        <w:t>Flagging this for me to simmer on and maybe come back to. Right now, I think it may be redundant. I think we could omit this OR rewrite it slightly to really pack a punch</w:t>
      </w:r>
    </w:p>
  </w:comment>
  <w:comment w:id="112" w:author="Klukow, Mary Ellen" w:date="2026-09-08T11:40:00Z" w:initials="KM">
    <w:p w14:paraId="4C2ED59D" w14:textId="35DBCADD" w:rsidR="001257E1" w:rsidRDefault="001257E1">
      <w:pPr>
        <w:pStyle w:val="CommentText"/>
      </w:pPr>
      <w:r>
        <w:rPr>
          <w:rStyle w:val="CommentReference"/>
        </w:rPr>
        <w:annotationRef/>
      </w:r>
      <w:r w:rsidRPr="28DE6590">
        <w:t>the following two examples make it seem like you're more referring to the integration of storm data rather than the collection of it? I may be off</w:t>
      </w:r>
    </w:p>
  </w:comment>
  <w:comment w:id="113" w:author="Klukow, Mary Ellen" w:date="2026-09-08T11:39:00Z" w:initials="KM">
    <w:p w14:paraId="317C9955" w14:textId="1BFFD4CD" w:rsidR="001257E1" w:rsidRDefault="001257E1">
      <w:pPr>
        <w:pStyle w:val="CommentText"/>
      </w:pPr>
      <w:r>
        <w:rPr>
          <w:rStyle w:val="CommentReference"/>
        </w:rPr>
        <w:annotationRef/>
      </w:r>
      <w:r w:rsidRPr="10E4160A">
        <w:t>"although current literature reveals that this approach.."?</w:t>
      </w:r>
    </w:p>
  </w:comment>
  <w:comment w:id="114" w:author="Klukow, Mary Ellen" w:date="2026-09-08T11:41:00Z" w:initials="KM">
    <w:p w14:paraId="1A58ED57" w14:textId="3C574903" w:rsidR="001257E1" w:rsidRDefault="001257E1">
      <w:pPr>
        <w:pStyle w:val="CommentText"/>
      </w:pPr>
      <w:r>
        <w:rPr>
          <w:rStyle w:val="CommentReference"/>
        </w:rPr>
        <w:annotationRef/>
      </w:r>
      <w:r w:rsidRPr="55DE7CA3">
        <w:t>climate change plug? no? too been-done?</w:t>
      </w:r>
    </w:p>
  </w:comment>
  <w:comment w:id="117" w:author="Klukow, Mary Ellen" w:date="2026-09-08T11:43:00Z" w:initials="KM">
    <w:p w14:paraId="50983B50" w14:textId="2901663D" w:rsidR="001257E1" w:rsidRDefault="001257E1">
      <w:pPr>
        <w:pStyle w:val="CommentText"/>
      </w:pPr>
      <w:r>
        <w:rPr>
          <w:rStyle w:val="CommentReference"/>
        </w:rPr>
        <w:annotationRef/>
      </w:r>
      <w:hyperlink r:id="rId1" w:history="1">
        <w:r w:rsidRPr="09B1E12D">
          <w:rPr>
            <w:rStyle w:val="Hyperlink"/>
          </w:rPr>
          <w:t>https://doi.org/10.2134/jeq2013.03.0098</w:t>
        </w:r>
      </w:hyperlink>
    </w:p>
    <w:p w14:paraId="2F15A73C" w14:textId="507D461F" w:rsidR="001257E1" w:rsidRDefault="001257E1">
      <w:pPr>
        <w:pStyle w:val="CommentText"/>
      </w:pPr>
      <w:r w:rsidRPr="30B2D89A">
        <w:t>can find more if you want</w:t>
      </w:r>
    </w:p>
  </w:comment>
  <w:comment w:id="119" w:author="Klukow, Mary Ellen" w:date="2026-09-08T11:47:00Z" w:initials="KM">
    <w:p w14:paraId="170D5038" w14:textId="1E029F45" w:rsidR="001257E1" w:rsidRDefault="001257E1">
      <w:pPr>
        <w:pStyle w:val="CommentText"/>
      </w:pPr>
      <w:r>
        <w:rPr>
          <w:rStyle w:val="CommentReference"/>
        </w:rPr>
        <w:annotationRef/>
      </w:r>
      <w:r w:rsidRPr="09FCF47B">
        <w:t>this is my fav section so far :)</w:t>
      </w:r>
    </w:p>
  </w:comment>
  <w:comment w:id="122" w:author="Klukow, Mary Ellen" w:date="2026-09-08T11:47:00Z" w:initials="KM">
    <w:p w14:paraId="3652C526" w14:textId="024CA0FD" w:rsidR="001257E1" w:rsidRDefault="001257E1">
      <w:pPr>
        <w:pStyle w:val="CommentText"/>
      </w:pPr>
      <w:r>
        <w:rPr>
          <w:rStyle w:val="CommentReference"/>
        </w:rPr>
        <w:annotationRef/>
      </w:r>
      <w:r w:rsidRPr="3B625FEB">
        <w:t>maybe coming in a bit too hot here, because then you do offer up a pattern right after</w:t>
      </w:r>
    </w:p>
  </w:comment>
  <w:comment w:id="123" w:author="Klukow, Mary Ellen" w:date="2026-09-08T11:49:00Z" w:initials="KM">
    <w:p w14:paraId="770912DB" w14:textId="4ADEB5E2" w:rsidR="001257E1" w:rsidRDefault="001257E1">
      <w:pPr>
        <w:pStyle w:val="CommentText"/>
      </w:pPr>
      <w:r>
        <w:rPr>
          <w:rStyle w:val="CommentReference"/>
        </w:rPr>
        <w:annotationRef/>
      </w:r>
      <w:r w:rsidRPr="2DB7BF23">
        <w:t>Slightly confusing, happy to take a shot at rewording if you want the help</w:t>
      </w:r>
    </w:p>
  </w:comment>
  <w:comment w:id="124" w:author="Anderson, Kenneth" w:date="2026-09-14T11:42:00Z" w:initials="KA">
    <w:p w14:paraId="42449D05" w14:textId="75E0C5A9" w:rsidR="00D8251A" w:rsidRDefault="00D8251A" w:rsidP="00D8251A">
      <w:pPr>
        <w:pStyle w:val="CommentText"/>
      </w:pPr>
      <w:r>
        <w:rPr>
          <w:rStyle w:val="CommentReference"/>
        </w:rPr>
        <w:annotationRef/>
      </w:r>
      <w:r>
        <w:fldChar w:fldCharType="begin"/>
      </w:r>
      <w:r>
        <w:instrText>HYPERLINK "mailto:mklukow@kent.edu"</w:instrText>
      </w:r>
      <w:bookmarkStart w:id="126" w:name="_@_4EE9DCC5D64A4EEBA1010277C1DA689FZ"/>
      <w:r>
        <w:fldChar w:fldCharType="separate"/>
      </w:r>
      <w:bookmarkEnd w:id="126"/>
      <w:r w:rsidRPr="00D8251A">
        <w:rPr>
          <w:rStyle w:val="Mention"/>
          <w:noProof/>
        </w:rPr>
        <w:t>@Klukow, Mary Ellen</w:t>
      </w:r>
      <w:r>
        <w:fldChar w:fldCharType="end"/>
      </w:r>
      <w:r>
        <w:t xml:space="preserve"> please take a shot at rewording</w:t>
      </w:r>
    </w:p>
  </w:comment>
  <w:comment w:id="125" w:author="Anderson, Kenneth" w:date="2026-09-14T11:43:00Z" w:initials="KA">
    <w:p w14:paraId="6DCA5A4B" w14:textId="77777777" w:rsidR="00D8251A" w:rsidRDefault="00D8251A" w:rsidP="00D8251A">
      <w:pPr>
        <w:pStyle w:val="CommentText"/>
      </w:pPr>
      <w:r>
        <w:rPr>
          <w:rStyle w:val="CommentReference"/>
        </w:rPr>
        <w:annotationRef/>
      </w:r>
      <w:r>
        <w:t xml:space="preserve">Thank you!! </w:t>
      </w:r>
    </w:p>
  </w:comment>
  <w:comment w:id="127" w:author="Klukow, Mary Ellen" w:date="2026-09-08T11:50:00Z" w:initials="KM">
    <w:p w14:paraId="05D1598B" w14:textId="02FAE892" w:rsidR="001257E1" w:rsidRDefault="001257E1">
      <w:pPr>
        <w:pStyle w:val="CommentText"/>
      </w:pPr>
      <w:r>
        <w:rPr>
          <w:rStyle w:val="CommentReference"/>
        </w:rPr>
        <w:annotationRef/>
      </w:r>
      <w:r w:rsidRPr="025FAA89">
        <w:t>I know it's stated literally right above, but we may need to clarify that not all those acres are in the Maumee and that this is just a demo pretty much</w:t>
      </w:r>
    </w:p>
  </w:comment>
  <w:comment w:id="128" w:author="Klukow, Mary Ellen" w:date="2026-09-08T11:52:00Z" w:initials="KM">
    <w:p w14:paraId="44684F9D" w14:textId="5D11B46D" w:rsidR="001257E1" w:rsidRDefault="001257E1">
      <w:pPr>
        <w:pStyle w:val="CommentText"/>
      </w:pPr>
      <w:r>
        <w:rPr>
          <w:rStyle w:val="CommentReference"/>
        </w:rPr>
        <w:annotationRef/>
      </w:r>
      <w:r w:rsidRPr="78C8A12C">
        <w:t>this may open a can of worms that we haven't really addressed much. You've mostly used "hydrologically connected" throughout, although I can try to help add some adaptive monitoring stuff if you want</w:t>
      </w:r>
    </w:p>
  </w:comment>
  <w:comment w:id="129" w:author="Anderson, Kenneth" w:date="2026-09-14T11:42:00Z" w:initials="KA">
    <w:p w14:paraId="11890CA7" w14:textId="7E675CA0" w:rsidR="00D8251A" w:rsidRDefault="00D8251A" w:rsidP="00D8251A">
      <w:pPr>
        <w:pStyle w:val="CommentText"/>
      </w:pPr>
      <w:r>
        <w:rPr>
          <w:rStyle w:val="CommentReference"/>
        </w:rPr>
        <w:annotationRef/>
      </w:r>
      <w:r>
        <w:t xml:space="preserve">What do you mean by this comment? </w:t>
      </w:r>
      <w:r>
        <w:fldChar w:fldCharType="begin"/>
      </w:r>
      <w:r>
        <w:instrText>HYPERLINK "mailto:mklukow@kent.edu"</w:instrText>
      </w:r>
      <w:bookmarkStart w:id="130" w:name="_@_E5BB69611B1B48C591CAAEBE26B5D990Z"/>
      <w:r>
        <w:fldChar w:fldCharType="separate"/>
      </w:r>
      <w:bookmarkEnd w:id="130"/>
      <w:r w:rsidRPr="00D8251A">
        <w:rPr>
          <w:rStyle w:val="Mention"/>
          <w:noProof/>
        </w:rPr>
        <w:t>@Klukow, Mary Ellen</w:t>
      </w:r>
      <w:r>
        <w:fldChar w:fldCharType="end"/>
      </w:r>
      <w:r>
        <w:t xml:space="preserve">  </w:t>
      </w:r>
      <w:r>
        <w:br/>
      </w:r>
      <w:r>
        <w:br/>
        <w:t>Would love for you to add more context, I’m just not totally sure what context you’re asking for here.</w:t>
      </w:r>
    </w:p>
  </w:comment>
  <w:comment w:id="131" w:author="Klukow, Mary Ellen" w:date="2026-09-08T11:53:00Z" w:initials="KM">
    <w:p w14:paraId="1CDE4084" w14:textId="122BDE4C" w:rsidR="001257E1" w:rsidRDefault="001257E1">
      <w:pPr>
        <w:pStyle w:val="CommentText"/>
      </w:pPr>
      <w:r>
        <w:rPr>
          <w:rStyle w:val="CommentReference"/>
        </w:rPr>
        <w:annotationRef/>
      </w:r>
      <w:r w:rsidRPr="47DD9757">
        <w:t>jk this is my new favorite :)</w:t>
      </w:r>
    </w:p>
  </w:comment>
  <w:comment w:id="134" w:author="Klukow, Mary Ellen" w:date="2026-09-08T11:53:00Z" w:initials="KM">
    <w:p w14:paraId="33EB8909" w14:textId="4CED3BA9" w:rsidR="001257E1" w:rsidRDefault="001257E1">
      <w:pPr>
        <w:pStyle w:val="CommentText"/>
      </w:pPr>
      <w:r>
        <w:rPr>
          <w:rStyle w:val="CommentReference"/>
        </w:rPr>
        <w:annotationRef/>
      </w:r>
      <w:r w:rsidRPr="18F41DC6">
        <w:t>BMP?</w:t>
      </w:r>
    </w:p>
  </w:comment>
  <w:comment w:id="150" w:author="Kinsman-Costello, Lauren" w:date="2026-07-16T13:58:00Z" w:initials="LK">
    <w:p w14:paraId="14AF0CD5" w14:textId="77777777" w:rsidR="00F328AD" w:rsidRDefault="00F328AD">
      <w:r>
        <w:rPr>
          <w:rStyle w:val="CommentReference"/>
        </w:rPr>
        <w:annotationRef/>
      </w:r>
      <w:r>
        <w:rPr>
          <w:sz w:val="20"/>
          <w:szCs w:val="20"/>
        </w:rPr>
        <w:t>I think we should change "standard" to "typical." I think "standard" carries more of a connotation that the structure of the wetland itself is standard, whereas typical, to me, has a connotation that implies a bit more variability.  I.e. the wetlands are variable, but typically retain about 5.2 lbs P/acre</w:t>
      </w:r>
    </w:p>
  </w:comment>
  <w:comment w:id="158" w:author="Kinsman-Costello, Lauren" w:date="2026-06-18T14:36:00Z" w:initials="LK">
    <w:p w14:paraId="1A8BF337" w14:textId="77777777" w:rsidR="00F328AD" w:rsidRDefault="00F328AD">
      <w:r>
        <w:rPr>
          <w:rStyle w:val="CommentReference"/>
        </w:rPr>
        <w:annotationRef/>
      </w:r>
      <w:r>
        <w:rPr>
          <w:sz w:val="20"/>
          <w:szCs w:val="20"/>
        </w:rPr>
        <w:t>This number seems to precise to me. I think 2-3 significant digits is my gut feeling for these lbs /acre values, which is the best we can do without formally propagating error</w:t>
      </w:r>
    </w:p>
  </w:comment>
  <w:comment w:id="164" w:author="Dean, Dave" w:date="2026-09-09T09:45:00Z" w:initials="DD">
    <w:p w14:paraId="1A5F8F23" w14:textId="371D25EA" w:rsidR="0067443C" w:rsidRDefault="0067443C">
      <w:pPr>
        <w:pStyle w:val="CommentText"/>
      </w:pPr>
      <w:r>
        <w:rPr>
          <w:rStyle w:val="CommentReference"/>
        </w:rPr>
        <w:annotationRef/>
      </w:r>
      <w:r w:rsidRPr="542B25AA">
        <w:t>Would a map of the monitored wetlands be useful, particularly since most readers are not likely to be familiar with the locations of the projects?</w:t>
      </w:r>
    </w:p>
  </w:comment>
  <w:comment w:id="165" w:author="Anderson, Kenneth" w:date="2026-09-01T15:37:00Z" w:initials="KA">
    <w:p w14:paraId="39638954" w14:textId="77777777" w:rsidR="00BB2481" w:rsidRDefault="00BB2481" w:rsidP="00BB2481">
      <w:pPr>
        <w:pStyle w:val="CommentText"/>
      </w:pPr>
      <w:r>
        <w:rPr>
          <w:rStyle w:val="CommentReference"/>
        </w:rPr>
        <w:annotationRef/>
      </w:r>
      <w:r>
        <w:t xml:space="preserve">Does anyone have conflicts of interest? </w:t>
      </w:r>
    </w:p>
  </w:comment>
  <w:comment w:id="166" w:author="Anderson, Kenneth" w:date="2026-09-01T15:45:00Z" w:initials="KA">
    <w:p w14:paraId="7F101B01" w14:textId="77777777" w:rsidR="006A5ED9" w:rsidRDefault="006A5ED9" w:rsidP="006A5ED9">
      <w:pPr>
        <w:pStyle w:val="CommentText"/>
      </w:pPr>
      <w:r>
        <w:rPr>
          <w:rStyle w:val="CommentReference"/>
        </w:rPr>
        <w:annotationRef/>
      </w:r>
      <w:r>
        <w:t>Flesh this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5A7E4E4" w15:done="0"/>
  <w15:commentEx w15:paraId="4AF49EAA" w15:paraIdParent="65A7E4E4" w15:done="0"/>
  <w15:commentEx w15:paraId="1B15FCDA" w15:done="0"/>
  <w15:commentEx w15:paraId="4B174841" w15:paraIdParent="1B15FCDA" w15:done="0"/>
  <w15:commentEx w15:paraId="66020207" w15:done="0"/>
  <w15:commentEx w15:paraId="5DACCE62" w15:done="0"/>
  <w15:commentEx w15:paraId="3D56E6A9" w15:done="1"/>
  <w15:commentEx w15:paraId="20909C32" w15:done="0"/>
  <w15:commentEx w15:paraId="760C35F3" w15:done="0"/>
  <w15:commentEx w15:paraId="17417929" w15:done="0"/>
  <w15:commentEx w15:paraId="7E33381F" w15:done="1"/>
  <w15:commentEx w15:paraId="0DFCE6C4" w15:done="1"/>
  <w15:commentEx w15:paraId="6B545F5B" w15:done="0"/>
  <w15:commentEx w15:paraId="07E738FA" w15:done="1"/>
  <w15:commentEx w15:paraId="2F473D81" w15:done="1"/>
  <w15:commentEx w15:paraId="00BFF4E7" w15:done="1"/>
  <w15:commentEx w15:paraId="1B18C8C1" w15:done="1"/>
  <w15:commentEx w15:paraId="247E9CF4" w15:done="0"/>
  <w15:commentEx w15:paraId="4B29EEEE" w15:done="0"/>
  <w15:commentEx w15:paraId="7384A1E5" w15:done="0"/>
  <w15:commentEx w15:paraId="775EE1EC" w15:done="0"/>
  <w15:commentEx w15:paraId="4AC03591" w15:done="0"/>
  <w15:commentEx w15:paraId="0CA95E0C" w15:done="0"/>
  <w15:commentEx w15:paraId="164BA8EA" w15:done="1"/>
  <w15:commentEx w15:paraId="3CB8E7CB" w15:paraIdParent="164BA8EA" w15:done="1"/>
  <w15:commentEx w15:paraId="44A052F7" w15:done="0"/>
  <w15:commentEx w15:paraId="1F6B15B1" w15:done="0"/>
  <w15:commentEx w15:paraId="6E27434D" w15:done="1"/>
  <w15:commentEx w15:paraId="348ACE24" w15:done="0"/>
  <w15:commentEx w15:paraId="621E92BF" w15:done="0"/>
  <w15:commentEx w15:paraId="32067EBC" w15:done="0"/>
  <w15:commentEx w15:paraId="25875BA6" w15:done="0"/>
  <w15:commentEx w15:paraId="56CCCAAB" w15:done="0"/>
  <w15:commentEx w15:paraId="75B62BEE" w15:done="0"/>
  <w15:commentEx w15:paraId="4C2ED59D" w15:done="0"/>
  <w15:commentEx w15:paraId="317C9955" w15:done="0"/>
  <w15:commentEx w15:paraId="1A58ED57" w15:done="0"/>
  <w15:commentEx w15:paraId="2F15A73C" w15:done="0"/>
  <w15:commentEx w15:paraId="170D5038" w15:done="0"/>
  <w15:commentEx w15:paraId="3652C526" w15:done="0"/>
  <w15:commentEx w15:paraId="770912DB" w15:done="0"/>
  <w15:commentEx w15:paraId="42449D05" w15:paraIdParent="770912DB" w15:done="0"/>
  <w15:commentEx w15:paraId="6DCA5A4B" w15:paraIdParent="770912DB" w15:done="0"/>
  <w15:commentEx w15:paraId="05D1598B" w15:done="1"/>
  <w15:commentEx w15:paraId="44684F9D" w15:done="0"/>
  <w15:commentEx w15:paraId="11890CA7" w15:paraIdParent="44684F9D" w15:done="0"/>
  <w15:commentEx w15:paraId="1CDE4084" w15:done="1"/>
  <w15:commentEx w15:paraId="33EB8909" w15:done="0"/>
  <w15:commentEx w15:paraId="14AF0CD5" w15:done="1"/>
  <w15:commentEx w15:paraId="1A8BF337" w15:done="1"/>
  <w15:commentEx w15:paraId="1A5F8F23" w15:done="0"/>
  <w15:commentEx w15:paraId="39638954" w15:done="0"/>
  <w15:commentEx w15:paraId="7F101B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F5AF9B" w16cex:dateUtc="2026-09-01T19:49:00Z"/>
  <w16cex:commentExtensible w16cex:durableId="68298377" w16cex:dateUtc="2026-09-01T20:15:00Z">
    <w16cex:extLst>
      <w16:ext w16:uri="{CE6994B0-6A32-4C9F-8C6B-6E91EDA988CE}">
        <cr:reactions xmlns:cr="http://schemas.microsoft.com/office/comments/2020/reactions">
          <cr:reaction reactionType="1">
            <cr:reactionInfo dateUtc="2026-09-01T20:16:38Z">
              <cr:user userId="S::kande120@kent.edu::71d0f1ec-66db-465c-9160-81dd6a36e785" userProvider="AD" userName="Anderson, Kenneth"/>
            </cr:reactionInfo>
          </cr:reaction>
        </cr:reactions>
      </w16:ext>
    </w16cex:extLst>
  </w16cex:commentExtensible>
  <w16cex:commentExtensible w16cex:durableId="055FA6FB" w16cex:dateUtc="2026-09-09T20:02:00Z"/>
  <w16cex:commentExtensible w16cex:durableId="0BA68F13" w16cex:dateUtc="2026-09-09T20:03:00Z"/>
  <w16cex:commentExtensible w16cex:durableId="2D349513" w16cex:dateUtc="2026-09-09T19:59:00Z"/>
  <w16cex:commentExtensible w16cex:durableId="411B62A9" w16cex:dateUtc="2026-09-14T15:16:00Z"/>
  <w16cex:commentExtensible w16cex:durableId="7D9C0FAB" w16cex:dateUtc="2026-08-26T13:35:00Z"/>
  <w16cex:commentExtensible w16cex:durableId="618E7751" w16cex:dateUtc="2026-09-14T15:12:00Z"/>
  <w16cex:commentExtensible w16cex:durableId="76F9CC37" w16cex:dateUtc="2026-09-14T15:13:00Z"/>
  <w16cex:commentExtensible w16cex:durableId="01D1C36E" w16cex:dateUtc="2026-09-14T15:32:00Z"/>
  <w16cex:commentExtensible w16cex:durableId="44A76127" w16cex:dateUtc="2026-08-26T12:39:00Z"/>
  <w16cex:commentExtensible w16cex:durableId="04051381" w16cex:dateUtc="2026-08-26T12:45:00Z"/>
  <w16cex:commentExtensible w16cex:durableId="77B7F876" w16cex:dateUtc="2026-09-14T15:42:00Z"/>
  <w16cex:commentExtensible w16cex:durableId="2E67CFFB" w16cex:dateUtc="2026-08-26T12:46:00Z"/>
  <w16cex:commentExtensible w16cex:durableId="02D681C2" w16cex:dateUtc="2026-08-26T12:47:00Z"/>
  <w16cex:commentExtensible w16cex:durableId="2B80D3FF" w16cex:dateUtc="2026-08-26T12:47:00Z"/>
  <w16cex:commentExtensible w16cex:durableId="5D5960BF" w16cex:dateUtc="2026-08-26T12:48:00Z"/>
  <w16cex:commentExtensible w16cex:durableId="78F1DAA9" w16cex:dateUtc="2026-09-09T19:31:00Z"/>
  <w16cex:commentExtensible w16cex:durableId="53CBE0C0" w16cex:dateUtc="2026-09-11T12:11:00Z"/>
  <w16cex:commentExtensible w16cex:durableId="62DCB1D9" w16cex:dateUtc="2026-09-11T12:12:00Z"/>
  <w16cex:commentExtensible w16cex:durableId="4FD3F5DE" w16cex:dateUtc="2026-09-09T20:07:00Z"/>
  <w16cex:commentExtensible w16cex:durableId="1BB928E8" w16cex:dateUtc="2026-09-09T19:31:00Z"/>
  <w16cex:commentExtensible w16cex:durableId="36DE0483" w16cex:dateUtc="2026-09-08T15:09:00Z"/>
  <w16cex:commentExtensible w16cex:durableId="12491496" w16cex:dateUtc="2026-08-26T13:22:00Z"/>
  <w16cex:commentExtensible w16cex:durableId="49C1D1DE" w16cex:dateUtc="2026-08-28T15:07:00Z"/>
  <w16cex:commentExtensible w16cex:durableId="49EAE5C2" w16cex:dateUtc="2026-09-09T23:50:00Z"/>
  <w16cex:commentExtensible w16cex:durableId="37773645" w16cex:dateUtc="2026-09-11T13:51:00Z"/>
  <w16cex:commentExtensible w16cex:durableId="24724722" w16cex:dateUtc="2026-09-11T13:50:00Z"/>
  <w16cex:commentExtensible w16cex:durableId="6021BBDB" w16cex:dateUtc="2026-09-08T15:44:00Z"/>
  <w16cex:commentExtensible w16cex:durableId="4CEE8A8A" w16cex:dateUtc="2026-09-08T15:24:00Z"/>
  <w16cex:commentExtensible w16cex:durableId="113685CA" w16cex:dateUtc="2026-09-08T15:27:00Z"/>
  <w16cex:commentExtensible w16cex:durableId="5C6E73B0" w16cex:dateUtc="2026-09-08T15:30:00Z"/>
  <w16cex:commentExtensible w16cex:durableId="188126EA" w16cex:dateUtc="2026-09-08T15:35:00Z"/>
  <w16cex:commentExtensible w16cex:durableId="6329ABC3" w16cex:dateUtc="2026-09-08T15:37:00Z"/>
  <w16cex:commentExtensible w16cex:durableId="6D6647E5" w16cex:dateUtc="2026-09-08T15:40:00Z"/>
  <w16cex:commentExtensible w16cex:durableId="18F7B7AB" w16cex:dateUtc="2026-09-08T15:39:00Z"/>
  <w16cex:commentExtensible w16cex:durableId="206EF48A" w16cex:dateUtc="2026-09-08T15:41:00Z"/>
  <w16cex:commentExtensible w16cex:durableId="42209301" w16cex:dateUtc="2026-09-08T15:43:00Z"/>
  <w16cex:commentExtensible w16cex:durableId="54EF1E0F" w16cex:dateUtc="2026-09-08T15:47:00Z"/>
  <w16cex:commentExtensible w16cex:durableId="793E9B79" w16cex:dateUtc="2026-09-08T15:47:00Z"/>
  <w16cex:commentExtensible w16cex:durableId="15A79A3E" w16cex:dateUtc="2026-09-08T15:49:00Z"/>
  <w16cex:commentExtensible w16cex:durableId="2E5741AD" w16cex:dateUtc="2026-09-14T15:42:00Z"/>
  <w16cex:commentExtensible w16cex:durableId="1BC26F4B" w16cex:dateUtc="2026-09-14T15:43:00Z"/>
  <w16cex:commentExtensible w16cex:durableId="0FB638AE" w16cex:dateUtc="2026-09-08T15:50:00Z"/>
  <w16cex:commentExtensible w16cex:durableId="0E2770E3" w16cex:dateUtc="2026-09-08T15:52:00Z"/>
  <w16cex:commentExtensible w16cex:durableId="375A16AB" w16cex:dateUtc="2026-09-14T15:42:00Z"/>
  <w16cex:commentExtensible w16cex:durableId="1E7C6997" w16cex:dateUtc="2026-09-08T15:53:00Z"/>
  <w16cex:commentExtensible w16cex:durableId="67554BF2" w16cex:dateUtc="2026-09-08T15:53:00Z"/>
  <w16cex:commentExtensible w16cex:durableId="795DF92E" w16cex:dateUtc="2026-07-16T17:58:00Z"/>
  <w16cex:commentExtensible w16cex:durableId="085C6BC8" w16cex:dateUtc="2026-06-18T18:36:00Z"/>
  <w16cex:commentExtensible w16cex:durableId="1D21205C" w16cex:dateUtc="2026-09-09T16:45:00Z"/>
  <w16cex:commentExtensible w16cex:durableId="398B6994" w16cex:dateUtc="2026-09-01T19:37:00Z"/>
  <w16cex:commentExtensible w16cex:durableId="77B7391F" w16cex:dateUtc="2026-09-01T19: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5A7E4E4" w16cid:durableId="3AF5AF9B"/>
  <w16cid:commentId w16cid:paraId="4AF49EAA" w16cid:durableId="68298377"/>
  <w16cid:commentId w16cid:paraId="1B15FCDA" w16cid:durableId="055FA6FB"/>
  <w16cid:commentId w16cid:paraId="4B174841" w16cid:durableId="0BA68F13"/>
  <w16cid:commentId w16cid:paraId="66020207" w16cid:durableId="2D349513"/>
  <w16cid:commentId w16cid:paraId="5DACCE62" w16cid:durableId="411B62A9"/>
  <w16cid:commentId w16cid:paraId="3D56E6A9" w16cid:durableId="7D9C0FAB"/>
  <w16cid:commentId w16cid:paraId="20909C32" w16cid:durableId="618E7751"/>
  <w16cid:commentId w16cid:paraId="760C35F3" w16cid:durableId="76F9CC37"/>
  <w16cid:commentId w16cid:paraId="17417929" w16cid:durableId="01D1C36E"/>
  <w16cid:commentId w16cid:paraId="7E33381F" w16cid:durableId="44A76127"/>
  <w16cid:commentId w16cid:paraId="0DFCE6C4" w16cid:durableId="04051381"/>
  <w16cid:commentId w16cid:paraId="6B545F5B" w16cid:durableId="77B7F876"/>
  <w16cid:commentId w16cid:paraId="07E738FA" w16cid:durableId="2E67CFFB"/>
  <w16cid:commentId w16cid:paraId="2F473D81" w16cid:durableId="02D681C2"/>
  <w16cid:commentId w16cid:paraId="00BFF4E7" w16cid:durableId="2B80D3FF"/>
  <w16cid:commentId w16cid:paraId="1B18C8C1" w16cid:durableId="5D5960BF"/>
  <w16cid:commentId w16cid:paraId="247E9CF4" w16cid:durableId="78F1DAA9"/>
  <w16cid:commentId w16cid:paraId="4B29EEEE" w16cid:durableId="53CBE0C0"/>
  <w16cid:commentId w16cid:paraId="7384A1E5" w16cid:durableId="62DCB1D9"/>
  <w16cid:commentId w16cid:paraId="775EE1EC" w16cid:durableId="4FD3F5DE"/>
  <w16cid:commentId w16cid:paraId="4AC03591" w16cid:durableId="1BB928E8"/>
  <w16cid:commentId w16cid:paraId="0CA95E0C" w16cid:durableId="36DE0483"/>
  <w16cid:commentId w16cid:paraId="164BA8EA" w16cid:durableId="12491496"/>
  <w16cid:commentId w16cid:paraId="3CB8E7CB" w16cid:durableId="49C1D1DE"/>
  <w16cid:commentId w16cid:paraId="44A052F7" w16cid:durableId="49EAE5C2"/>
  <w16cid:commentId w16cid:paraId="1F6B15B1" w16cid:durableId="37773645"/>
  <w16cid:commentId w16cid:paraId="6E27434D" w16cid:durableId="24724722"/>
  <w16cid:commentId w16cid:paraId="348ACE24" w16cid:durableId="6021BBDB"/>
  <w16cid:commentId w16cid:paraId="621E92BF" w16cid:durableId="4CEE8A8A"/>
  <w16cid:commentId w16cid:paraId="32067EBC" w16cid:durableId="113685CA"/>
  <w16cid:commentId w16cid:paraId="25875BA6" w16cid:durableId="5C6E73B0"/>
  <w16cid:commentId w16cid:paraId="56CCCAAB" w16cid:durableId="188126EA"/>
  <w16cid:commentId w16cid:paraId="75B62BEE" w16cid:durableId="6329ABC3"/>
  <w16cid:commentId w16cid:paraId="4C2ED59D" w16cid:durableId="6D6647E5"/>
  <w16cid:commentId w16cid:paraId="317C9955" w16cid:durableId="18F7B7AB"/>
  <w16cid:commentId w16cid:paraId="1A58ED57" w16cid:durableId="206EF48A"/>
  <w16cid:commentId w16cid:paraId="2F15A73C" w16cid:durableId="42209301"/>
  <w16cid:commentId w16cid:paraId="170D5038" w16cid:durableId="54EF1E0F"/>
  <w16cid:commentId w16cid:paraId="3652C526" w16cid:durableId="793E9B79"/>
  <w16cid:commentId w16cid:paraId="770912DB" w16cid:durableId="15A79A3E"/>
  <w16cid:commentId w16cid:paraId="42449D05" w16cid:durableId="2E5741AD"/>
  <w16cid:commentId w16cid:paraId="6DCA5A4B" w16cid:durableId="1BC26F4B"/>
  <w16cid:commentId w16cid:paraId="05D1598B" w16cid:durableId="0FB638AE"/>
  <w16cid:commentId w16cid:paraId="44684F9D" w16cid:durableId="0E2770E3"/>
  <w16cid:commentId w16cid:paraId="11890CA7" w16cid:durableId="375A16AB"/>
  <w16cid:commentId w16cid:paraId="1CDE4084" w16cid:durableId="1E7C6997"/>
  <w16cid:commentId w16cid:paraId="33EB8909" w16cid:durableId="67554BF2"/>
  <w16cid:commentId w16cid:paraId="14AF0CD5" w16cid:durableId="795DF92E"/>
  <w16cid:commentId w16cid:paraId="1A8BF337" w16cid:durableId="085C6BC8"/>
  <w16cid:commentId w16cid:paraId="1A5F8F23" w16cid:durableId="1D21205C"/>
  <w16cid:commentId w16cid:paraId="39638954" w16cid:durableId="398B6994"/>
  <w16cid:commentId w16cid:paraId="7F101B01" w16cid:durableId="77B73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45D75" w14:textId="77777777" w:rsidR="00476AE2" w:rsidRDefault="00476AE2" w:rsidP="003115EA">
      <w:pPr>
        <w:spacing w:after="0" w:line="240" w:lineRule="auto"/>
      </w:pPr>
      <w:r>
        <w:separator/>
      </w:r>
    </w:p>
  </w:endnote>
  <w:endnote w:type="continuationSeparator" w:id="0">
    <w:p w14:paraId="5BF17B65" w14:textId="77777777" w:rsidR="00476AE2" w:rsidRDefault="00476AE2"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3156680"/>
      <w:docPartObj>
        <w:docPartGallery w:val="Page Numbers (Bottom of Page)"/>
        <w:docPartUnique/>
      </w:docPartObj>
    </w:sdtPr>
    <w:sdtEndPr>
      <w:rPr>
        <w:noProof/>
      </w:rPr>
    </w:sdtEndPr>
    <w:sdtContent>
      <w:p w14:paraId="6D3CEB06" w14:textId="37FA53CA" w:rsidR="007B06E6" w:rsidRDefault="007B06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819CF06" w14:textId="77777777" w:rsidR="007B06E6" w:rsidRDefault="007B06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3C5A4" w14:textId="77777777" w:rsidR="00476AE2" w:rsidRDefault="00476AE2" w:rsidP="003115EA">
      <w:pPr>
        <w:spacing w:after="0" w:line="240" w:lineRule="auto"/>
      </w:pPr>
      <w:r>
        <w:separator/>
      </w:r>
    </w:p>
  </w:footnote>
  <w:footnote w:type="continuationSeparator" w:id="0">
    <w:p w14:paraId="4A3ABE07" w14:textId="77777777" w:rsidR="00476AE2" w:rsidRDefault="00476AE2"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3B371D"/>
    <w:multiLevelType w:val="hybridMultilevel"/>
    <w:tmpl w:val="158AD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CB6974"/>
    <w:multiLevelType w:val="hybridMultilevel"/>
    <w:tmpl w:val="C00C0D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39936613">
    <w:abstractNumId w:val="13"/>
  </w:num>
  <w:num w:numId="2" w16cid:durableId="1450851379">
    <w:abstractNumId w:val="1"/>
  </w:num>
  <w:num w:numId="3" w16cid:durableId="1009989436">
    <w:abstractNumId w:val="2"/>
  </w:num>
  <w:num w:numId="4" w16cid:durableId="1582981689">
    <w:abstractNumId w:val="0"/>
  </w:num>
  <w:num w:numId="5" w16cid:durableId="1072584688">
    <w:abstractNumId w:val="10"/>
  </w:num>
  <w:num w:numId="6" w16cid:durableId="1804544390">
    <w:abstractNumId w:val="8"/>
  </w:num>
  <w:num w:numId="7" w16cid:durableId="674112736">
    <w:abstractNumId w:val="9"/>
  </w:num>
  <w:num w:numId="8" w16cid:durableId="1912537986">
    <w:abstractNumId w:val="6"/>
  </w:num>
  <w:num w:numId="9" w16cid:durableId="1345744388">
    <w:abstractNumId w:val="11"/>
  </w:num>
  <w:num w:numId="10" w16cid:durableId="1134131552">
    <w:abstractNumId w:val="5"/>
  </w:num>
  <w:num w:numId="11" w16cid:durableId="1138957564">
    <w:abstractNumId w:val="7"/>
  </w:num>
  <w:num w:numId="12" w16cid:durableId="1904441405">
    <w:abstractNumId w:val="3"/>
  </w:num>
  <w:num w:numId="13" w16cid:durableId="623123060">
    <w:abstractNumId w:val="14"/>
  </w:num>
  <w:num w:numId="14" w16cid:durableId="313921987">
    <w:abstractNumId w:val="12"/>
  </w:num>
  <w:num w:numId="15" w16cid:durableId="1156603954">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ques Mendonca, Raissa">
    <w15:presenceInfo w15:providerId="AD" w15:userId="S::rmarques@kent.edu::47057174-2603-4dc2-83b2-6fff373fe8fa"/>
  </w15:person>
  <w15:person w15:author="Ganming Liu">
    <w15:presenceInfo w15:providerId="AD" w15:userId="S::gliu_bgsu.edu#ext#@ksuprod.onmicrosoft.com::d416d290-2afd-4095-9275-cb5862ad9582"/>
  </w15:person>
  <w15:person w15:author="Hoehn, Haley">
    <w15:presenceInfo w15:providerId="AD" w15:userId="S::haley.hoehn_wright.edu#ext#@ksuprod.onmicrosoft.com::cbcba63f-ed98-4116-b3a3-05aa2718ff62"/>
  </w15:person>
  <w15:person w15:author="Nainiger, Austin J">
    <w15:presenceInfo w15:providerId="AD" w15:userId="S::anainig_rockets.utoledo.edu#ext#@ksuprod.onmicrosoft.com::27c2bbd8-7bab-4e7d-8f54-b960dfd22a6a"/>
  </w15:person>
  <w15:person w15:author="Anderson, Kenneth">
    <w15:presenceInfo w15:providerId="AD" w15:userId="S::kande120@kent.edu::71d0f1ec-66db-465c-9160-81dd6a36e785"/>
  </w15:person>
  <w15:person w15:author="Jacquemin, Stephen James">
    <w15:presenceInfo w15:providerId="AD" w15:userId="S::stephen.jacquemin_wright.edu#ext#@ksuprod.onmicrosoft.com::233917ae-aa84-4d07-8657-59544c22ff63"/>
  </w15:person>
  <w15:person w15:author="Bahlai, Christie">
    <w15:presenceInfo w15:providerId="AD" w15:userId="S::cbahlai@kent.edu::a802c9c6-826b-4ea3-ad31-594ec22d383d"/>
  </w15:person>
  <w15:person w15:author="Klukow, Mary Ellen">
    <w15:presenceInfo w15:providerId="AD" w15:userId="S::mklukow@kent.edu::c0826514-8d03-4712-84bd-aefb72c35407"/>
  </w15:person>
  <w15:person w15:author="Lauren N Brown">
    <w15:presenceInfo w15:providerId="AD" w15:userId="S::lnbrown_bgsu.edu#ext#@ksuprod.onmicrosoft.com::fad72f19-fe10-4df2-82e5-7f1f0c84e9c8"/>
  </w15:person>
  <w15:person w15:author="Jutte, Morgan Christine">
    <w15:presenceInfo w15:providerId="AD" w15:userId="S::morgan.grunden_wright.edu#ext#@ksuprod.onmicrosoft.com::cd0d7be7-3058-4e90-a11b-f4ee356ff2f9"/>
  </w15:person>
  <w15:person w15:author="Esber, Hana">
    <w15:presenceInfo w15:providerId="AD" w15:userId="S::hesber@kent.edu::0c83478a-2a4f-458a-985e-d4c7775130ce"/>
  </w15:person>
  <w15:person w15:author="Kinsman-Costello, Lauren">
    <w15:presenceInfo w15:providerId="AD" w15:userId="S::lkinsman@kent.edu::beeeb4a2-f8e9-4f4c-bd36-953ec100c7d4"/>
  </w15:person>
  <w15:person w15:author="Dean, Dave">
    <w15:presenceInfo w15:providerId="AD" w15:userId="S::david.dean2_utoledo.edu#ext#@ksuprod.onmicrosoft.com::05f86d0c-0d67-417a-88bb-c7256c783ad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0178B"/>
    <w:rsid w:val="00002A12"/>
    <w:rsid w:val="00002BA3"/>
    <w:rsid w:val="00003188"/>
    <w:rsid w:val="00003879"/>
    <w:rsid w:val="00006C92"/>
    <w:rsid w:val="000113E3"/>
    <w:rsid w:val="00014167"/>
    <w:rsid w:val="00014677"/>
    <w:rsid w:val="00016041"/>
    <w:rsid w:val="0001738D"/>
    <w:rsid w:val="00017CC9"/>
    <w:rsid w:val="000202BC"/>
    <w:rsid w:val="0002157B"/>
    <w:rsid w:val="000217F4"/>
    <w:rsid w:val="00022E3A"/>
    <w:rsid w:val="00024F8B"/>
    <w:rsid w:val="00026A64"/>
    <w:rsid w:val="000279CB"/>
    <w:rsid w:val="000316FC"/>
    <w:rsid w:val="000326DE"/>
    <w:rsid w:val="0003344E"/>
    <w:rsid w:val="00033C76"/>
    <w:rsid w:val="000360AE"/>
    <w:rsid w:val="00037EDF"/>
    <w:rsid w:val="000408B8"/>
    <w:rsid w:val="00044F02"/>
    <w:rsid w:val="000515A3"/>
    <w:rsid w:val="00051BE3"/>
    <w:rsid w:val="000527AF"/>
    <w:rsid w:val="00052D3C"/>
    <w:rsid w:val="00054202"/>
    <w:rsid w:val="00054DAC"/>
    <w:rsid w:val="0005534F"/>
    <w:rsid w:val="000564AE"/>
    <w:rsid w:val="00056F2E"/>
    <w:rsid w:val="00057012"/>
    <w:rsid w:val="0005738E"/>
    <w:rsid w:val="00060038"/>
    <w:rsid w:val="000612DF"/>
    <w:rsid w:val="0006185C"/>
    <w:rsid w:val="00061993"/>
    <w:rsid w:val="000654F5"/>
    <w:rsid w:val="00065D07"/>
    <w:rsid w:val="0006726E"/>
    <w:rsid w:val="000703B3"/>
    <w:rsid w:val="00072EAD"/>
    <w:rsid w:val="00072F22"/>
    <w:rsid w:val="00074DF4"/>
    <w:rsid w:val="00075226"/>
    <w:rsid w:val="00075787"/>
    <w:rsid w:val="00076B35"/>
    <w:rsid w:val="00076FE8"/>
    <w:rsid w:val="000777B1"/>
    <w:rsid w:val="000823A8"/>
    <w:rsid w:val="00083439"/>
    <w:rsid w:val="0008359E"/>
    <w:rsid w:val="0008518E"/>
    <w:rsid w:val="00085EB6"/>
    <w:rsid w:val="000864A8"/>
    <w:rsid w:val="00087E90"/>
    <w:rsid w:val="00090A77"/>
    <w:rsid w:val="000914A1"/>
    <w:rsid w:val="00093959"/>
    <w:rsid w:val="00094D08"/>
    <w:rsid w:val="0009519B"/>
    <w:rsid w:val="00096B16"/>
    <w:rsid w:val="00097C16"/>
    <w:rsid w:val="000A0AF7"/>
    <w:rsid w:val="000A2038"/>
    <w:rsid w:val="000A245C"/>
    <w:rsid w:val="000A2AD1"/>
    <w:rsid w:val="000A3287"/>
    <w:rsid w:val="000A35A6"/>
    <w:rsid w:val="000A3C23"/>
    <w:rsid w:val="000A3F15"/>
    <w:rsid w:val="000A53CA"/>
    <w:rsid w:val="000A7C0F"/>
    <w:rsid w:val="000B16A1"/>
    <w:rsid w:val="000B2C6F"/>
    <w:rsid w:val="000B3094"/>
    <w:rsid w:val="000B4317"/>
    <w:rsid w:val="000B5113"/>
    <w:rsid w:val="000B59F1"/>
    <w:rsid w:val="000C0118"/>
    <w:rsid w:val="000C0251"/>
    <w:rsid w:val="000C17DC"/>
    <w:rsid w:val="000C4197"/>
    <w:rsid w:val="000C48BF"/>
    <w:rsid w:val="000C4F20"/>
    <w:rsid w:val="000C5ECB"/>
    <w:rsid w:val="000C66DC"/>
    <w:rsid w:val="000C72B1"/>
    <w:rsid w:val="000D050D"/>
    <w:rsid w:val="000D1486"/>
    <w:rsid w:val="000D1691"/>
    <w:rsid w:val="000D2752"/>
    <w:rsid w:val="000D402F"/>
    <w:rsid w:val="000D555C"/>
    <w:rsid w:val="000D5B3E"/>
    <w:rsid w:val="000D5FEE"/>
    <w:rsid w:val="000D65CB"/>
    <w:rsid w:val="000D6EA4"/>
    <w:rsid w:val="000D7AA8"/>
    <w:rsid w:val="000D7C81"/>
    <w:rsid w:val="000E05A0"/>
    <w:rsid w:val="000E1C51"/>
    <w:rsid w:val="000E29C0"/>
    <w:rsid w:val="000E32D3"/>
    <w:rsid w:val="000E35F5"/>
    <w:rsid w:val="000E42A9"/>
    <w:rsid w:val="000E47E9"/>
    <w:rsid w:val="000E5CB2"/>
    <w:rsid w:val="000E60DA"/>
    <w:rsid w:val="000E6DC8"/>
    <w:rsid w:val="000E6FE5"/>
    <w:rsid w:val="000E78CA"/>
    <w:rsid w:val="000E7AF9"/>
    <w:rsid w:val="000F27FD"/>
    <w:rsid w:val="000F5994"/>
    <w:rsid w:val="000F5DF5"/>
    <w:rsid w:val="00103739"/>
    <w:rsid w:val="00103A4A"/>
    <w:rsid w:val="0010663C"/>
    <w:rsid w:val="00106C23"/>
    <w:rsid w:val="00106EDB"/>
    <w:rsid w:val="0011011E"/>
    <w:rsid w:val="001101A7"/>
    <w:rsid w:val="00110674"/>
    <w:rsid w:val="0011123B"/>
    <w:rsid w:val="00111587"/>
    <w:rsid w:val="00112FC5"/>
    <w:rsid w:val="00113F7C"/>
    <w:rsid w:val="00116143"/>
    <w:rsid w:val="001167C5"/>
    <w:rsid w:val="001175F1"/>
    <w:rsid w:val="00120A55"/>
    <w:rsid w:val="00122EE9"/>
    <w:rsid w:val="001240C3"/>
    <w:rsid w:val="0012433A"/>
    <w:rsid w:val="00124E77"/>
    <w:rsid w:val="001257E1"/>
    <w:rsid w:val="00126A66"/>
    <w:rsid w:val="00127909"/>
    <w:rsid w:val="001279A5"/>
    <w:rsid w:val="00133326"/>
    <w:rsid w:val="00133586"/>
    <w:rsid w:val="0013380B"/>
    <w:rsid w:val="001372F2"/>
    <w:rsid w:val="00140744"/>
    <w:rsid w:val="001417CE"/>
    <w:rsid w:val="00143DFB"/>
    <w:rsid w:val="00143EE9"/>
    <w:rsid w:val="0014428F"/>
    <w:rsid w:val="00144453"/>
    <w:rsid w:val="00145C75"/>
    <w:rsid w:val="0014675C"/>
    <w:rsid w:val="00146D1E"/>
    <w:rsid w:val="00147665"/>
    <w:rsid w:val="00147A9F"/>
    <w:rsid w:val="00147B54"/>
    <w:rsid w:val="0015047B"/>
    <w:rsid w:val="00151444"/>
    <w:rsid w:val="00151591"/>
    <w:rsid w:val="001529B5"/>
    <w:rsid w:val="00154721"/>
    <w:rsid w:val="00155E19"/>
    <w:rsid w:val="001562D6"/>
    <w:rsid w:val="001617B9"/>
    <w:rsid w:val="00161910"/>
    <w:rsid w:val="0016205A"/>
    <w:rsid w:val="00163F3F"/>
    <w:rsid w:val="00164B55"/>
    <w:rsid w:val="00166056"/>
    <w:rsid w:val="00167444"/>
    <w:rsid w:val="00170627"/>
    <w:rsid w:val="00170EB6"/>
    <w:rsid w:val="001722C4"/>
    <w:rsid w:val="00172520"/>
    <w:rsid w:val="00172681"/>
    <w:rsid w:val="001726F3"/>
    <w:rsid w:val="001730CC"/>
    <w:rsid w:val="0017329A"/>
    <w:rsid w:val="00173838"/>
    <w:rsid w:val="00173FA2"/>
    <w:rsid w:val="00175A09"/>
    <w:rsid w:val="00175F1B"/>
    <w:rsid w:val="0017671F"/>
    <w:rsid w:val="00176E1F"/>
    <w:rsid w:val="00176F5E"/>
    <w:rsid w:val="00177326"/>
    <w:rsid w:val="00177475"/>
    <w:rsid w:val="00180738"/>
    <w:rsid w:val="001822B8"/>
    <w:rsid w:val="00183CA1"/>
    <w:rsid w:val="00184310"/>
    <w:rsid w:val="0018596E"/>
    <w:rsid w:val="00186254"/>
    <w:rsid w:val="00186ED9"/>
    <w:rsid w:val="00190B07"/>
    <w:rsid w:val="00192FF2"/>
    <w:rsid w:val="00194584"/>
    <w:rsid w:val="001956F5"/>
    <w:rsid w:val="00196B55"/>
    <w:rsid w:val="00197A62"/>
    <w:rsid w:val="001A37B8"/>
    <w:rsid w:val="001A39D9"/>
    <w:rsid w:val="001A3CE6"/>
    <w:rsid w:val="001A42DD"/>
    <w:rsid w:val="001A4481"/>
    <w:rsid w:val="001A53D5"/>
    <w:rsid w:val="001A63E2"/>
    <w:rsid w:val="001B057C"/>
    <w:rsid w:val="001B1691"/>
    <w:rsid w:val="001B24DD"/>
    <w:rsid w:val="001B4683"/>
    <w:rsid w:val="001B475E"/>
    <w:rsid w:val="001B5C3F"/>
    <w:rsid w:val="001B6429"/>
    <w:rsid w:val="001B7C1F"/>
    <w:rsid w:val="001C07A3"/>
    <w:rsid w:val="001C42A4"/>
    <w:rsid w:val="001C66A1"/>
    <w:rsid w:val="001C7423"/>
    <w:rsid w:val="001D108F"/>
    <w:rsid w:val="001D10C7"/>
    <w:rsid w:val="001D1348"/>
    <w:rsid w:val="001D3226"/>
    <w:rsid w:val="001D391B"/>
    <w:rsid w:val="001D67D8"/>
    <w:rsid w:val="001E015A"/>
    <w:rsid w:val="001E0562"/>
    <w:rsid w:val="001E1CAF"/>
    <w:rsid w:val="001E38E2"/>
    <w:rsid w:val="001E3ED9"/>
    <w:rsid w:val="001F1585"/>
    <w:rsid w:val="001F19B9"/>
    <w:rsid w:val="001F220D"/>
    <w:rsid w:val="001F3043"/>
    <w:rsid w:val="001F364C"/>
    <w:rsid w:val="001F3ACD"/>
    <w:rsid w:val="001F40D7"/>
    <w:rsid w:val="001F5045"/>
    <w:rsid w:val="001F53FC"/>
    <w:rsid w:val="001F64B4"/>
    <w:rsid w:val="001F680D"/>
    <w:rsid w:val="001F6B5C"/>
    <w:rsid w:val="001F79E7"/>
    <w:rsid w:val="00200203"/>
    <w:rsid w:val="00200EA7"/>
    <w:rsid w:val="002010AF"/>
    <w:rsid w:val="00201107"/>
    <w:rsid w:val="0020177E"/>
    <w:rsid w:val="00201906"/>
    <w:rsid w:val="00201E1B"/>
    <w:rsid w:val="002027A4"/>
    <w:rsid w:val="00204070"/>
    <w:rsid w:val="002054B9"/>
    <w:rsid w:val="00205AC7"/>
    <w:rsid w:val="00205D28"/>
    <w:rsid w:val="00205FFC"/>
    <w:rsid w:val="00206790"/>
    <w:rsid w:val="0020731C"/>
    <w:rsid w:val="002107DB"/>
    <w:rsid w:val="00211318"/>
    <w:rsid w:val="002157DF"/>
    <w:rsid w:val="00215C19"/>
    <w:rsid w:val="0021710B"/>
    <w:rsid w:val="00222A61"/>
    <w:rsid w:val="002248F1"/>
    <w:rsid w:val="00224BCE"/>
    <w:rsid w:val="0022774E"/>
    <w:rsid w:val="00227ACB"/>
    <w:rsid w:val="00231D1E"/>
    <w:rsid w:val="00232826"/>
    <w:rsid w:val="0023301D"/>
    <w:rsid w:val="002359EB"/>
    <w:rsid w:val="00235BDF"/>
    <w:rsid w:val="00235DAD"/>
    <w:rsid w:val="0024196A"/>
    <w:rsid w:val="0024253F"/>
    <w:rsid w:val="00242E38"/>
    <w:rsid w:val="00244CEC"/>
    <w:rsid w:val="002457D7"/>
    <w:rsid w:val="002500CB"/>
    <w:rsid w:val="0025103C"/>
    <w:rsid w:val="00251B2B"/>
    <w:rsid w:val="00254859"/>
    <w:rsid w:val="0025661C"/>
    <w:rsid w:val="00256677"/>
    <w:rsid w:val="00257CAB"/>
    <w:rsid w:val="0026124A"/>
    <w:rsid w:val="002616EF"/>
    <w:rsid w:val="002621B1"/>
    <w:rsid w:val="00262AF2"/>
    <w:rsid w:val="00263AB9"/>
    <w:rsid w:val="00266EB1"/>
    <w:rsid w:val="00272832"/>
    <w:rsid w:val="00272CD8"/>
    <w:rsid w:val="002740EE"/>
    <w:rsid w:val="00274626"/>
    <w:rsid w:val="00277081"/>
    <w:rsid w:val="00285738"/>
    <w:rsid w:val="00286811"/>
    <w:rsid w:val="002877F5"/>
    <w:rsid w:val="00287DEF"/>
    <w:rsid w:val="0029311B"/>
    <w:rsid w:val="002A07A4"/>
    <w:rsid w:val="002A08D2"/>
    <w:rsid w:val="002A0F2E"/>
    <w:rsid w:val="002A3CA8"/>
    <w:rsid w:val="002A726C"/>
    <w:rsid w:val="002B06DE"/>
    <w:rsid w:val="002B1099"/>
    <w:rsid w:val="002B3E7A"/>
    <w:rsid w:val="002B5251"/>
    <w:rsid w:val="002B59A6"/>
    <w:rsid w:val="002B5A77"/>
    <w:rsid w:val="002B63E8"/>
    <w:rsid w:val="002B686F"/>
    <w:rsid w:val="002C0991"/>
    <w:rsid w:val="002C0AB3"/>
    <w:rsid w:val="002C1212"/>
    <w:rsid w:val="002C1689"/>
    <w:rsid w:val="002C1C8E"/>
    <w:rsid w:val="002C3821"/>
    <w:rsid w:val="002C4705"/>
    <w:rsid w:val="002C4DC3"/>
    <w:rsid w:val="002C7058"/>
    <w:rsid w:val="002C76DD"/>
    <w:rsid w:val="002C78D5"/>
    <w:rsid w:val="002D10FD"/>
    <w:rsid w:val="002D206E"/>
    <w:rsid w:val="002D271B"/>
    <w:rsid w:val="002D3331"/>
    <w:rsid w:val="002D39A5"/>
    <w:rsid w:val="002D56F7"/>
    <w:rsid w:val="002D5B59"/>
    <w:rsid w:val="002D5DB5"/>
    <w:rsid w:val="002E0AB8"/>
    <w:rsid w:val="002E2C5A"/>
    <w:rsid w:val="002E365D"/>
    <w:rsid w:val="002E3D1C"/>
    <w:rsid w:val="002E41D5"/>
    <w:rsid w:val="002E4898"/>
    <w:rsid w:val="002E534D"/>
    <w:rsid w:val="002E5870"/>
    <w:rsid w:val="002E6747"/>
    <w:rsid w:val="002F06D2"/>
    <w:rsid w:val="002F0735"/>
    <w:rsid w:val="002F0757"/>
    <w:rsid w:val="002F12BA"/>
    <w:rsid w:val="002F1374"/>
    <w:rsid w:val="002F403D"/>
    <w:rsid w:val="002F4054"/>
    <w:rsid w:val="002F4674"/>
    <w:rsid w:val="002F51CD"/>
    <w:rsid w:val="002F57A5"/>
    <w:rsid w:val="002F6296"/>
    <w:rsid w:val="002F6DFA"/>
    <w:rsid w:val="0030029A"/>
    <w:rsid w:val="00301B06"/>
    <w:rsid w:val="0030219A"/>
    <w:rsid w:val="00305EFF"/>
    <w:rsid w:val="00306B25"/>
    <w:rsid w:val="00306ED4"/>
    <w:rsid w:val="0031153C"/>
    <w:rsid w:val="003115EA"/>
    <w:rsid w:val="00311B09"/>
    <w:rsid w:val="00311F9D"/>
    <w:rsid w:val="0031346D"/>
    <w:rsid w:val="00314079"/>
    <w:rsid w:val="00315FA0"/>
    <w:rsid w:val="0031630A"/>
    <w:rsid w:val="00316BCA"/>
    <w:rsid w:val="0031781E"/>
    <w:rsid w:val="003200E6"/>
    <w:rsid w:val="00320CFC"/>
    <w:rsid w:val="00324015"/>
    <w:rsid w:val="003240E1"/>
    <w:rsid w:val="00325706"/>
    <w:rsid w:val="0032648D"/>
    <w:rsid w:val="0032696B"/>
    <w:rsid w:val="00331F10"/>
    <w:rsid w:val="00332927"/>
    <w:rsid w:val="0033336F"/>
    <w:rsid w:val="003334EA"/>
    <w:rsid w:val="0033609E"/>
    <w:rsid w:val="00341121"/>
    <w:rsid w:val="003424C5"/>
    <w:rsid w:val="00344F61"/>
    <w:rsid w:val="00344FC9"/>
    <w:rsid w:val="00345B19"/>
    <w:rsid w:val="00346344"/>
    <w:rsid w:val="00347442"/>
    <w:rsid w:val="00354DEB"/>
    <w:rsid w:val="0035574C"/>
    <w:rsid w:val="003557B1"/>
    <w:rsid w:val="0035592A"/>
    <w:rsid w:val="0035675B"/>
    <w:rsid w:val="00362D4A"/>
    <w:rsid w:val="003630C1"/>
    <w:rsid w:val="003633B7"/>
    <w:rsid w:val="0036488F"/>
    <w:rsid w:val="00364E16"/>
    <w:rsid w:val="003672DB"/>
    <w:rsid w:val="00367918"/>
    <w:rsid w:val="00367DFC"/>
    <w:rsid w:val="003707A9"/>
    <w:rsid w:val="003708BD"/>
    <w:rsid w:val="00370D04"/>
    <w:rsid w:val="0037132A"/>
    <w:rsid w:val="00371B88"/>
    <w:rsid w:val="00371EBA"/>
    <w:rsid w:val="00372793"/>
    <w:rsid w:val="00373C3F"/>
    <w:rsid w:val="00373F8B"/>
    <w:rsid w:val="00374561"/>
    <w:rsid w:val="00374AA7"/>
    <w:rsid w:val="00374ACA"/>
    <w:rsid w:val="00375539"/>
    <w:rsid w:val="00376114"/>
    <w:rsid w:val="003766BB"/>
    <w:rsid w:val="0037BD50"/>
    <w:rsid w:val="003803AA"/>
    <w:rsid w:val="003807A7"/>
    <w:rsid w:val="003821D6"/>
    <w:rsid w:val="00382DCD"/>
    <w:rsid w:val="00382EA2"/>
    <w:rsid w:val="00383449"/>
    <w:rsid w:val="00385A14"/>
    <w:rsid w:val="00387C3E"/>
    <w:rsid w:val="00393229"/>
    <w:rsid w:val="00393704"/>
    <w:rsid w:val="00393F04"/>
    <w:rsid w:val="003943BA"/>
    <w:rsid w:val="00394995"/>
    <w:rsid w:val="003963DC"/>
    <w:rsid w:val="00396554"/>
    <w:rsid w:val="003A11D1"/>
    <w:rsid w:val="003A12F8"/>
    <w:rsid w:val="003A2674"/>
    <w:rsid w:val="003A2BD8"/>
    <w:rsid w:val="003A60D0"/>
    <w:rsid w:val="003A719C"/>
    <w:rsid w:val="003B177B"/>
    <w:rsid w:val="003B216E"/>
    <w:rsid w:val="003B2C3F"/>
    <w:rsid w:val="003B3039"/>
    <w:rsid w:val="003B394A"/>
    <w:rsid w:val="003B397A"/>
    <w:rsid w:val="003B50F6"/>
    <w:rsid w:val="003B527C"/>
    <w:rsid w:val="003B53C9"/>
    <w:rsid w:val="003B5768"/>
    <w:rsid w:val="003B6541"/>
    <w:rsid w:val="003C0BC4"/>
    <w:rsid w:val="003C0D98"/>
    <w:rsid w:val="003C1B9C"/>
    <w:rsid w:val="003C3A89"/>
    <w:rsid w:val="003C65D4"/>
    <w:rsid w:val="003D43BE"/>
    <w:rsid w:val="003D4C49"/>
    <w:rsid w:val="003D52E2"/>
    <w:rsid w:val="003D5A2A"/>
    <w:rsid w:val="003D7D16"/>
    <w:rsid w:val="003E0270"/>
    <w:rsid w:val="003E1011"/>
    <w:rsid w:val="003E103F"/>
    <w:rsid w:val="003E2B13"/>
    <w:rsid w:val="003E32BE"/>
    <w:rsid w:val="003E4C95"/>
    <w:rsid w:val="003E5237"/>
    <w:rsid w:val="003E5498"/>
    <w:rsid w:val="003E6D93"/>
    <w:rsid w:val="003F0966"/>
    <w:rsid w:val="003F27E8"/>
    <w:rsid w:val="003F287D"/>
    <w:rsid w:val="003F2C47"/>
    <w:rsid w:val="003F321B"/>
    <w:rsid w:val="003F4104"/>
    <w:rsid w:val="003F4806"/>
    <w:rsid w:val="003F6125"/>
    <w:rsid w:val="003F798A"/>
    <w:rsid w:val="00400158"/>
    <w:rsid w:val="004023BE"/>
    <w:rsid w:val="00402674"/>
    <w:rsid w:val="0040354E"/>
    <w:rsid w:val="00405199"/>
    <w:rsid w:val="00405683"/>
    <w:rsid w:val="00405DC7"/>
    <w:rsid w:val="00407ACF"/>
    <w:rsid w:val="00407E05"/>
    <w:rsid w:val="00411BFB"/>
    <w:rsid w:val="00412523"/>
    <w:rsid w:val="004134E5"/>
    <w:rsid w:val="00413DD4"/>
    <w:rsid w:val="00415D5C"/>
    <w:rsid w:val="00417CCF"/>
    <w:rsid w:val="004200E2"/>
    <w:rsid w:val="004206FA"/>
    <w:rsid w:val="00420F10"/>
    <w:rsid w:val="004219F8"/>
    <w:rsid w:val="00422BBE"/>
    <w:rsid w:val="004231C9"/>
    <w:rsid w:val="00423BF5"/>
    <w:rsid w:val="004248E3"/>
    <w:rsid w:val="004249E2"/>
    <w:rsid w:val="004311D7"/>
    <w:rsid w:val="00431F7F"/>
    <w:rsid w:val="004330FA"/>
    <w:rsid w:val="00433ECB"/>
    <w:rsid w:val="004351F5"/>
    <w:rsid w:val="004369C9"/>
    <w:rsid w:val="004371AA"/>
    <w:rsid w:val="0044391E"/>
    <w:rsid w:val="00443B64"/>
    <w:rsid w:val="00444626"/>
    <w:rsid w:val="00450F4B"/>
    <w:rsid w:val="00451518"/>
    <w:rsid w:val="00451781"/>
    <w:rsid w:val="00451CFB"/>
    <w:rsid w:val="00452476"/>
    <w:rsid w:val="00454597"/>
    <w:rsid w:val="0045567A"/>
    <w:rsid w:val="00455B94"/>
    <w:rsid w:val="00455CE3"/>
    <w:rsid w:val="0045632E"/>
    <w:rsid w:val="004622CA"/>
    <w:rsid w:val="00462FB4"/>
    <w:rsid w:val="0046682E"/>
    <w:rsid w:val="00466E02"/>
    <w:rsid w:val="00470CA9"/>
    <w:rsid w:val="0047297F"/>
    <w:rsid w:val="0047415B"/>
    <w:rsid w:val="00475C0D"/>
    <w:rsid w:val="00475F91"/>
    <w:rsid w:val="0047652B"/>
    <w:rsid w:val="00476AE2"/>
    <w:rsid w:val="004770AF"/>
    <w:rsid w:val="00477345"/>
    <w:rsid w:val="00480819"/>
    <w:rsid w:val="00480A80"/>
    <w:rsid w:val="00480C5A"/>
    <w:rsid w:val="00481484"/>
    <w:rsid w:val="00482233"/>
    <w:rsid w:val="004827BD"/>
    <w:rsid w:val="00483853"/>
    <w:rsid w:val="00486B99"/>
    <w:rsid w:val="00487DBE"/>
    <w:rsid w:val="00491D8F"/>
    <w:rsid w:val="00492667"/>
    <w:rsid w:val="0049292B"/>
    <w:rsid w:val="00492A81"/>
    <w:rsid w:val="0049347F"/>
    <w:rsid w:val="004940C3"/>
    <w:rsid w:val="00494327"/>
    <w:rsid w:val="00494C3C"/>
    <w:rsid w:val="00495991"/>
    <w:rsid w:val="00495B08"/>
    <w:rsid w:val="004A1351"/>
    <w:rsid w:val="004A2316"/>
    <w:rsid w:val="004A422C"/>
    <w:rsid w:val="004A4E7E"/>
    <w:rsid w:val="004A5246"/>
    <w:rsid w:val="004A529E"/>
    <w:rsid w:val="004A6E58"/>
    <w:rsid w:val="004A7505"/>
    <w:rsid w:val="004A7A6C"/>
    <w:rsid w:val="004B00F7"/>
    <w:rsid w:val="004B06C7"/>
    <w:rsid w:val="004B1959"/>
    <w:rsid w:val="004B66A2"/>
    <w:rsid w:val="004B6D5F"/>
    <w:rsid w:val="004B6FF2"/>
    <w:rsid w:val="004B7E1C"/>
    <w:rsid w:val="004C0802"/>
    <w:rsid w:val="004C2850"/>
    <w:rsid w:val="004C4472"/>
    <w:rsid w:val="004C5942"/>
    <w:rsid w:val="004C5C1A"/>
    <w:rsid w:val="004C676B"/>
    <w:rsid w:val="004C6AE0"/>
    <w:rsid w:val="004D0033"/>
    <w:rsid w:val="004D1604"/>
    <w:rsid w:val="004D4188"/>
    <w:rsid w:val="004D4ACB"/>
    <w:rsid w:val="004D55D5"/>
    <w:rsid w:val="004D5837"/>
    <w:rsid w:val="004D6926"/>
    <w:rsid w:val="004D69A0"/>
    <w:rsid w:val="004D79B9"/>
    <w:rsid w:val="004E062A"/>
    <w:rsid w:val="004E29A8"/>
    <w:rsid w:val="004E2B59"/>
    <w:rsid w:val="004E3345"/>
    <w:rsid w:val="004E335D"/>
    <w:rsid w:val="004E44A1"/>
    <w:rsid w:val="004E46CC"/>
    <w:rsid w:val="004E4F1D"/>
    <w:rsid w:val="004E7387"/>
    <w:rsid w:val="004F1284"/>
    <w:rsid w:val="004F212E"/>
    <w:rsid w:val="004F5831"/>
    <w:rsid w:val="00500DA3"/>
    <w:rsid w:val="005012C9"/>
    <w:rsid w:val="00501540"/>
    <w:rsid w:val="00502353"/>
    <w:rsid w:val="0050253D"/>
    <w:rsid w:val="00503F1E"/>
    <w:rsid w:val="00504601"/>
    <w:rsid w:val="00506934"/>
    <w:rsid w:val="00507B3A"/>
    <w:rsid w:val="00510103"/>
    <w:rsid w:val="00510858"/>
    <w:rsid w:val="00510FDA"/>
    <w:rsid w:val="00513526"/>
    <w:rsid w:val="00514225"/>
    <w:rsid w:val="00516391"/>
    <w:rsid w:val="0051783D"/>
    <w:rsid w:val="00517ED5"/>
    <w:rsid w:val="00517F99"/>
    <w:rsid w:val="0052395C"/>
    <w:rsid w:val="00524B1C"/>
    <w:rsid w:val="00524F41"/>
    <w:rsid w:val="005252C6"/>
    <w:rsid w:val="00527161"/>
    <w:rsid w:val="00527F0C"/>
    <w:rsid w:val="005301A2"/>
    <w:rsid w:val="00530682"/>
    <w:rsid w:val="00531CE2"/>
    <w:rsid w:val="005322AD"/>
    <w:rsid w:val="005346B5"/>
    <w:rsid w:val="00537939"/>
    <w:rsid w:val="00540233"/>
    <w:rsid w:val="0054057C"/>
    <w:rsid w:val="00540C67"/>
    <w:rsid w:val="005410E2"/>
    <w:rsid w:val="0054174E"/>
    <w:rsid w:val="00541A4E"/>
    <w:rsid w:val="00541D26"/>
    <w:rsid w:val="00542573"/>
    <w:rsid w:val="00543923"/>
    <w:rsid w:val="00543AF1"/>
    <w:rsid w:val="00543C10"/>
    <w:rsid w:val="00543E6F"/>
    <w:rsid w:val="00543FA3"/>
    <w:rsid w:val="00544DF9"/>
    <w:rsid w:val="00545058"/>
    <w:rsid w:val="005464B9"/>
    <w:rsid w:val="0054798F"/>
    <w:rsid w:val="00547A9B"/>
    <w:rsid w:val="0055311A"/>
    <w:rsid w:val="00553268"/>
    <w:rsid w:val="0055409D"/>
    <w:rsid w:val="00555E04"/>
    <w:rsid w:val="005568B1"/>
    <w:rsid w:val="00557BBC"/>
    <w:rsid w:val="00557C87"/>
    <w:rsid w:val="005661B2"/>
    <w:rsid w:val="005665FE"/>
    <w:rsid w:val="005668DA"/>
    <w:rsid w:val="0057132E"/>
    <w:rsid w:val="005719AC"/>
    <w:rsid w:val="00571F64"/>
    <w:rsid w:val="0057372D"/>
    <w:rsid w:val="00573BF7"/>
    <w:rsid w:val="00573CDF"/>
    <w:rsid w:val="005740C2"/>
    <w:rsid w:val="0057628A"/>
    <w:rsid w:val="00576C29"/>
    <w:rsid w:val="00577882"/>
    <w:rsid w:val="00580280"/>
    <w:rsid w:val="00581230"/>
    <w:rsid w:val="00581FA9"/>
    <w:rsid w:val="005826FD"/>
    <w:rsid w:val="005841BA"/>
    <w:rsid w:val="005852C5"/>
    <w:rsid w:val="00587332"/>
    <w:rsid w:val="00590F30"/>
    <w:rsid w:val="005922B1"/>
    <w:rsid w:val="00592BC0"/>
    <w:rsid w:val="00593B83"/>
    <w:rsid w:val="00594ED0"/>
    <w:rsid w:val="005977AB"/>
    <w:rsid w:val="00597D0C"/>
    <w:rsid w:val="005A20DB"/>
    <w:rsid w:val="005A32F0"/>
    <w:rsid w:val="005A3382"/>
    <w:rsid w:val="005A62E7"/>
    <w:rsid w:val="005A6A71"/>
    <w:rsid w:val="005A78D5"/>
    <w:rsid w:val="005B01B9"/>
    <w:rsid w:val="005B056A"/>
    <w:rsid w:val="005B0872"/>
    <w:rsid w:val="005B1679"/>
    <w:rsid w:val="005B1E41"/>
    <w:rsid w:val="005B3C82"/>
    <w:rsid w:val="005B3E92"/>
    <w:rsid w:val="005B49E0"/>
    <w:rsid w:val="005B4E9F"/>
    <w:rsid w:val="005B508A"/>
    <w:rsid w:val="005B7C75"/>
    <w:rsid w:val="005C1DE9"/>
    <w:rsid w:val="005C2689"/>
    <w:rsid w:val="005C41FE"/>
    <w:rsid w:val="005C4211"/>
    <w:rsid w:val="005C5A0B"/>
    <w:rsid w:val="005C6E0D"/>
    <w:rsid w:val="005C76C3"/>
    <w:rsid w:val="005C7C5E"/>
    <w:rsid w:val="005C7CA2"/>
    <w:rsid w:val="005C7F64"/>
    <w:rsid w:val="005D277D"/>
    <w:rsid w:val="005D3187"/>
    <w:rsid w:val="005D38E7"/>
    <w:rsid w:val="005D65B3"/>
    <w:rsid w:val="005D7DC1"/>
    <w:rsid w:val="005E003C"/>
    <w:rsid w:val="005E123E"/>
    <w:rsid w:val="005E2B6A"/>
    <w:rsid w:val="005E7061"/>
    <w:rsid w:val="005E74B0"/>
    <w:rsid w:val="005F1168"/>
    <w:rsid w:val="005F1C4F"/>
    <w:rsid w:val="005F3449"/>
    <w:rsid w:val="005F446A"/>
    <w:rsid w:val="005F73B8"/>
    <w:rsid w:val="006007F9"/>
    <w:rsid w:val="00602B10"/>
    <w:rsid w:val="0060784C"/>
    <w:rsid w:val="0061071D"/>
    <w:rsid w:val="0061426E"/>
    <w:rsid w:val="00614C13"/>
    <w:rsid w:val="00616799"/>
    <w:rsid w:val="0061697F"/>
    <w:rsid w:val="00617075"/>
    <w:rsid w:val="0061728A"/>
    <w:rsid w:val="00617C09"/>
    <w:rsid w:val="00621844"/>
    <w:rsid w:val="00621A40"/>
    <w:rsid w:val="0062209D"/>
    <w:rsid w:val="00622E4D"/>
    <w:rsid w:val="00625A19"/>
    <w:rsid w:val="00625AEF"/>
    <w:rsid w:val="006264B3"/>
    <w:rsid w:val="0062753A"/>
    <w:rsid w:val="00631586"/>
    <w:rsid w:val="00632B2B"/>
    <w:rsid w:val="00632FB1"/>
    <w:rsid w:val="00633356"/>
    <w:rsid w:val="0063341C"/>
    <w:rsid w:val="00633DC3"/>
    <w:rsid w:val="0063484C"/>
    <w:rsid w:val="00634EF5"/>
    <w:rsid w:val="0064257D"/>
    <w:rsid w:val="00645824"/>
    <w:rsid w:val="0064603E"/>
    <w:rsid w:val="006462C5"/>
    <w:rsid w:val="0064783D"/>
    <w:rsid w:val="00647CBC"/>
    <w:rsid w:val="00650656"/>
    <w:rsid w:val="0065271A"/>
    <w:rsid w:val="00652830"/>
    <w:rsid w:val="006534F1"/>
    <w:rsid w:val="00653D7A"/>
    <w:rsid w:val="00657338"/>
    <w:rsid w:val="006573CF"/>
    <w:rsid w:val="00661E7A"/>
    <w:rsid w:val="00663789"/>
    <w:rsid w:val="00663F2C"/>
    <w:rsid w:val="0066412D"/>
    <w:rsid w:val="00666DDE"/>
    <w:rsid w:val="00666E2F"/>
    <w:rsid w:val="00667B40"/>
    <w:rsid w:val="00670D8A"/>
    <w:rsid w:val="00672F62"/>
    <w:rsid w:val="00673229"/>
    <w:rsid w:val="0067443C"/>
    <w:rsid w:val="006776BD"/>
    <w:rsid w:val="00681037"/>
    <w:rsid w:val="00682BBA"/>
    <w:rsid w:val="00684140"/>
    <w:rsid w:val="006867FB"/>
    <w:rsid w:val="006875D6"/>
    <w:rsid w:val="00687CF9"/>
    <w:rsid w:val="00692D43"/>
    <w:rsid w:val="00693567"/>
    <w:rsid w:val="00693961"/>
    <w:rsid w:val="00694178"/>
    <w:rsid w:val="006958EA"/>
    <w:rsid w:val="00695DDA"/>
    <w:rsid w:val="006963F2"/>
    <w:rsid w:val="00696639"/>
    <w:rsid w:val="00696796"/>
    <w:rsid w:val="00696E21"/>
    <w:rsid w:val="006A005C"/>
    <w:rsid w:val="006A0504"/>
    <w:rsid w:val="006A4051"/>
    <w:rsid w:val="006A4868"/>
    <w:rsid w:val="006A5ED9"/>
    <w:rsid w:val="006A6A5E"/>
    <w:rsid w:val="006A780C"/>
    <w:rsid w:val="006B1A66"/>
    <w:rsid w:val="006B37F5"/>
    <w:rsid w:val="006B500D"/>
    <w:rsid w:val="006B5323"/>
    <w:rsid w:val="006B5561"/>
    <w:rsid w:val="006B5603"/>
    <w:rsid w:val="006B63B7"/>
    <w:rsid w:val="006B6A08"/>
    <w:rsid w:val="006C0D0A"/>
    <w:rsid w:val="006C3372"/>
    <w:rsid w:val="006C3A20"/>
    <w:rsid w:val="006C3E2E"/>
    <w:rsid w:val="006C55C2"/>
    <w:rsid w:val="006D02A7"/>
    <w:rsid w:val="006D06CD"/>
    <w:rsid w:val="006D118F"/>
    <w:rsid w:val="006D2EBD"/>
    <w:rsid w:val="006D36F5"/>
    <w:rsid w:val="006D386E"/>
    <w:rsid w:val="006D3C42"/>
    <w:rsid w:val="006D4178"/>
    <w:rsid w:val="006D4E68"/>
    <w:rsid w:val="006D682F"/>
    <w:rsid w:val="006D6FD8"/>
    <w:rsid w:val="006D7288"/>
    <w:rsid w:val="006D7DC2"/>
    <w:rsid w:val="006E0469"/>
    <w:rsid w:val="006E0FD2"/>
    <w:rsid w:val="006E10B6"/>
    <w:rsid w:val="006E3524"/>
    <w:rsid w:val="006E6134"/>
    <w:rsid w:val="006E673F"/>
    <w:rsid w:val="006E6D3A"/>
    <w:rsid w:val="006F03BD"/>
    <w:rsid w:val="006F08FC"/>
    <w:rsid w:val="006F10EE"/>
    <w:rsid w:val="006F1550"/>
    <w:rsid w:val="006F15C2"/>
    <w:rsid w:val="006F3730"/>
    <w:rsid w:val="006F4306"/>
    <w:rsid w:val="006F5567"/>
    <w:rsid w:val="006F5C44"/>
    <w:rsid w:val="006F60F8"/>
    <w:rsid w:val="006F6B2C"/>
    <w:rsid w:val="006F72A9"/>
    <w:rsid w:val="007006D6"/>
    <w:rsid w:val="0070163C"/>
    <w:rsid w:val="00701FFC"/>
    <w:rsid w:val="00703A46"/>
    <w:rsid w:val="007042FD"/>
    <w:rsid w:val="0070567D"/>
    <w:rsid w:val="007107DB"/>
    <w:rsid w:val="0071112C"/>
    <w:rsid w:val="00711E53"/>
    <w:rsid w:val="00711F75"/>
    <w:rsid w:val="007122A3"/>
    <w:rsid w:val="00713327"/>
    <w:rsid w:val="0071348D"/>
    <w:rsid w:val="0071407C"/>
    <w:rsid w:val="00714131"/>
    <w:rsid w:val="00714496"/>
    <w:rsid w:val="0071642C"/>
    <w:rsid w:val="0071650A"/>
    <w:rsid w:val="0071679E"/>
    <w:rsid w:val="0071683F"/>
    <w:rsid w:val="00717161"/>
    <w:rsid w:val="00722C18"/>
    <w:rsid w:val="007239D7"/>
    <w:rsid w:val="0072526F"/>
    <w:rsid w:val="0072591F"/>
    <w:rsid w:val="00725E89"/>
    <w:rsid w:val="0072638F"/>
    <w:rsid w:val="007271A0"/>
    <w:rsid w:val="0073119E"/>
    <w:rsid w:val="0073304B"/>
    <w:rsid w:val="007333FC"/>
    <w:rsid w:val="007334F9"/>
    <w:rsid w:val="0073695D"/>
    <w:rsid w:val="007375BF"/>
    <w:rsid w:val="007411FE"/>
    <w:rsid w:val="0074156F"/>
    <w:rsid w:val="00743B49"/>
    <w:rsid w:val="00743F86"/>
    <w:rsid w:val="00744E65"/>
    <w:rsid w:val="007464CA"/>
    <w:rsid w:val="00746DF5"/>
    <w:rsid w:val="0074758A"/>
    <w:rsid w:val="00747B6D"/>
    <w:rsid w:val="00747BDC"/>
    <w:rsid w:val="00747FA5"/>
    <w:rsid w:val="00750073"/>
    <w:rsid w:val="00750F13"/>
    <w:rsid w:val="007515EF"/>
    <w:rsid w:val="0075165B"/>
    <w:rsid w:val="00752B26"/>
    <w:rsid w:val="0075455A"/>
    <w:rsid w:val="00754E76"/>
    <w:rsid w:val="0075518F"/>
    <w:rsid w:val="00756BCB"/>
    <w:rsid w:val="007575F5"/>
    <w:rsid w:val="00757872"/>
    <w:rsid w:val="00760052"/>
    <w:rsid w:val="00760089"/>
    <w:rsid w:val="00761203"/>
    <w:rsid w:val="00761501"/>
    <w:rsid w:val="00762994"/>
    <w:rsid w:val="00762A18"/>
    <w:rsid w:val="00764247"/>
    <w:rsid w:val="00765F45"/>
    <w:rsid w:val="00765FA0"/>
    <w:rsid w:val="00767717"/>
    <w:rsid w:val="00767B56"/>
    <w:rsid w:val="00767DFA"/>
    <w:rsid w:val="007739F3"/>
    <w:rsid w:val="00774497"/>
    <w:rsid w:val="00775D7F"/>
    <w:rsid w:val="00775EA9"/>
    <w:rsid w:val="00776D06"/>
    <w:rsid w:val="00777CF4"/>
    <w:rsid w:val="00780C90"/>
    <w:rsid w:val="00783D52"/>
    <w:rsid w:val="007841E8"/>
    <w:rsid w:val="00784B4C"/>
    <w:rsid w:val="00785594"/>
    <w:rsid w:val="00785842"/>
    <w:rsid w:val="00786866"/>
    <w:rsid w:val="007901F3"/>
    <w:rsid w:val="007908C8"/>
    <w:rsid w:val="007911ED"/>
    <w:rsid w:val="00791EDE"/>
    <w:rsid w:val="00792212"/>
    <w:rsid w:val="00793210"/>
    <w:rsid w:val="007955D7"/>
    <w:rsid w:val="007961A6"/>
    <w:rsid w:val="007977C6"/>
    <w:rsid w:val="007979E7"/>
    <w:rsid w:val="007A147F"/>
    <w:rsid w:val="007A16F4"/>
    <w:rsid w:val="007A326E"/>
    <w:rsid w:val="007A3C0B"/>
    <w:rsid w:val="007A3CDF"/>
    <w:rsid w:val="007A4348"/>
    <w:rsid w:val="007A541E"/>
    <w:rsid w:val="007A5BBB"/>
    <w:rsid w:val="007A63F1"/>
    <w:rsid w:val="007A7A18"/>
    <w:rsid w:val="007A7ACA"/>
    <w:rsid w:val="007B034F"/>
    <w:rsid w:val="007B057A"/>
    <w:rsid w:val="007B06E6"/>
    <w:rsid w:val="007B0E5C"/>
    <w:rsid w:val="007B182A"/>
    <w:rsid w:val="007B18CD"/>
    <w:rsid w:val="007B39B9"/>
    <w:rsid w:val="007B3AC0"/>
    <w:rsid w:val="007B43F6"/>
    <w:rsid w:val="007B6103"/>
    <w:rsid w:val="007B69C5"/>
    <w:rsid w:val="007C3367"/>
    <w:rsid w:val="007C4593"/>
    <w:rsid w:val="007C4FB9"/>
    <w:rsid w:val="007C4FF2"/>
    <w:rsid w:val="007D02A4"/>
    <w:rsid w:val="007D0E96"/>
    <w:rsid w:val="007D11D6"/>
    <w:rsid w:val="007D25FA"/>
    <w:rsid w:val="007D2D46"/>
    <w:rsid w:val="007D3E1F"/>
    <w:rsid w:val="007D4FF7"/>
    <w:rsid w:val="007D5650"/>
    <w:rsid w:val="007D5B05"/>
    <w:rsid w:val="007E1281"/>
    <w:rsid w:val="007E3A63"/>
    <w:rsid w:val="007E43DD"/>
    <w:rsid w:val="007E5245"/>
    <w:rsid w:val="007E6643"/>
    <w:rsid w:val="007E67FC"/>
    <w:rsid w:val="007E6815"/>
    <w:rsid w:val="007E6D57"/>
    <w:rsid w:val="007F01F3"/>
    <w:rsid w:val="007F141E"/>
    <w:rsid w:val="007F152E"/>
    <w:rsid w:val="007F1D33"/>
    <w:rsid w:val="007F4795"/>
    <w:rsid w:val="007F51EE"/>
    <w:rsid w:val="007F56B2"/>
    <w:rsid w:val="007F6F9B"/>
    <w:rsid w:val="0080001D"/>
    <w:rsid w:val="008019E2"/>
    <w:rsid w:val="00801CE7"/>
    <w:rsid w:val="008023D6"/>
    <w:rsid w:val="00803380"/>
    <w:rsid w:val="008045A9"/>
    <w:rsid w:val="008047E2"/>
    <w:rsid w:val="00805FBD"/>
    <w:rsid w:val="00806C04"/>
    <w:rsid w:val="00806CFE"/>
    <w:rsid w:val="0080742B"/>
    <w:rsid w:val="00807AC3"/>
    <w:rsid w:val="00807CC3"/>
    <w:rsid w:val="008101C8"/>
    <w:rsid w:val="008106C3"/>
    <w:rsid w:val="008121A6"/>
    <w:rsid w:val="00812C74"/>
    <w:rsid w:val="00813B4A"/>
    <w:rsid w:val="00813EC4"/>
    <w:rsid w:val="0081451C"/>
    <w:rsid w:val="00816097"/>
    <w:rsid w:val="008160CF"/>
    <w:rsid w:val="008167B3"/>
    <w:rsid w:val="00816CCC"/>
    <w:rsid w:val="00817ED5"/>
    <w:rsid w:val="00820509"/>
    <w:rsid w:val="00821C8F"/>
    <w:rsid w:val="00822773"/>
    <w:rsid w:val="00822E0E"/>
    <w:rsid w:val="00822F41"/>
    <w:rsid w:val="00823129"/>
    <w:rsid w:val="008242B2"/>
    <w:rsid w:val="00826AD7"/>
    <w:rsid w:val="008277B2"/>
    <w:rsid w:val="00831571"/>
    <w:rsid w:val="00833A65"/>
    <w:rsid w:val="00833BF9"/>
    <w:rsid w:val="00834D34"/>
    <w:rsid w:val="00835864"/>
    <w:rsid w:val="008364C4"/>
    <w:rsid w:val="00837D1D"/>
    <w:rsid w:val="008402AE"/>
    <w:rsid w:val="0084149A"/>
    <w:rsid w:val="00841FA4"/>
    <w:rsid w:val="008422DB"/>
    <w:rsid w:val="00842941"/>
    <w:rsid w:val="0084320B"/>
    <w:rsid w:val="00843BD3"/>
    <w:rsid w:val="00844363"/>
    <w:rsid w:val="00844CF1"/>
    <w:rsid w:val="00844DE5"/>
    <w:rsid w:val="00847646"/>
    <w:rsid w:val="00847E5C"/>
    <w:rsid w:val="00850344"/>
    <w:rsid w:val="00851D75"/>
    <w:rsid w:val="0085355F"/>
    <w:rsid w:val="00853640"/>
    <w:rsid w:val="00854050"/>
    <w:rsid w:val="00854877"/>
    <w:rsid w:val="00855E5D"/>
    <w:rsid w:val="00856741"/>
    <w:rsid w:val="00860712"/>
    <w:rsid w:val="008618BF"/>
    <w:rsid w:val="00861C3C"/>
    <w:rsid w:val="00862349"/>
    <w:rsid w:val="00862ADE"/>
    <w:rsid w:val="00862FA7"/>
    <w:rsid w:val="00864AE7"/>
    <w:rsid w:val="00864BDA"/>
    <w:rsid w:val="00864E53"/>
    <w:rsid w:val="00865273"/>
    <w:rsid w:val="008668E8"/>
    <w:rsid w:val="00866BDC"/>
    <w:rsid w:val="00867A4F"/>
    <w:rsid w:val="00870D1F"/>
    <w:rsid w:val="00872F34"/>
    <w:rsid w:val="00874ADF"/>
    <w:rsid w:val="00874C2D"/>
    <w:rsid w:val="008758F6"/>
    <w:rsid w:val="00875B84"/>
    <w:rsid w:val="0087621B"/>
    <w:rsid w:val="00876507"/>
    <w:rsid w:val="008779FB"/>
    <w:rsid w:val="00882A51"/>
    <w:rsid w:val="0088336B"/>
    <w:rsid w:val="00883E0D"/>
    <w:rsid w:val="00884423"/>
    <w:rsid w:val="00885393"/>
    <w:rsid w:val="008873AE"/>
    <w:rsid w:val="00890404"/>
    <w:rsid w:val="0089109B"/>
    <w:rsid w:val="008920FD"/>
    <w:rsid w:val="00892653"/>
    <w:rsid w:val="00892925"/>
    <w:rsid w:val="008A1184"/>
    <w:rsid w:val="008A1534"/>
    <w:rsid w:val="008A250F"/>
    <w:rsid w:val="008A50D5"/>
    <w:rsid w:val="008A5872"/>
    <w:rsid w:val="008A5FAC"/>
    <w:rsid w:val="008A6D7C"/>
    <w:rsid w:val="008B0772"/>
    <w:rsid w:val="008B21DA"/>
    <w:rsid w:val="008B26BB"/>
    <w:rsid w:val="008B77C3"/>
    <w:rsid w:val="008B7CAC"/>
    <w:rsid w:val="008B7DB2"/>
    <w:rsid w:val="008C179B"/>
    <w:rsid w:val="008C3F63"/>
    <w:rsid w:val="008C42B8"/>
    <w:rsid w:val="008C6046"/>
    <w:rsid w:val="008C6A49"/>
    <w:rsid w:val="008D1D60"/>
    <w:rsid w:val="008D2304"/>
    <w:rsid w:val="008D2341"/>
    <w:rsid w:val="008D2A6D"/>
    <w:rsid w:val="008D2BED"/>
    <w:rsid w:val="008D2DC6"/>
    <w:rsid w:val="008D3C1B"/>
    <w:rsid w:val="008D461D"/>
    <w:rsid w:val="008D49E7"/>
    <w:rsid w:val="008D4C71"/>
    <w:rsid w:val="008D4E8B"/>
    <w:rsid w:val="008D4F91"/>
    <w:rsid w:val="008D5871"/>
    <w:rsid w:val="008D5905"/>
    <w:rsid w:val="008D6A4E"/>
    <w:rsid w:val="008D7F05"/>
    <w:rsid w:val="008E1E68"/>
    <w:rsid w:val="008E1FC5"/>
    <w:rsid w:val="008E2993"/>
    <w:rsid w:val="008E6532"/>
    <w:rsid w:val="008E6AAA"/>
    <w:rsid w:val="008F050F"/>
    <w:rsid w:val="008F05C6"/>
    <w:rsid w:val="008F06F7"/>
    <w:rsid w:val="008F0958"/>
    <w:rsid w:val="008F165C"/>
    <w:rsid w:val="008F3556"/>
    <w:rsid w:val="008F38EC"/>
    <w:rsid w:val="008F5024"/>
    <w:rsid w:val="008F5362"/>
    <w:rsid w:val="008F5A15"/>
    <w:rsid w:val="00901054"/>
    <w:rsid w:val="00903765"/>
    <w:rsid w:val="009046EF"/>
    <w:rsid w:val="00904A5B"/>
    <w:rsid w:val="009062DA"/>
    <w:rsid w:val="00906F0E"/>
    <w:rsid w:val="00907023"/>
    <w:rsid w:val="0091012A"/>
    <w:rsid w:val="0091015B"/>
    <w:rsid w:val="009102B9"/>
    <w:rsid w:val="0091115B"/>
    <w:rsid w:val="00914FE4"/>
    <w:rsid w:val="0091722A"/>
    <w:rsid w:val="009173B0"/>
    <w:rsid w:val="009173D9"/>
    <w:rsid w:val="009214EF"/>
    <w:rsid w:val="00921610"/>
    <w:rsid w:val="00921AFC"/>
    <w:rsid w:val="00923AC4"/>
    <w:rsid w:val="00924B04"/>
    <w:rsid w:val="00924CAF"/>
    <w:rsid w:val="009279DF"/>
    <w:rsid w:val="00930121"/>
    <w:rsid w:val="009325AE"/>
    <w:rsid w:val="009334E8"/>
    <w:rsid w:val="00933CF6"/>
    <w:rsid w:val="00940266"/>
    <w:rsid w:val="00941A3F"/>
    <w:rsid w:val="009430D4"/>
    <w:rsid w:val="009441B4"/>
    <w:rsid w:val="00944883"/>
    <w:rsid w:val="00947077"/>
    <w:rsid w:val="0095092A"/>
    <w:rsid w:val="00952F82"/>
    <w:rsid w:val="009547FF"/>
    <w:rsid w:val="00955292"/>
    <w:rsid w:val="00955315"/>
    <w:rsid w:val="00955C37"/>
    <w:rsid w:val="00956B26"/>
    <w:rsid w:val="0095733C"/>
    <w:rsid w:val="00957AF9"/>
    <w:rsid w:val="00957EF1"/>
    <w:rsid w:val="009608CC"/>
    <w:rsid w:val="009617FC"/>
    <w:rsid w:val="00962A89"/>
    <w:rsid w:val="009634CB"/>
    <w:rsid w:val="00963520"/>
    <w:rsid w:val="0096390C"/>
    <w:rsid w:val="009643EA"/>
    <w:rsid w:val="00964E09"/>
    <w:rsid w:val="00965238"/>
    <w:rsid w:val="0096568D"/>
    <w:rsid w:val="00966807"/>
    <w:rsid w:val="009679EB"/>
    <w:rsid w:val="00967CEA"/>
    <w:rsid w:val="0097029B"/>
    <w:rsid w:val="0097060A"/>
    <w:rsid w:val="009715A1"/>
    <w:rsid w:val="00971C11"/>
    <w:rsid w:val="00971E9B"/>
    <w:rsid w:val="009721A0"/>
    <w:rsid w:val="0097376A"/>
    <w:rsid w:val="00974E02"/>
    <w:rsid w:val="0097680E"/>
    <w:rsid w:val="00976B92"/>
    <w:rsid w:val="009770B0"/>
    <w:rsid w:val="0097733F"/>
    <w:rsid w:val="009775B2"/>
    <w:rsid w:val="009801CA"/>
    <w:rsid w:val="00980A9E"/>
    <w:rsid w:val="00981D37"/>
    <w:rsid w:val="009821D2"/>
    <w:rsid w:val="0098439E"/>
    <w:rsid w:val="009854C2"/>
    <w:rsid w:val="00987919"/>
    <w:rsid w:val="00991BD4"/>
    <w:rsid w:val="00992427"/>
    <w:rsid w:val="009936CE"/>
    <w:rsid w:val="00993F18"/>
    <w:rsid w:val="009943E8"/>
    <w:rsid w:val="00994B05"/>
    <w:rsid w:val="00996CBA"/>
    <w:rsid w:val="00997D46"/>
    <w:rsid w:val="009A0422"/>
    <w:rsid w:val="009A1201"/>
    <w:rsid w:val="009A2507"/>
    <w:rsid w:val="009A36D2"/>
    <w:rsid w:val="009A675F"/>
    <w:rsid w:val="009B19DF"/>
    <w:rsid w:val="009B4728"/>
    <w:rsid w:val="009B48F4"/>
    <w:rsid w:val="009B5286"/>
    <w:rsid w:val="009B5CE1"/>
    <w:rsid w:val="009B5E1F"/>
    <w:rsid w:val="009B7E4F"/>
    <w:rsid w:val="009B7E7E"/>
    <w:rsid w:val="009C0E89"/>
    <w:rsid w:val="009C24A0"/>
    <w:rsid w:val="009C2B5F"/>
    <w:rsid w:val="009C2CA0"/>
    <w:rsid w:val="009C42D7"/>
    <w:rsid w:val="009C6EF5"/>
    <w:rsid w:val="009C6F95"/>
    <w:rsid w:val="009C74D7"/>
    <w:rsid w:val="009C773E"/>
    <w:rsid w:val="009D09C8"/>
    <w:rsid w:val="009D1C7A"/>
    <w:rsid w:val="009D1EEB"/>
    <w:rsid w:val="009D4E87"/>
    <w:rsid w:val="009D69E9"/>
    <w:rsid w:val="009E083A"/>
    <w:rsid w:val="009E0860"/>
    <w:rsid w:val="009E0890"/>
    <w:rsid w:val="009E35D5"/>
    <w:rsid w:val="009E3C3E"/>
    <w:rsid w:val="009E4091"/>
    <w:rsid w:val="009E4EFF"/>
    <w:rsid w:val="009E5973"/>
    <w:rsid w:val="009E6C7E"/>
    <w:rsid w:val="009E72D6"/>
    <w:rsid w:val="009E7904"/>
    <w:rsid w:val="009F0E74"/>
    <w:rsid w:val="009F1E75"/>
    <w:rsid w:val="009F2BE5"/>
    <w:rsid w:val="009F34AA"/>
    <w:rsid w:val="009F653C"/>
    <w:rsid w:val="00A00DBC"/>
    <w:rsid w:val="00A00F9E"/>
    <w:rsid w:val="00A01232"/>
    <w:rsid w:val="00A033E6"/>
    <w:rsid w:val="00A04758"/>
    <w:rsid w:val="00A04CCC"/>
    <w:rsid w:val="00A06171"/>
    <w:rsid w:val="00A10538"/>
    <w:rsid w:val="00A10BC3"/>
    <w:rsid w:val="00A11784"/>
    <w:rsid w:val="00A120E7"/>
    <w:rsid w:val="00A14815"/>
    <w:rsid w:val="00A15382"/>
    <w:rsid w:val="00A1761A"/>
    <w:rsid w:val="00A21BB0"/>
    <w:rsid w:val="00A23610"/>
    <w:rsid w:val="00A27619"/>
    <w:rsid w:val="00A279A7"/>
    <w:rsid w:val="00A30991"/>
    <w:rsid w:val="00A30C20"/>
    <w:rsid w:val="00A30D4A"/>
    <w:rsid w:val="00A33BB1"/>
    <w:rsid w:val="00A347AD"/>
    <w:rsid w:val="00A36891"/>
    <w:rsid w:val="00A368A7"/>
    <w:rsid w:val="00A36B22"/>
    <w:rsid w:val="00A36B45"/>
    <w:rsid w:val="00A375B3"/>
    <w:rsid w:val="00A37DEE"/>
    <w:rsid w:val="00A40107"/>
    <w:rsid w:val="00A42F06"/>
    <w:rsid w:val="00A43032"/>
    <w:rsid w:val="00A458B8"/>
    <w:rsid w:val="00A46213"/>
    <w:rsid w:val="00A46CE1"/>
    <w:rsid w:val="00A5441D"/>
    <w:rsid w:val="00A54F51"/>
    <w:rsid w:val="00A556A2"/>
    <w:rsid w:val="00A62FB8"/>
    <w:rsid w:val="00A66483"/>
    <w:rsid w:val="00A66F4A"/>
    <w:rsid w:val="00A7055D"/>
    <w:rsid w:val="00A705E6"/>
    <w:rsid w:val="00A707D7"/>
    <w:rsid w:val="00A719D3"/>
    <w:rsid w:val="00A72B65"/>
    <w:rsid w:val="00A746A4"/>
    <w:rsid w:val="00A7494E"/>
    <w:rsid w:val="00A749E8"/>
    <w:rsid w:val="00A7558E"/>
    <w:rsid w:val="00A77792"/>
    <w:rsid w:val="00A81EC2"/>
    <w:rsid w:val="00A823C7"/>
    <w:rsid w:val="00A83876"/>
    <w:rsid w:val="00A83B9B"/>
    <w:rsid w:val="00A84291"/>
    <w:rsid w:val="00A871BC"/>
    <w:rsid w:val="00A87623"/>
    <w:rsid w:val="00A87C40"/>
    <w:rsid w:val="00A87ED5"/>
    <w:rsid w:val="00A90163"/>
    <w:rsid w:val="00A921CF"/>
    <w:rsid w:val="00A92562"/>
    <w:rsid w:val="00A939BF"/>
    <w:rsid w:val="00AA1C19"/>
    <w:rsid w:val="00AA3796"/>
    <w:rsid w:val="00AA4249"/>
    <w:rsid w:val="00AA6292"/>
    <w:rsid w:val="00AB0D16"/>
    <w:rsid w:val="00AB17F0"/>
    <w:rsid w:val="00AB2B08"/>
    <w:rsid w:val="00AB43E6"/>
    <w:rsid w:val="00AB5BEB"/>
    <w:rsid w:val="00AB6A3E"/>
    <w:rsid w:val="00AB78EE"/>
    <w:rsid w:val="00AC136F"/>
    <w:rsid w:val="00AC3BFE"/>
    <w:rsid w:val="00AC401C"/>
    <w:rsid w:val="00AC41F3"/>
    <w:rsid w:val="00AC6548"/>
    <w:rsid w:val="00AC6E75"/>
    <w:rsid w:val="00AD6542"/>
    <w:rsid w:val="00AE0A6C"/>
    <w:rsid w:val="00AE2253"/>
    <w:rsid w:val="00AE34A2"/>
    <w:rsid w:val="00AE4120"/>
    <w:rsid w:val="00AE574A"/>
    <w:rsid w:val="00AE6959"/>
    <w:rsid w:val="00AE7BFE"/>
    <w:rsid w:val="00AF0280"/>
    <w:rsid w:val="00AF0AC9"/>
    <w:rsid w:val="00AF2F50"/>
    <w:rsid w:val="00AF6E82"/>
    <w:rsid w:val="00B012B7"/>
    <w:rsid w:val="00B01868"/>
    <w:rsid w:val="00B02E45"/>
    <w:rsid w:val="00B03B73"/>
    <w:rsid w:val="00B04F78"/>
    <w:rsid w:val="00B062B8"/>
    <w:rsid w:val="00B11CAA"/>
    <w:rsid w:val="00B12DA0"/>
    <w:rsid w:val="00B13051"/>
    <w:rsid w:val="00B13268"/>
    <w:rsid w:val="00B13731"/>
    <w:rsid w:val="00B13812"/>
    <w:rsid w:val="00B13BC6"/>
    <w:rsid w:val="00B16C3D"/>
    <w:rsid w:val="00B2079E"/>
    <w:rsid w:val="00B20F20"/>
    <w:rsid w:val="00B21FAC"/>
    <w:rsid w:val="00B22467"/>
    <w:rsid w:val="00B23A0E"/>
    <w:rsid w:val="00B23D4F"/>
    <w:rsid w:val="00B305F7"/>
    <w:rsid w:val="00B30FBC"/>
    <w:rsid w:val="00B316C5"/>
    <w:rsid w:val="00B31FB7"/>
    <w:rsid w:val="00B3201A"/>
    <w:rsid w:val="00B32039"/>
    <w:rsid w:val="00B32EAB"/>
    <w:rsid w:val="00B33A49"/>
    <w:rsid w:val="00B35457"/>
    <w:rsid w:val="00B3673F"/>
    <w:rsid w:val="00B454CA"/>
    <w:rsid w:val="00B455F5"/>
    <w:rsid w:val="00B469DD"/>
    <w:rsid w:val="00B47A82"/>
    <w:rsid w:val="00B51086"/>
    <w:rsid w:val="00B51D13"/>
    <w:rsid w:val="00B5442D"/>
    <w:rsid w:val="00B5578E"/>
    <w:rsid w:val="00B56373"/>
    <w:rsid w:val="00B61513"/>
    <w:rsid w:val="00B6154A"/>
    <w:rsid w:val="00B6218A"/>
    <w:rsid w:val="00B6252E"/>
    <w:rsid w:val="00B670BE"/>
    <w:rsid w:val="00B671B6"/>
    <w:rsid w:val="00B67E10"/>
    <w:rsid w:val="00B7147F"/>
    <w:rsid w:val="00B7237A"/>
    <w:rsid w:val="00B77A73"/>
    <w:rsid w:val="00B80F10"/>
    <w:rsid w:val="00B843B7"/>
    <w:rsid w:val="00B86936"/>
    <w:rsid w:val="00B87B17"/>
    <w:rsid w:val="00B93DF4"/>
    <w:rsid w:val="00B951A7"/>
    <w:rsid w:val="00BA029D"/>
    <w:rsid w:val="00BA09CF"/>
    <w:rsid w:val="00BA2975"/>
    <w:rsid w:val="00BA3C1C"/>
    <w:rsid w:val="00BA4A71"/>
    <w:rsid w:val="00BA68FF"/>
    <w:rsid w:val="00BA712D"/>
    <w:rsid w:val="00BB020E"/>
    <w:rsid w:val="00BB0553"/>
    <w:rsid w:val="00BB0DA5"/>
    <w:rsid w:val="00BB0DFF"/>
    <w:rsid w:val="00BB1AA6"/>
    <w:rsid w:val="00BB1D6B"/>
    <w:rsid w:val="00BB2481"/>
    <w:rsid w:val="00BB24A6"/>
    <w:rsid w:val="00BB6B77"/>
    <w:rsid w:val="00BC0CEA"/>
    <w:rsid w:val="00BC21AD"/>
    <w:rsid w:val="00BC26BF"/>
    <w:rsid w:val="00BC4B88"/>
    <w:rsid w:val="00BC4C0D"/>
    <w:rsid w:val="00BC6948"/>
    <w:rsid w:val="00BC7655"/>
    <w:rsid w:val="00BC7ADE"/>
    <w:rsid w:val="00BC7E07"/>
    <w:rsid w:val="00BC7E1B"/>
    <w:rsid w:val="00BC7E67"/>
    <w:rsid w:val="00BD0ECA"/>
    <w:rsid w:val="00BD11CF"/>
    <w:rsid w:val="00BD1E1E"/>
    <w:rsid w:val="00BD3B61"/>
    <w:rsid w:val="00BD3DFF"/>
    <w:rsid w:val="00BD44C8"/>
    <w:rsid w:val="00BD4CFE"/>
    <w:rsid w:val="00BD5A83"/>
    <w:rsid w:val="00BD7066"/>
    <w:rsid w:val="00BE1959"/>
    <w:rsid w:val="00BE37AF"/>
    <w:rsid w:val="00BE4194"/>
    <w:rsid w:val="00BE7317"/>
    <w:rsid w:val="00BE77DF"/>
    <w:rsid w:val="00BF0933"/>
    <w:rsid w:val="00BF447C"/>
    <w:rsid w:val="00BF48CD"/>
    <w:rsid w:val="00BF493B"/>
    <w:rsid w:val="00BF52FC"/>
    <w:rsid w:val="00BF6368"/>
    <w:rsid w:val="00BF6E0B"/>
    <w:rsid w:val="00BF7982"/>
    <w:rsid w:val="00BF7A66"/>
    <w:rsid w:val="00BF7C08"/>
    <w:rsid w:val="00C004B7"/>
    <w:rsid w:val="00C007B0"/>
    <w:rsid w:val="00C00FE1"/>
    <w:rsid w:val="00C043B3"/>
    <w:rsid w:val="00C048B1"/>
    <w:rsid w:val="00C049F4"/>
    <w:rsid w:val="00C04F99"/>
    <w:rsid w:val="00C10157"/>
    <w:rsid w:val="00C11526"/>
    <w:rsid w:val="00C11D59"/>
    <w:rsid w:val="00C129BF"/>
    <w:rsid w:val="00C12D2E"/>
    <w:rsid w:val="00C13360"/>
    <w:rsid w:val="00C1444D"/>
    <w:rsid w:val="00C14D74"/>
    <w:rsid w:val="00C16B78"/>
    <w:rsid w:val="00C1798A"/>
    <w:rsid w:val="00C200CB"/>
    <w:rsid w:val="00C2357A"/>
    <w:rsid w:val="00C23AE3"/>
    <w:rsid w:val="00C23CC4"/>
    <w:rsid w:val="00C25898"/>
    <w:rsid w:val="00C26454"/>
    <w:rsid w:val="00C26590"/>
    <w:rsid w:val="00C26B6F"/>
    <w:rsid w:val="00C3098F"/>
    <w:rsid w:val="00C31FF6"/>
    <w:rsid w:val="00C3290A"/>
    <w:rsid w:val="00C33177"/>
    <w:rsid w:val="00C3756F"/>
    <w:rsid w:val="00C37827"/>
    <w:rsid w:val="00C40BE7"/>
    <w:rsid w:val="00C41F31"/>
    <w:rsid w:val="00C433BF"/>
    <w:rsid w:val="00C456AD"/>
    <w:rsid w:val="00C457E6"/>
    <w:rsid w:val="00C45A95"/>
    <w:rsid w:val="00C45AD0"/>
    <w:rsid w:val="00C45C82"/>
    <w:rsid w:val="00C47115"/>
    <w:rsid w:val="00C477E8"/>
    <w:rsid w:val="00C47B32"/>
    <w:rsid w:val="00C51709"/>
    <w:rsid w:val="00C52046"/>
    <w:rsid w:val="00C530AC"/>
    <w:rsid w:val="00C53102"/>
    <w:rsid w:val="00C53827"/>
    <w:rsid w:val="00C544FC"/>
    <w:rsid w:val="00C5574D"/>
    <w:rsid w:val="00C55E5E"/>
    <w:rsid w:val="00C5668F"/>
    <w:rsid w:val="00C56FB4"/>
    <w:rsid w:val="00C5714A"/>
    <w:rsid w:val="00C615ED"/>
    <w:rsid w:val="00C619DC"/>
    <w:rsid w:val="00C65381"/>
    <w:rsid w:val="00C65486"/>
    <w:rsid w:val="00C67798"/>
    <w:rsid w:val="00C701E1"/>
    <w:rsid w:val="00C70250"/>
    <w:rsid w:val="00C711A5"/>
    <w:rsid w:val="00C758E2"/>
    <w:rsid w:val="00C77EDA"/>
    <w:rsid w:val="00C80962"/>
    <w:rsid w:val="00C80F6E"/>
    <w:rsid w:val="00C81933"/>
    <w:rsid w:val="00C84D49"/>
    <w:rsid w:val="00C854D7"/>
    <w:rsid w:val="00C85626"/>
    <w:rsid w:val="00C86520"/>
    <w:rsid w:val="00C8731C"/>
    <w:rsid w:val="00C9087C"/>
    <w:rsid w:val="00C90AC5"/>
    <w:rsid w:val="00C91AF3"/>
    <w:rsid w:val="00C91E2B"/>
    <w:rsid w:val="00C93229"/>
    <w:rsid w:val="00C948F3"/>
    <w:rsid w:val="00C9549D"/>
    <w:rsid w:val="00C96421"/>
    <w:rsid w:val="00CA46DF"/>
    <w:rsid w:val="00CA4AEE"/>
    <w:rsid w:val="00CA597A"/>
    <w:rsid w:val="00CA73EA"/>
    <w:rsid w:val="00CB09AB"/>
    <w:rsid w:val="00CB172C"/>
    <w:rsid w:val="00CB1851"/>
    <w:rsid w:val="00CB2985"/>
    <w:rsid w:val="00CB361A"/>
    <w:rsid w:val="00CB38FB"/>
    <w:rsid w:val="00CB5481"/>
    <w:rsid w:val="00CB5750"/>
    <w:rsid w:val="00CB58A4"/>
    <w:rsid w:val="00CB5A1D"/>
    <w:rsid w:val="00CB6E29"/>
    <w:rsid w:val="00CC00EE"/>
    <w:rsid w:val="00CC022D"/>
    <w:rsid w:val="00CC2D0B"/>
    <w:rsid w:val="00CC35FE"/>
    <w:rsid w:val="00CD0484"/>
    <w:rsid w:val="00CD0EC4"/>
    <w:rsid w:val="00CD1100"/>
    <w:rsid w:val="00CD1DCA"/>
    <w:rsid w:val="00CD1FE7"/>
    <w:rsid w:val="00CD2411"/>
    <w:rsid w:val="00CD328E"/>
    <w:rsid w:val="00CD4040"/>
    <w:rsid w:val="00CD4F36"/>
    <w:rsid w:val="00CD50BA"/>
    <w:rsid w:val="00CD6B26"/>
    <w:rsid w:val="00CD7EFD"/>
    <w:rsid w:val="00CE0791"/>
    <w:rsid w:val="00CE1DFE"/>
    <w:rsid w:val="00CE2366"/>
    <w:rsid w:val="00CE38C1"/>
    <w:rsid w:val="00CE545F"/>
    <w:rsid w:val="00CE7983"/>
    <w:rsid w:val="00CF0C61"/>
    <w:rsid w:val="00CF3C82"/>
    <w:rsid w:val="00CF41DF"/>
    <w:rsid w:val="00CF6A40"/>
    <w:rsid w:val="00CF7766"/>
    <w:rsid w:val="00D00FFC"/>
    <w:rsid w:val="00D0121A"/>
    <w:rsid w:val="00D03430"/>
    <w:rsid w:val="00D03491"/>
    <w:rsid w:val="00D0379D"/>
    <w:rsid w:val="00D04EC3"/>
    <w:rsid w:val="00D05AEA"/>
    <w:rsid w:val="00D05AFB"/>
    <w:rsid w:val="00D060A8"/>
    <w:rsid w:val="00D06F60"/>
    <w:rsid w:val="00D072B4"/>
    <w:rsid w:val="00D07C40"/>
    <w:rsid w:val="00D10626"/>
    <w:rsid w:val="00D10BEB"/>
    <w:rsid w:val="00D110B1"/>
    <w:rsid w:val="00D11104"/>
    <w:rsid w:val="00D120C1"/>
    <w:rsid w:val="00D14DA4"/>
    <w:rsid w:val="00D15DCD"/>
    <w:rsid w:val="00D15EB6"/>
    <w:rsid w:val="00D16290"/>
    <w:rsid w:val="00D16498"/>
    <w:rsid w:val="00D164C7"/>
    <w:rsid w:val="00D203F9"/>
    <w:rsid w:val="00D20408"/>
    <w:rsid w:val="00D205B9"/>
    <w:rsid w:val="00D23A1D"/>
    <w:rsid w:val="00D24596"/>
    <w:rsid w:val="00D24786"/>
    <w:rsid w:val="00D24F0C"/>
    <w:rsid w:val="00D2505B"/>
    <w:rsid w:val="00D261DC"/>
    <w:rsid w:val="00D26375"/>
    <w:rsid w:val="00D26873"/>
    <w:rsid w:val="00D3261D"/>
    <w:rsid w:val="00D34CD9"/>
    <w:rsid w:val="00D360E2"/>
    <w:rsid w:val="00D36E8E"/>
    <w:rsid w:val="00D36EAB"/>
    <w:rsid w:val="00D3779A"/>
    <w:rsid w:val="00D417F1"/>
    <w:rsid w:val="00D429A8"/>
    <w:rsid w:val="00D42F3B"/>
    <w:rsid w:val="00D436DA"/>
    <w:rsid w:val="00D44370"/>
    <w:rsid w:val="00D44E03"/>
    <w:rsid w:val="00D4561F"/>
    <w:rsid w:val="00D45A99"/>
    <w:rsid w:val="00D520B8"/>
    <w:rsid w:val="00D52C4F"/>
    <w:rsid w:val="00D53055"/>
    <w:rsid w:val="00D541BB"/>
    <w:rsid w:val="00D549FB"/>
    <w:rsid w:val="00D55584"/>
    <w:rsid w:val="00D556AA"/>
    <w:rsid w:val="00D5658C"/>
    <w:rsid w:val="00D5749C"/>
    <w:rsid w:val="00D60EB6"/>
    <w:rsid w:val="00D632FC"/>
    <w:rsid w:val="00D662AF"/>
    <w:rsid w:val="00D669F0"/>
    <w:rsid w:val="00D70875"/>
    <w:rsid w:val="00D72A5F"/>
    <w:rsid w:val="00D72B3E"/>
    <w:rsid w:val="00D744FA"/>
    <w:rsid w:val="00D74A11"/>
    <w:rsid w:val="00D74B89"/>
    <w:rsid w:val="00D75D1D"/>
    <w:rsid w:val="00D76130"/>
    <w:rsid w:val="00D76F44"/>
    <w:rsid w:val="00D81E4A"/>
    <w:rsid w:val="00D8251A"/>
    <w:rsid w:val="00D82952"/>
    <w:rsid w:val="00D82ACE"/>
    <w:rsid w:val="00D85AF6"/>
    <w:rsid w:val="00D872C4"/>
    <w:rsid w:val="00D91219"/>
    <w:rsid w:val="00D9548A"/>
    <w:rsid w:val="00D9664D"/>
    <w:rsid w:val="00DA10AB"/>
    <w:rsid w:val="00DA2479"/>
    <w:rsid w:val="00DA27D0"/>
    <w:rsid w:val="00DA4C4F"/>
    <w:rsid w:val="00DA625E"/>
    <w:rsid w:val="00DA69C4"/>
    <w:rsid w:val="00DA6ADA"/>
    <w:rsid w:val="00DA7D15"/>
    <w:rsid w:val="00DB0239"/>
    <w:rsid w:val="00DB1120"/>
    <w:rsid w:val="00DB3F73"/>
    <w:rsid w:val="00DB403C"/>
    <w:rsid w:val="00DB4966"/>
    <w:rsid w:val="00DB4E87"/>
    <w:rsid w:val="00DB5FEF"/>
    <w:rsid w:val="00DC123C"/>
    <w:rsid w:val="00DC14A8"/>
    <w:rsid w:val="00DC2139"/>
    <w:rsid w:val="00DC26A2"/>
    <w:rsid w:val="00DC295E"/>
    <w:rsid w:val="00DC2F72"/>
    <w:rsid w:val="00DC3129"/>
    <w:rsid w:val="00DC3BEF"/>
    <w:rsid w:val="00DC4116"/>
    <w:rsid w:val="00DC50BA"/>
    <w:rsid w:val="00DC6545"/>
    <w:rsid w:val="00DD0857"/>
    <w:rsid w:val="00DD1AC0"/>
    <w:rsid w:val="00DD2664"/>
    <w:rsid w:val="00DD2F3B"/>
    <w:rsid w:val="00DD30C3"/>
    <w:rsid w:val="00DD3397"/>
    <w:rsid w:val="00DD4215"/>
    <w:rsid w:val="00DD4445"/>
    <w:rsid w:val="00DD4E52"/>
    <w:rsid w:val="00DD6CAF"/>
    <w:rsid w:val="00DD6F71"/>
    <w:rsid w:val="00DD78E2"/>
    <w:rsid w:val="00DE0079"/>
    <w:rsid w:val="00DE0304"/>
    <w:rsid w:val="00DE0D3C"/>
    <w:rsid w:val="00DE1486"/>
    <w:rsid w:val="00DE1F6C"/>
    <w:rsid w:val="00DE221D"/>
    <w:rsid w:val="00DE240E"/>
    <w:rsid w:val="00DE2EBC"/>
    <w:rsid w:val="00DE3A39"/>
    <w:rsid w:val="00DE4D0A"/>
    <w:rsid w:val="00DE50D8"/>
    <w:rsid w:val="00DE57CC"/>
    <w:rsid w:val="00DE7376"/>
    <w:rsid w:val="00DF03B3"/>
    <w:rsid w:val="00DF0665"/>
    <w:rsid w:val="00DF342D"/>
    <w:rsid w:val="00DF3521"/>
    <w:rsid w:val="00DF5BAB"/>
    <w:rsid w:val="00DF7095"/>
    <w:rsid w:val="00DF7EAF"/>
    <w:rsid w:val="00E01CE0"/>
    <w:rsid w:val="00E01CF1"/>
    <w:rsid w:val="00E02CD1"/>
    <w:rsid w:val="00E03034"/>
    <w:rsid w:val="00E05F7D"/>
    <w:rsid w:val="00E07FD9"/>
    <w:rsid w:val="00E1093B"/>
    <w:rsid w:val="00E10A70"/>
    <w:rsid w:val="00E10E35"/>
    <w:rsid w:val="00E11504"/>
    <w:rsid w:val="00E12F36"/>
    <w:rsid w:val="00E16290"/>
    <w:rsid w:val="00E16E1A"/>
    <w:rsid w:val="00E17FA5"/>
    <w:rsid w:val="00E21653"/>
    <w:rsid w:val="00E219A6"/>
    <w:rsid w:val="00E21CAA"/>
    <w:rsid w:val="00E23CBE"/>
    <w:rsid w:val="00E24E8E"/>
    <w:rsid w:val="00E252A0"/>
    <w:rsid w:val="00E30CA8"/>
    <w:rsid w:val="00E343CE"/>
    <w:rsid w:val="00E34642"/>
    <w:rsid w:val="00E34D89"/>
    <w:rsid w:val="00E363DE"/>
    <w:rsid w:val="00E36939"/>
    <w:rsid w:val="00E36FFA"/>
    <w:rsid w:val="00E405C4"/>
    <w:rsid w:val="00E40863"/>
    <w:rsid w:val="00E40A81"/>
    <w:rsid w:val="00E40C9A"/>
    <w:rsid w:val="00E421D7"/>
    <w:rsid w:val="00E426A4"/>
    <w:rsid w:val="00E432D0"/>
    <w:rsid w:val="00E43B5C"/>
    <w:rsid w:val="00E44D22"/>
    <w:rsid w:val="00E50DE2"/>
    <w:rsid w:val="00E532A7"/>
    <w:rsid w:val="00E53FBF"/>
    <w:rsid w:val="00E5598A"/>
    <w:rsid w:val="00E55CC6"/>
    <w:rsid w:val="00E5623B"/>
    <w:rsid w:val="00E57B65"/>
    <w:rsid w:val="00E613A8"/>
    <w:rsid w:val="00E61A3B"/>
    <w:rsid w:val="00E61B2A"/>
    <w:rsid w:val="00E6390C"/>
    <w:rsid w:val="00E657F5"/>
    <w:rsid w:val="00E669E0"/>
    <w:rsid w:val="00E70F5A"/>
    <w:rsid w:val="00E71035"/>
    <w:rsid w:val="00E71EE3"/>
    <w:rsid w:val="00E72557"/>
    <w:rsid w:val="00E7277F"/>
    <w:rsid w:val="00E73A43"/>
    <w:rsid w:val="00E75396"/>
    <w:rsid w:val="00E7593C"/>
    <w:rsid w:val="00E75E67"/>
    <w:rsid w:val="00E7733A"/>
    <w:rsid w:val="00E776C0"/>
    <w:rsid w:val="00E7795C"/>
    <w:rsid w:val="00E8015C"/>
    <w:rsid w:val="00E8190B"/>
    <w:rsid w:val="00E841B6"/>
    <w:rsid w:val="00E84294"/>
    <w:rsid w:val="00E84B37"/>
    <w:rsid w:val="00E8532E"/>
    <w:rsid w:val="00E87A11"/>
    <w:rsid w:val="00E87ACB"/>
    <w:rsid w:val="00E902B5"/>
    <w:rsid w:val="00E92579"/>
    <w:rsid w:val="00E928CC"/>
    <w:rsid w:val="00E92BE2"/>
    <w:rsid w:val="00E92D26"/>
    <w:rsid w:val="00E9446F"/>
    <w:rsid w:val="00E94679"/>
    <w:rsid w:val="00E94EF3"/>
    <w:rsid w:val="00E9545F"/>
    <w:rsid w:val="00E954CD"/>
    <w:rsid w:val="00E95612"/>
    <w:rsid w:val="00E96F74"/>
    <w:rsid w:val="00E97E25"/>
    <w:rsid w:val="00EA0B05"/>
    <w:rsid w:val="00EA0C63"/>
    <w:rsid w:val="00EA0F44"/>
    <w:rsid w:val="00EA2C82"/>
    <w:rsid w:val="00EA2C8C"/>
    <w:rsid w:val="00EA3D94"/>
    <w:rsid w:val="00EA3F84"/>
    <w:rsid w:val="00EA48FF"/>
    <w:rsid w:val="00EA5EAC"/>
    <w:rsid w:val="00EA6E2E"/>
    <w:rsid w:val="00EA7BB6"/>
    <w:rsid w:val="00EA7C10"/>
    <w:rsid w:val="00EB1722"/>
    <w:rsid w:val="00EB2216"/>
    <w:rsid w:val="00EB23E8"/>
    <w:rsid w:val="00EB2C32"/>
    <w:rsid w:val="00EB320C"/>
    <w:rsid w:val="00EB4622"/>
    <w:rsid w:val="00EB469A"/>
    <w:rsid w:val="00EB4B6E"/>
    <w:rsid w:val="00EB5C63"/>
    <w:rsid w:val="00EB5D08"/>
    <w:rsid w:val="00EB6B35"/>
    <w:rsid w:val="00EB6DFF"/>
    <w:rsid w:val="00EB7D26"/>
    <w:rsid w:val="00EC08BA"/>
    <w:rsid w:val="00EC12CC"/>
    <w:rsid w:val="00EC1413"/>
    <w:rsid w:val="00EC1429"/>
    <w:rsid w:val="00EC1586"/>
    <w:rsid w:val="00EC2022"/>
    <w:rsid w:val="00EC22F1"/>
    <w:rsid w:val="00EC3A65"/>
    <w:rsid w:val="00EC48CB"/>
    <w:rsid w:val="00EC6045"/>
    <w:rsid w:val="00EC70DF"/>
    <w:rsid w:val="00EC726D"/>
    <w:rsid w:val="00ED066F"/>
    <w:rsid w:val="00ED0B8F"/>
    <w:rsid w:val="00ED12E6"/>
    <w:rsid w:val="00ED40FE"/>
    <w:rsid w:val="00ED5589"/>
    <w:rsid w:val="00EE0EFF"/>
    <w:rsid w:val="00EE19D5"/>
    <w:rsid w:val="00EE456A"/>
    <w:rsid w:val="00EE46FB"/>
    <w:rsid w:val="00EE57CA"/>
    <w:rsid w:val="00EE6252"/>
    <w:rsid w:val="00EE734B"/>
    <w:rsid w:val="00EF02F5"/>
    <w:rsid w:val="00EF15F4"/>
    <w:rsid w:val="00EF1D5D"/>
    <w:rsid w:val="00EF1F2C"/>
    <w:rsid w:val="00EF2B0C"/>
    <w:rsid w:val="00EF37F1"/>
    <w:rsid w:val="00EF3AC7"/>
    <w:rsid w:val="00EF4591"/>
    <w:rsid w:val="00EF48A1"/>
    <w:rsid w:val="00EF48EB"/>
    <w:rsid w:val="00EF498C"/>
    <w:rsid w:val="00EF60DC"/>
    <w:rsid w:val="00F00430"/>
    <w:rsid w:val="00F017D6"/>
    <w:rsid w:val="00F030A4"/>
    <w:rsid w:val="00F03891"/>
    <w:rsid w:val="00F04AA0"/>
    <w:rsid w:val="00F06CB2"/>
    <w:rsid w:val="00F124FC"/>
    <w:rsid w:val="00F12701"/>
    <w:rsid w:val="00F13A3E"/>
    <w:rsid w:val="00F14EC2"/>
    <w:rsid w:val="00F207F7"/>
    <w:rsid w:val="00F20981"/>
    <w:rsid w:val="00F210E1"/>
    <w:rsid w:val="00F223C4"/>
    <w:rsid w:val="00F22EA3"/>
    <w:rsid w:val="00F2583F"/>
    <w:rsid w:val="00F278FC"/>
    <w:rsid w:val="00F328AD"/>
    <w:rsid w:val="00F33BFD"/>
    <w:rsid w:val="00F373E7"/>
    <w:rsid w:val="00F403D9"/>
    <w:rsid w:val="00F405A7"/>
    <w:rsid w:val="00F41DDC"/>
    <w:rsid w:val="00F43A6E"/>
    <w:rsid w:val="00F459F4"/>
    <w:rsid w:val="00F468D7"/>
    <w:rsid w:val="00F479E7"/>
    <w:rsid w:val="00F47C9E"/>
    <w:rsid w:val="00F50387"/>
    <w:rsid w:val="00F5084D"/>
    <w:rsid w:val="00F515FB"/>
    <w:rsid w:val="00F51B87"/>
    <w:rsid w:val="00F5246C"/>
    <w:rsid w:val="00F52AA1"/>
    <w:rsid w:val="00F52FA3"/>
    <w:rsid w:val="00F579BF"/>
    <w:rsid w:val="00F60564"/>
    <w:rsid w:val="00F61784"/>
    <w:rsid w:val="00F634F4"/>
    <w:rsid w:val="00F64DBD"/>
    <w:rsid w:val="00F65E7A"/>
    <w:rsid w:val="00F7336C"/>
    <w:rsid w:val="00F74008"/>
    <w:rsid w:val="00F763F8"/>
    <w:rsid w:val="00F7644F"/>
    <w:rsid w:val="00F767BF"/>
    <w:rsid w:val="00F76B37"/>
    <w:rsid w:val="00F76D36"/>
    <w:rsid w:val="00F774A9"/>
    <w:rsid w:val="00F80113"/>
    <w:rsid w:val="00F827CE"/>
    <w:rsid w:val="00F82DB5"/>
    <w:rsid w:val="00F8456A"/>
    <w:rsid w:val="00F8703A"/>
    <w:rsid w:val="00F87495"/>
    <w:rsid w:val="00F90189"/>
    <w:rsid w:val="00F9029C"/>
    <w:rsid w:val="00F9096F"/>
    <w:rsid w:val="00F91838"/>
    <w:rsid w:val="00F9202A"/>
    <w:rsid w:val="00F92781"/>
    <w:rsid w:val="00F92A55"/>
    <w:rsid w:val="00F93588"/>
    <w:rsid w:val="00F93707"/>
    <w:rsid w:val="00F95804"/>
    <w:rsid w:val="00F95D96"/>
    <w:rsid w:val="00F965F5"/>
    <w:rsid w:val="00F9790E"/>
    <w:rsid w:val="00FA1DCC"/>
    <w:rsid w:val="00FA446E"/>
    <w:rsid w:val="00FA4954"/>
    <w:rsid w:val="00FA59E5"/>
    <w:rsid w:val="00FA5D61"/>
    <w:rsid w:val="00FA5EE7"/>
    <w:rsid w:val="00FA6E0E"/>
    <w:rsid w:val="00FA7304"/>
    <w:rsid w:val="00FB1909"/>
    <w:rsid w:val="00FB2968"/>
    <w:rsid w:val="00FB47E1"/>
    <w:rsid w:val="00FB6AB8"/>
    <w:rsid w:val="00FB70BB"/>
    <w:rsid w:val="00FC1787"/>
    <w:rsid w:val="00FC2014"/>
    <w:rsid w:val="00FC2FDA"/>
    <w:rsid w:val="00FC35A0"/>
    <w:rsid w:val="00FC502B"/>
    <w:rsid w:val="00FC6CD7"/>
    <w:rsid w:val="00FD06F6"/>
    <w:rsid w:val="00FD5000"/>
    <w:rsid w:val="00FD58BB"/>
    <w:rsid w:val="00FD5EE1"/>
    <w:rsid w:val="00FD6677"/>
    <w:rsid w:val="00FD7589"/>
    <w:rsid w:val="00FE1883"/>
    <w:rsid w:val="00FE19F4"/>
    <w:rsid w:val="00FE1EF7"/>
    <w:rsid w:val="00FE3590"/>
    <w:rsid w:val="00FE3684"/>
    <w:rsid w:val="00FE466B"/>
    <w:rsid w:val="00FE49CE"/>
    <w:rsid w:val="00FE4FA8"/>
    <w:rsid w:val="00FE621A"/>
    <w:rsid w:val="00FF0C13"/>
    <w:rsid w:val="00FF1DA8"/>
    <w:rsid w:val="00FF3FE5"/>
    <w:rsid w:val="00FF46F4"/>
    <w:rsid w:val="00FF4D7C"/>
    <w:rsid w:val="00FF5405"/>
    <w:rsid w:val="00FF5E87"/>
    <w:rsid w:val="00FF63F2"/>
    <w:rsid w:val="010E1F4F"/>
    <w:rsid w:val="016471C9"/>
    <w:rsid w:val="0179CCCB"/>
    <w:rsid w:val="027362F5"/>
    <w:rsid w:val="02EC589E"/>
    <w:rsid w:val="0376A9D3"/>
    <w:rsid w:val="037CA9B5"/>
    <w:rsid w:val="037D9DA0"/>
    <w:rsid w:val="03915EB1"/>
    <w:rsid w:val="04CB8302"/>
    <w:rsid w:val="052ADD59"/>
    <w:rsid w:val="05459E65"/>
    <w:rsid w:val="056FA513"/>
    <w:rsid w:val="065B09F5"/>
    <w:rsid w:val="077057E6"/>
    <w:rsid w:val="07BFEE9B"/>
    <w:rsid w:val="080A41E2"/>
    <w:rsid w:val="084A3A94"/>
    <w:rsid w:val="08797C9F"/>
    <w:rsid w:val="097D38B8"/>
    <w:rsid w:val="099715C3"/>
    <w:rsid w:val="09B010B7"/>
    <w:rsid w:val="09DC3CB7"/>
    <w:rsid w:val="0A064DEE"/>
    <w:rsid w:val="0A28693E"/>
    <w:rsid w:val="0A66A90B"/>
    <w:rsid w:val="0A787102"/>
    <w:rsid w:val="0AA687A1"/>
    <w:rsid w:val="0B1C95A5"/>
    <w:rsid w:val="0B248846"/>
    <w:rsid w:val="0B8A5AC3"/>
    <w:rsid w:val="0BB03783"/>
    <w:rsid w:val="0BDC7E93"/>
    <w:rsid w:val="0BE33B5E"/>
    <w:rsid w:val="0C02B4FD"/>
    <w:rsid w:val="0C0F120D"/>
    <w:rsid w:val="0C172BBC"/>
    <w:rsid w:val="0C17871D"/>
    <w:rsid w:val="0C29D3FB"/>
    <w:rsid w:val="0C5122FA"/>
    <w:rsid w:val="0C6A9F7E"/>
    <w:rsid w:val="0C8E4677"/>
    <w:rsid w:val="0CA57159"/>
    <w:rsid w:val="0D43CA59"/>
    <w:rsid w:val="0D552F3B"/>
    <w:rsid w:val="0D58AD42"/>
    <w:rsid w:val="0DA76EC9"/>
    <w:rsid w:val="0DDE508A"/>
    <w:rsid w:val="0DE74A55"/>
    <w:rsid w:val="0E4D227F"/>
    <w:rsid w:val="0EAF3F7F"/>
    <w:rsid w:val="0EC15AF1"/>
    <w:rsid w:val="0EDCF2DE"/>
    <w:rsid w:val="1029179B"/>
    <w:rsid w:val="10CA1463"/>
    <w:rsid w:val="10F91638"/>
    <w:rsid w:val="10FBDD48"/>
    <w:rsid w:val="1101106C"/>
    <w:rsid w:val="1113016B"/>
    <w:rsid w:val="113D0A89"/>
    <w:rsid w:val="116F69CB"/>
    <w:rsid w:val="11ACC088"/>
    <w:rsid w:val="11DE38A4"/>
    <w:rsid w:val="1229DECC"/>
    <w:rsid w:val="122E2072"/>
    <w:rsid w:val="12D6F3F8"/>
    <w:rsid w:val="137B33EA"/>
    <w:rsid w:val="14C42EE9"/>
    <w:rsid w:val="14D442AC"/>
    <w:rsid w:val="14F106E5"/>
    <w:rsid w:val="15313115"/>
    <w:rsid w:val="15566887"/>
    <w:rsid w:val="15F86F67"/>
    <w:rsid w:val="1601E53A"/>
    <w:rsid w:val="161B8B3D"/>
    <w:rsid w:val="16396884"/>
    <w:rsid w:val="1679FE0B"/>
    <w:rsid w:val="1760E874"/>
    <w:rsid w:val="179304BD"/>
    <w:rsid w:val="17AA1E26"/>
    <w:rsid w:val="17FDEB17"/>
    <w:rsid w:val="186E62F6"/>
    <w:rsid w:val="1894298C"/>
    <w:rsid w:val="18AD939D"/>
    <w:rsid w:val="18C30274"/>
    <w:rsid w:val="18DEC28B"/>
    <w:rsid w:val="196FE893"/>
    <w:rsid w:val="19745FEE"/>
    <w:rsid w:val="19B9F9EA"/>
    <w:rsid w:val="1A03E539"/>
    <w:rsid w:val="1A052989"/>
    <w:rsid w:val="1A098E5D"/>
    <w:rsid w:val="1A2559E5"/>
    <w:rsid w:val="1A3E9266"/>
    <w:rsid w:val="1A5C7DFE"/>
    <w:rsid w:val="1A8A33C9"/>
    <w:rsid w:val="1B27D857"/>
    <w:rsid w:val="1B2CE232"/>
    <w:rsid w:val="1BAD621C"/>
    <w:rsid w:val="1C043D10"/>
    <w:rsid w:val="1C043F33"/>
    <w:rsid w:val="1C8585EA"/>
    <w:rsid w:val="1C87C5F1"/>
    <w:rsid w:val="1CBE66E7"/>
    <w:rsid w:val="1CC14F31"/>
    <w:rsid w:val="1D4F87A3"/>
    <w:rsid w:val="1D5B248D"/>
    <w:rsid w:val="1D6DA954"/>
    <w:rsid w:val="1DABF445"/>
    <w:rsid w:val="1DC9F257"/>
    <w:rsid w:val="1E123DB7"/>
    <w:rsid w:val="1E263A7B"/>
    <w:rsid w:val="1E27ED55"/>
    <w:rsid w:val="1E298560"/>
    <w:rsid w:val="1E4FE65E"/>
    <w:rsid w:val="1E5AF6B8"/>
    <w:rsid w:val="1E5D9C6C"/>
    <w:rsid w:val="1E7F30EC"/>
    <w:rsid w:val="1F0FB7C3"/>
    <w:rsid w:val="1F364FF7"/>
    <w:rsid w:val="1F4CA7D4"/>
    <w:rsid w:val="1FF111B4"/>
    <w:rsid w:val="2141FAE1"/>
    <w:rsid w:val="21C419B7"/>
    <w:rsid w:val="21EC34AF"/>
    <w:rsid w:val="21FC06E6"/>
    <w:rsid w:val="22121D6F"/>
    <w:rsid w:val="222C72D2"/>
    <w:rsid w:val="223EA929"/>
    <w:rsid w:val="22474B90"/>
    <w:rsid w:val="22485D56"/>
    <w:rsid w:val="225EF5FC"/>
    <w:rsid w:val="22C938CF"/>
    <w:rsid w:val="2303757E"/>
    <w:rsid w:val="2324BF74"/>
    <w:rsid w:val="237D6028"/>
    <w:rsid w:val="237ED005"/>
    <w:rsid w:val="23E21D68"/>
    <w:rsid w:val="242987AA"/>
    <w:rsid w:val="24DCABD2"/>
    <w:rsid w:val="25AEECB4"/>
    <w:rsid w:val="25BC2CF2"/>
    <w:rsid w:val="2604052E"/>
    <w:rsid w:val="264B972A"/>
    <w:rsid w:val="26771EEC"/>
    <w:rsid w:val="26877A03"/>
    <w:rsid w:val="272676F3"/>
    <w:rsid w:val="274DECD9"/>
    <w:rsid w:val="27686F99"/>
    <w:rsid w:val="27A84B3F"/>
    <w:rsid w:val="284A2B6D"/>
    <w:rsid w:val="286424F6"/>
    <w:rsid w:val="2870686E"/>
    <w:rsid w:val="2902D5DE"/>
    <w:rsid w:val="29256C4F"/>
    <w:rsid w:val="293E8A4F"/>
    <w:rsid w:val="2949CC8B"/>
    <w:rsid w:val="2975EB85"/>
    <w:rsid w:val="29901D26"/>
    <w:rsid w:val="29A46A50"/>
    <w:rsid w:val="29D22BBF"/>
    <w:rsid w:val="29DD19C6"/>
    <w:rsid w:val="2A00181F"/>
    <w:rsid w:val="2A229E41"/>
    <w:rsid w:val="2A312134"/>
    <w:rsid w:val="2A487F92"/>
    <w:rsid w:val="2A62F72B"/>
    <w:rsid w:val="2A7FCF90"/>
    <w:rsid w:val="2ABA050E"/>
    <w:rsid w:val="2AE051EE"/>
    <w:rsid w:val="2B02ACA8"/>
    <w:rsid w:val="2B42E970"/>
    <w:rsid w:val="2BD0FCD1"/>
    <w:rsid w:val="2BD38674"/>
    <w:rsid w:val="2C04B64D"/>
    <w:rsid w:val="2C398C9C"/>
    <w:rsid w:val="2C3D78A8"/>
    <w:rsid w:val="2C5F4C8E"/>
    <w:rsid w:val="2C6F262A"/>
    <w:rsid w:val="2CC4AC7C"/>
    <w:rsid w:val="2CC63166"/>
    <w:rsid w:val="2CD1559F"/>
    <w:rsid w:val="2D6E557C"/>
    <w:rsid w:val="2D6E8219"/>
    <w:rsid w:val="2D77892D"/>
    <w:rsid w:val="2D8762D3"/>
    <w:rsid w:val="2D87D234"/>
    <w:rsid w:val="2D9C84BB"/>
    <w:rsid w:val="2DBEF860"/>
    <w:rsid w:val="2E1C792D"/>
    <w:rsid w:val="2E99E661"/>
    <w:rsid w:val="2EB4E335"/>
    <w:rsid w:val="2EC0C4DF"/>
    <w:rsid w:val="2EF57A08"/>
    <w:rsid w:val="2F4234E3"/>
    <w:rsid w:val="2FA56FE4"/>
    <w:rsid w:val="2FB07030"/>
    <w:rsid w:val="2FD73AC5"/>
    <w:rsid w:val="3084F553"/>
    <w:rsid w:val="30962E9B"/>
    <w:rsid w:val="30DA85CC"/>
    <w:rsid w:val="30EE2483"/>
    <w:rsid w:val="30F052D0"/>
    <w:rsid w:val="3136B2CA"/>
    <w:rsid w:val="3145BA7D"/>
    <w:rsid w:val="3152EEDB"/>
    <w:rsid w:val="317F885D"/>
    <w:rsid w:val="32233D40"/>
    <w:rsid w:val="3240E425"/>
    <w:rsid w:val="32D33704"/>
    <w:rsid w:val="33237091"/>
    <w:rsid w:val="339B8630"/>
    <w:rsid w:val="339EC1B0"/>
    <w:rsid w:val="33ACA17D"/>
    <w:rsid w:val="33C8D2A7"/>
    <w:rsid w:val="3408743E"/>
    <w:rsid w:val="34117A85"/>
    <w:rsid w:val="342525FE"/>
    <w:rsid w:val="34AB0283"/>
    <w:rsid w:val="3539B7FA"/>
    <w:rsid w:val="35EDA415"/>
    <w:rsid w:val="35FBF4AE"/>
    <w:rsid w:val="36499F54"/>
    <w:rsid w:val="365C1DBF"/>
    <w:rsid w:val="3677DB49"/>
    <w:rsid w:val="3678D954"/>
    <w:rsid w:val="36C4EFFA"/>
    <w:rsid w:val="3726C12A"/>
    <w:rsid w:val="3739F27C"/>
    <w:rsid w:val="3742A96E"/>
    <w:rsid w:val="37B77518"/>
    <w:rsid w:val="37E28F4E"/>
    <w:rsid w:val="380199D3"/>
    <w:rsid w:val="38048E44"/>
    <w:rsid w:val="38176EF4"/>
    <w:rsid w:val="3838F73A"/>
    <w:rsid w:val="38444BF8"/>
    <w:rsid w:val="386C798D"/>
    <w:rsid w:val="38B31229"/>
    <w:rsid w:val="391F1720"/>
    <w:rsid w:val="3A0FB780"/>
    <w:rsid w:val="3A1C1DD9"/>
    <w:rsid w:val="3A6F53A2"/>
    <w:rsid w:val="3A70F769"/>
    <w:rsid w:val="3AB63A35"/>
    <w:rsid w:val="3AFD7C1A"/>
    <w:rsid w:val="3B412585"/>
    <w:rsid w:val="3B514E96"/>
    <w:rsid w:val="3BED8C95"/>
    <w:rsid w:val="3BFE6B31"/>
    <w:rsid w:val="3C81A563"/>
    <w:rsid w:val="3C9B94C5"/>
    <w:rsid w:val="3CA468F4"/>
    <w:rsid w:val="3CC34C04"/>
    <w:rsid w:val="3CD7BB29"/>
    <w:rsid w:val="3CDEBE07"/>
    <w:rsid w:val="3D387919"/>
    <w:rsid w:val="3D5769BA"/>
    <w:rsid w:val="3D57D2CF"/>
    <w:rsid w:val="3D6A8D60"/>
    <w:rsid w:val="3D814961"/>
    <w:rsid w:val="3D957F3F"/>
    <w:rsid w:val="3D9EBAC0"/>
    <w:rsid w:val="3DF63B38"/>
    <w:rsid w:val="3E55A949"/>
    <w:rsid w:val="3E71D3B1"/>
    <w:rsid w:val="40017246"/>
    <w:rsid w:val="40435A2A"/>
    <w:rsid w:val="4072AEAF"/>
    <w:rsid w:val="40B01093"/>
    <w:rsid w:val="40F84C4A"/>
    <w:rsid w:val="40FEA198"/>
    <w:rsid w:val="41465EDE"/>
    <w:rsid w:val="423A0981"/>
    <w:rsid w:val="424A2507"/>
    <w:rsid w:val="42DD3262"/>
    <w:rsid w:val="42E99E54"/>
    <w:rsid w:val="42F83AA2"/>
    <w:rsid w:val="44FB097B"/>
    <w:rsid w:val="45053FE6"/>
    <w:rsid w:val="45DE552D"/>
    <w:rsid w:val="45F398B3"/>
    <w:rsid w:val="45FF008B"/>
    <w:rsid w:val="466B63E5"/>
    <w:rsid w:val="4699317A"/>
    <w:rsid w:val="46C371BE"/>
    <w:rsid w:val="46CC47FC"/>
    <w:rsid w:val="46EEC76F"/>
    <w:rsid w:val="472FAE93"/>
    <w:rsid w:val="475FA226"/>
    <w:rsid w:val="47843A67"/>
    <w:rsid w:val="47F1C94C"/>
    <w:rsid w:val="481ABA1C"/>
    <w:rsid w:val="482A2739"/>
    <w:rsid w:val="482CF719"/>
    <w:rsid w:val="4844964A"/>
    <w:rsid w:val="4854E070"/>
    <w:rsid w:val="4859A104"/>
    <w:rsid w:val="489F19C7"/>
    <w:rsid w:val="48CF7047"/>
    <w:rsid w:val="48F7EDCA"/>
    <w:rsid w:val="493812ED"/>
    <w:rsid w:val="495EAC98"/>
    <w:rsid w:val="4A6868D9"/>
    <w:rsid w:val="4AF8A257"/>
    <w:rsid w:val="4BC2EF08"/>
    <w:rsid w:val="4BF31E9B"/>
    <w:rsid w:val="4C2B3473"/>
    <w:rsid w:val="4C6707D9"/>
    <w:rsid w:val="4C80FF87"/>
    <w:rsid w:val="4C8987FE"/>
    <w:rsid w:val="4CFB542B"/>
    <w:rsid w:val="4D274567"/>
    <w:rsid w:val="4D898479"/>
    <w:rsid w:val="4DB39583"/>
    <w:rsid w:val="4DD8413A"/>
    <w:rsid w:val="4DEE1B2D"/>
    <w:rsid w:val="4DF7088F"/>
    <w:rsid w:val="4E2932C2"/>
    <w:rsid w:val="4E4FBFF4"/>
    <w:rsid w:val="4EF8231F"/>
    <w:rsid w:val="4F722EFD"/>
    <w:rsid w:val="4FCAA16D"/>
    <w:rsid w:val="4FE431DC"/>
    <w:rsid w:val="50138583"/>
    <w:rsid w:val="50373545"/>
    <w:rsid w:val="507469BB"/>
    <w:rsid w:val="510AA1FF"/>
    <w:rsid w:val="513E810C"/>
    <w:rsid w:val="515EBA2D"/>
    <w:rsid w:val="51B172BF"/>
    <w:rsid w:val="51CC6B8E"/>
    <w:rsid w:val="51D54157"/>
    <w:rsid w:val="51F84D7D"/>
    <w:rsid w:val="523DA05E"/>
    <w:rsid w:val="524EE97C"/>
    <w:rsid w:val="52628744"/>
    <w:rsid w:val="529CB8DF"/>
    <w:rsid w:val="52C675B6"/>
    <w:rsid w:val="52E085B5"/>
    <w:rsid w:val="536B3604"/>
    <w:rsid w:val="53AA40C5"/>
    <w:rsid w:val="53C6E65F"/>
    <w:rsid w:val="53DF174C"/>
    <w:rsid w:val="53F92535"/>
    <w:rsid w:val="54E58F04"/>
    <w:rsid w:val="5508F34B"/>
    <w:rsid w:val="55C88EFE"/>
    <w:rsid w:val="5644CC4C"/>
    <w:rsid w:val="567C25E8"/>
    <w:rsid w:val="5684277F"/>
    <w:rsid w:val="570EA72A"/>
    <w:rsid w:val="571126A8"/>
    <w:rsid w:val="573D001D"/>
    <w:rsid w:val="579B7BD5"/>
    <w:rsid w:val="57A838E4"/>
    <w:rsid w:val="57AEEFA7"/>
    <w:rsid w:val="57E93782"/>
    <w:rsid w:val="57FCB701"/>
    <w:rsid w:val="582EB194"/>
    <w:rsid w:val="588F16D5"/>
    <w:rsid w:val="58CEE1EC"/>
    <w:rsid w:val="58EB5BA6"/>
    <w:rsid w:val="58FD0506"/>
    <w:rsid w:val="59113831"/>
    <w:rsid w:val="594B5958"/>
    <w:rsid w:val="596D2906"/>
    <w:rsid w:val="5986720A"/>
    <w:rsid w:val="59D2A1C4"/>
    <w:rsid w:val="5A12A713"/>
    <w:rsid w:val="5A37DD1B"/>
    <w:rsid w:val="5A589DF2"/>
    <w:rsid w:val="5A7AD522"/>
    <w:rsid w:val="5A7BD1EC"/>
    <w:rsid w:val="5A981E18"/>
    <w:rsid w:val="5B6CA288"/>
    <w:rsid w:val="5B85F8BE"/>
    <w:rsid w:val="5BA6FFDD"/>
    <w:rsid w:val="5BB4C620"/>
    <w:rsid w:val="5BCC004E"/>
    <w:rsid w:val="5C25B4DA"/>
    <w:rsid w:val="5C57BA20"/>
    <w:rsid w:val="5C70BFE6"/>
    <w:rsid w:val="5C7AF02A"/>
    <w:rsid w:val="5C7E751C"/>
    <w:rsid w:val="5D8EE9C2"/>
    <w:rsid w:val="5DEF038D"/>
    <w:rsid w:val="5E0E3349"/>
    <w:rsid w:val="5E5BD60C"/>
    <w:rsid w:val="5E91EBEC"/>
    <w:rsid w:val="5EE8B843"/>
    <w:rsid w:val="5EEA556C"/>
    <w:rsid w:val="5F10775B"/>
    <w:rsid w:val="5F1F3BE6"/>
    <w:rsid w:val="5F2FF4AA"/>
    <w:rsid w:val="5F3E23BD"/>
    <w:rsid w:val="5F4EEE2B"/>
    <w:rsid w:val="5F947907"/>
    <w:rsid w:val="5FF1D785"/>
    <w:rsid w:val="605D838E"/>
    <w:rsid w:val="6067EB85"/>
    <w:rsid w:val="6073A50D"/>
    <w:rsid w:val="60847A5C"/>
    <w:rsid w:val="60CBDF8F"/>
    <w:rsid w:val="610C2B0B"/>
    <w:rsid w:val="61446913"/>
    <w:rsid w:val="61C1D50B"/>
    <w:rsid w:val="61E85746"/>
    <w:rsid w:val="621173EA"/>
    <w:rsid w:val="622F6D8B"/>
    <w:rsid w:val="62876561"/>
    <w:rsid w:val="6337FEF9"/>
    <w:rsid w:val="6374FEC4"/>
    <w:rsid w:val="63972C97"/>
    <w:rsid w:val="63BAB074"/>
    <w:rsid w:val="63C5466A"/>
    <w:rsid w:val="63F7B8E6"/>
    <w:rsid w:val="64015903"/>
    <w:rsid w:val="6430DA73"/>
    <w:rsid w:val="64D8BD6A"/>
    <w:rsid w:val="64FEA6AF"/>
    <w:rsid w:val="65267C5B"/>
    <w:rsid w:val="6537C4D0"/>
    <w:rsid w:val="6554B76A"/>
    <w:rsid w:val="656B1842"/>
    <w:rsid w:val="65A3B23E"/>
    <w:rsid w:val="65ADA74B"/>
    <w:rsid w:val="666A6E04"/>
    <w:rsid w:val="675025DD"/>
    <w:rsid w:val="675D0A1D"/>
    <w:rsid w:val="683984B0"/>
    <w:rsid w:val="6865220C"/>
    <w:rsid w:val="6892D99F"/>
    <w:rsid w:val="68A4F537"/>
    <w:rsid w:val="68B8E6D0"/>
    <w:rsid w:val="69384BE9"/>
    <w:rsid w:val="69DF3F6A"/>
    <w:rsid w:val="6A038C8F"/>
    <w:rsid w:val="6A3BE8E2"/>
    <w:rsid w:val="6A4F2100"/>
    <w:rsid w:val="6A7AA9DF"/>
    <w:rsid w:val="6AD1FD26"/>
    <w:rsid w:val="6AE009C5"/>
    <w:rsid w:val="6AEE0FA9"/>
    <w:rsid w:val="6B0A2429"/>
    <w:rsid w:val="6B5EA48C"/>
    <w:rsid w:val="6BC0CED6"/>
    <w:rsid w:val="6C08509D"/>
    <w:rsid w:val="6C2B3070"/>
    <w:rsid w:val="6C3C2E79"/>
    <w:rsid w:val="6D0F16C1"/>
    <w:rsid w:val="6D9E1445"/>
    <w:rsid w:val="6DB01CCD"/>
    <w:rsid w:val="6DC9500D"/>
    <w:rsid w:val="6DD99087"/>
    <w:rsid w:val="6DF85EA3"/>
    <w:rsid w:val="6E157363"/>
    <w:rsid w:val="6E4EBD39"/>
    <w:rsid w:val="6E819413"/>
    <w:rsid w:val="6E88CC8A"/>
    <w:rsid w:val="6EA15E3E"/>
    <w:rsid w:val="6EDF9C55"/>
    <w:rsid w:val="6EE01513"/>
    <w:rsid w:val="6F08AC00"/>
    <w:rsid w:val="6F270E7E"/>
    <w:rsid w:val="6F5D7D04"/>
    <w:rsid w:val="6F633B32"/>
    <w:rsid w:val="6FD2BA77"/>
    <w:rsid w:val="6FE245EE"/>
    <w:rsid w:val="6FEDEA04"/>
    <w:rsid w:val="706CF43A"/>
    <w:rsid w:val="7071D583"/>
    <w:rsid w:val="7142B7B0"/>
    <w:rsid w:val="714A6F03"/>
    <w:rsid w:val="7161D3BF"/>
    <w:rsid w:val="71636767"/>
    <w:rsid w:val="72582ECF"/>
    <w:rsid w:val="73040102"/>
    <w:rsid w:val="7305A998"/>
    <w:rsid w:val="73667BB6"/>
    <w:rsid w:val="73D4E943"/>
    <w:rsid w:val="73F6C2F1"/>
    <w:rsid w:val="740ADF40"/>
    <w:rsid w:val="7430BD06"/>
    <w:rsid w:val="748A922F"/>
    <w:rsid w:val="74A2C4E9"/>
    <w:rsid w:val="74D4C293"/>
    <w:rsid w:val="74F6296C"/>
    <w:rsid w:val="74FA85FA"/>
    <w:rsid w:val="751C39AD"/>
    <w:rsid w:val="752AF26E"/>
    <w:rsid w:val="75C1C372"/>
    <w:rsid w:val="768109A8"/>
    <w:rsid w:val="775ACB50"/>
    <w:rsid w:val="77D497CB"/>
    <w:rsid w:val="77FED843"/>
    <w:rsid w:val="780A0E33"/>
    <w:rsid w:val="7841FBB6"/>
    <w:rsid w:val="784CA599"/>
    <w:rsid w:val="789614DC"/>
    <w:rsid w:val="7956E84F"/>
    <w:rsid w:val="7958B7E2"/>
    <w:rsid w:val="7991F1CB"/>
    <w:rsid w:val="79AE34F8"/>
    <w:rsid w:val="79B8B045"/>
    <w:rsid w:val="79CEA8F2"/>
    <w:rsid w:val="7A05C1D0"/>
    <w:rsid w:val="7A98FA90"/>
    <w:rsid w:val="7ADEAF3F"/>
    <w:rsid w:val="7ADF69D0"/>
    <w:rsid w:val="7C15C2E2"/>
    <w:rsid w:val="7C46C0B4"/>
    <w:rsid w:val="7CD93D70"/>
    <w:rsid w:val="7CDD21AD"/>
    <w:rsid w:val="7CDFEEC5"/>
    <w:rsid w:val="7D376751"/>
    <w:rsid w:val="7E3E643F"/>
    <w:rsid w:val="7E86B295"/>
    <w:rsid w:val="7E92DA56"/>
    <w:rsid w:val="7E987CC8"/>
    <w:rsid w:val="7ECF710E"/>
    <w:rsid w:val="7F539618"/>
    <w:rsid w:val="7F864C06"/>
    <w:rsid w:val="7FF145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83DC59C0-3B34-4C70-A9C3-C0BAFF1E9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 w:type="paragraph" w:styleId="Caption">
    <w:name w:val="caption"/>
    <w:basedOn w:val="Normal"/>
    <w:next w:val="Normal"/>
    <w:link w:val="CaptionChar"/>
    <w:uiPriority w:val="35"/>
    <w:unhideWhenUsed/>
    <w:qFormat/>
    <w:rsid w:val="00DB023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E3A39"/>
    <w:pPr>
      <w:spacing w:after="0"/>
    </w:pPr>
  </w:style>
  <w:style w:type="character" w:styleId="CommentReference">
    <w:name w:val="annotation reference"/>
    <w:basedOn w:val="DefaultParagraphFont"/>
    <w:uiPriority w:val="99"/>
    <w:semiHidden/>
    <w:unhideWhenUsed/>
    <w:rsid w:val="00812C74"/>
    <w:rPr>
      <w:sz w:val="16"/>
      <w:szCs w:val="16"/>
    </w:rPr>
  </w:style>
  <w:style w:type="paragraph" w:styleId="CommentText">
    <w:name w:val="annotation text"/>
    <w:basedOn w:val="Normal"/>
    <w:link w:val="CommentTextChar"/>
    <w:uiPriority w:val="99"/>
    <w:unhideWhenUsed/>
    <w:rsid w:val="00812C74"/>
    <w:pPr>
      <w:spacing w:line="240" w:lineRule="auto"/>
    </w:pPr>
    <w:rPr>
      <w:sz w:val="20"/>
      <w:szCs w:val="20"/>
    </w:rPr>
  </w:style>
  <w:style w:type="character" w:customStyle="1" w:styleId="CommentTextChar">
    <w:name w:val="Comment Text Char"/>
    <w:basedOn w:val="DefaultParagraphFont"/>
    <w:link w:val="CommentText"/>
    <w:uiPriority w:val="99"/>
    <w:rsid w:val="00812C74"/>
    <w:rPr>
      <w:sz w:val="20"/>
      <w:szCs w:val="20"/>
    </w:rPr>
  </w:style>
  <w:style w:type="paragraph" w:styleId="CommentSubject">
    <w:name w:val="annotation subject"/>
    <w:basedOn w:val="CommentText"/>
    <w:next w:val="CommentText"/>
    <w:link w:val="CommentSubjectChar"/>
    <w:uiPriority w:val="99"/>
    <w:semiHidden/>
    <w:unhideWhenUsed/>
    <w:rsid w:val="00812C74"/>
    <w:rPr>
      <w:b/>
      <w:bCs/>
    </w:rPr>
  </w:style>
  <w:style w:type="character" w:customStyle="1" w:styleId="CommentSubjectChar">
    <w:name w:val="Comment Subject Char"/>
    <w:basedOn w:val="CommentTextChar"/>
    <w:link w:val="CommentSubject"/>
    <w:uiPriority w:val="99"/>
    <w:semiHidden/>
    <w:rsid w:val="00812C74"/>
    <w:rPr>
      <w:b/>
      <w:bCs/>
      <w:sz w:val="20"/>
      <w:szCs w:val="20"/>
    </w:rPr>
  </w:style>
  <w:style w:type="paragraph" w:customStyle="1" w:styleId="TableNormal1">
    <w:name w:val="Table Normal1"/>
    <w:basedOn w:val="Normal"/>
    <w:qFormat/>
    <w:rsid w:val="00E776C0"/>
    <w:pPr>
      <w:spacing w:after="0" w:line="264" w:lineRule="auto"/>
      <w:jc w:val="center"/>
    </w:pPr>
    <w:rPr>
      <w:rFonts w:eastAsiaTheme="minorEastAsia"/>
      <w:kern w:val="0"/>
      <w14:ligatures w14:val="none"/>
    </w:rPr>
  </w:style>
  <w:style w:type="table" w:styleId="ListTable6Colorful">
    <w:name w:val="List Table 6 Colorful"/>
    <w:basedOn w:val="TableNormal"/>
    <w:uiPriority w:val="51"/>
    <w:rsid w:val="00E776C0"/>
    <w:pPr>
      <w:spacing w:after="0" w:line="240" w:lineRule="auto"/>
    </w:pPr>
    <w:rPr>
      <w:rFonts w:eastAsiaTheme="minorEastAsia"/>
      <w:color w:val="000000" w:themeColor="text1"/>
      <w:kern w:val="0"/>
      <w:sz w:val="24"/>
      <w:szCs w:val="24"/>
      <w:lang w:eastAsia="ja-JP"/>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aptionChar">
    <w:name w:val="Caption Char"/>
    <w:basedOn w:val="DefaultParagraphFont"/>
    <w:link w:val="Caption"/>
    <w:uiPriority w:val="35"/>
    <w:rsid w:val="00765FA0"/>
    <w:rPr>
      <w:i/>
      <w:iCs/>
      <w:color w:val="0E2841" w:themeColor="text2"/>
      <w:sz w:val="18"/>
      <w:szCs w:val="18"/>
    </w:rPr>
  </w:style>
  <w:style w:type="paragraph" w:styleId="Bibliography">
    <w:name w:val="Bibliography"/>
    <w:basedOn w:val="Normal"/>
    <w:next w:val="Normal"/>
    <w:uiPriority w:val="37"/>
    <w:unhideWhenUsed/>
    <w:rsid w:val="00B454CA"/>
    <w:pPr>
      <w:spacing w:after="0" w:line="480" w:lineRule="auto"/>
      <w:ind w:left="720" w:hanging="720"/>
    </w:pPr>
  </w:style>
  <w:style w:type="character" w:styleId="UnresolvedMention">
    <w:name w:val="Unresolved Mention"/>
    <w:basedOn w:val="DefaultParagraphFont"/>
    <w:uiPriority w:val="99"/>
    <w:semiHidden/>
    <w:unhideWhenUsed/>
    <w:rsid w:val="001F5045"/>
    <w:rPr>
      <w:color w:val="605E5C"/>
      <w:shd w:val="clear" w:color="auto" w:fill="E1DFDD"/>
    </w:rPr>
  </w:style>
  <w:style w:type="paragraph" w:styleId="Revision">
    <w:name w:val="Revision"/>
    <w:hidden/>
    <w:uiPriority w:val="99"/>
    <w:semiHidden/>
    <w:rsid w:val="00CB38FB"/>
    <w:pPr>
      <w:spacing w:after="0" w:line="240" w:lineRule="auto"/>
    </w:pPr>
  </w:style>
  <w:style w:type="character" w:styleId="PlaceholderText">
    <w:name w:val="Placeholder Text"/>
    <w:basedOn w:val="DefaultParagraphFont"/>
    <w:uiPriority w:val="99"/>
    <w:semiHidden/>
    <w:rsid w:val="00306B25"/>
    <w:rPr>
      <w:color w:val="666666"/>
    </w:rPr>
  </w:style>
  <w:style w:type="character" w:styleId="LineNumber">
    <w:name w:val="line number"/>
    <w:basedOn w:val="DefaultParagraphFont"/>
    <w:uiPriority w:val="99"/>
    <w:semiHidden/>
    <w:unhideWhenUsed/>
    <w:rsid w:val="00842941"/>
  </w:style>
  <w:style w:type="character" w:styleId="Mention">
    <w:name w:val="Mention"/>
    <w:basedOn w:val="DefaultParagraphFont"/>
    <w:uiPriority w:val="99"/>
    <w:unhideWhenUsed/>
    <w:rsid w:val="004A7505"/>
    <w:rPr>
      <w:color w:val="2B579A"/>
      <w:shd w:val="clear" w:color="auto" w:fill="E1DFDD"/>
    </w:rPr>
  </w:style>
  <w:style w:type="paragraph" w:styleId="HTMLPreformatted">
    <w:name w:val="HTML Preformatted"/>
    <w:basedOn w:val="Normal"/>
    <w:link w:val="HTMLPreformattedChar"/>
    <w:uiPriority w:val="99"/>
    <w:semiHidden/>
    <w:unhideWhenUsed/>
    <w:rsid w:val="009C2B5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C2B5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doi.org/10.2134/jeq2013.03.0098"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power.larc.nasa.gov/docs/"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85F2A9-CA69-40F2-B4F9-40E577461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30423</Words>
  <Characters>173413</Characters>
  <Application>Microsoft Office Word</Application>
  <DocSecurity>4</DocSecurity>
  <Lines>1445</Lines>
  <Paragraphs>406</Paragraphs>
  <ScaleCrop>false</ScaleCrop>
  <Company>Kent State University</Company>
  <LinksUpToDate>false</LinksUpToDate>
  <CharactersWithSpaces>203430</CharactersWithSpaces>
  <SharedDoc>false</SharedDoc>
  <HLinks>
    <vt:vector size="30" baseType="variant">
      <vt:variant>
        <vt:i4>5767187</vt:i4>
      </vt:variant>
      <vt:variant>
        <vt:i4>63</vt:i4>
      </vt:variant>
      <vt:variant>
        <vt:i4>0</vt:i4>
      </vt:variant>
      <vt:variant>
        <vt:i4>5</vt:i4>
      </vt:variant>
      <vt:variant>
        <vt:lpwstr>https://power.larc.nasa.gov/docs/</vt:lpwstr>
      </vt:variant>
      <vt:variant>
        <vt:lpwstr/>
      </vt:variant>
      <vt:variant>
        <vt:i4>3145743</vt:i4>
      </vt:variant>
      <vt:variant>
        <vt:i4>9</vt:i4>
      </vt:variant>
      <vt:variant>
        <vt:i4>0</vt:i4>
      </vt:variant>
      <vt:variant>
        <vt:i4>5</vt:i4>
      </vt:variant>
      <vt:variant>
        <vt:lpwstr>mailto:mklukow@kent.edu</vt:lpwstr>
      </vt:variant>
      <vt:variant>
        <vt:lpwstr/>
      </vt:variant>
      <vt:variant>
        <vt:i4>3145743</vt:i4>
      </vt:variant>
      <vt:variant>
        <vt:i4>6</vt:i4>
      </vt:variant>
      <vt:variant>
        <vt:i4>0</vt:i4>
      </vt:variant>
      <vt:variant>
        <vt:i4>5</vt:i4>
      </vt:variant>
      <vt:variant>
        <vt:lpwstr>mailto:mklukow@kent.edu</vt:lpwstr>
      </vt:variant>
      <vt:variant>
        <vt:lpwstr/>
      </vt:variant>
      <vt:variant>
        <vt:i4>6357097</vt:i4>
      </vt:variant>
      <vt:variant>
        <vt:i4>3</vt:i4>
      </vt:variant>
      <vt:variant>
        <vt:i4>0</vt:i4>
      </vt:variant>
      <vt:variant>
        <vt:i4>5</vt:i4>
      </vt:variant>
      <vt:variant>
        <vt:lpwstr>https://doi.org/10.2134/jeq2013.03.0098</vt:lpwstr>
      </vt:variant>
      <vt:variant>
        <vt:lpwstr/>
      </vt:variant>
      <vt:variant>
        <vt:i4>2359324</vt:i4>
      </vt:variant>
      <vt:variant>
        <vt:i4>0</vt:i4>
      </vt:variant>
      <vt:variant>
        <vt:i4>0</vt:i4>
      </vt:variant>
      <vt:variant>
        <vt:i4>5</vt:i4>
      </vt:variant>
      <vt:variant>
        <vt:lpwstr>mailto:rmarques@kent.edu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Jacquemin, Stephen James</cp:lastModifiedBy>
  <cp:revision>1394</cp:revision>
  <dcterms:created xsi:type="dcterms:W3CDTF">2026-06-13T00:21:00Z</dcterms:created>
  <dcterms:modified xsi:type="dcterms:W3CDTF">2026-09-14T15:43:00Z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id="UWuqrHIY"/&gt;&lt;style id="http://www.zotero.org/styles/ecology" hasBibliography="1" bibliographyStyleHasBeenSet="1"/&gt;&lt;prefs&gt;&lt;pref name="fieldType" value="Field"/&gt;&lt;/prefs&gt;&lt;/data&gt;</vt:lpwstr>
  </property>
</Properties>
</file>