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Specifically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lastRenderedPageBreak/>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Concentration affects on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27D50220" w14:textId="171C2022" w:rsidR="009E4EFF" w:rsidRDefault="009E4EFF" w:rsidP="007A3C0B">
      <w:pPr>
        <w:pStyle w:val="ListParagraph"/>
        <w:numPr>
          <w:ilvl w:val="0"/>
          <w:numId w:val="4"/>
        </w:numPr>
      </w:pPr>
      <w:r>
        <w:t>Fig 2. TP retention vs. inflow volume</w:t>
      </w:r>
      <w:r w:rsidR="00CD7EFD">
        <w:t xml:space="preserve"> vs. TP concentration</w:t>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390BA796" w14:textId="0A4641DA" w:rsidR="00EC6045" w:rsidRDefault="00EC6045" w:rsidP="00EC6045">
      <w:pPr>
        <w:pStyle w:val="ListParagraph"/>
        <w:numPr>
          <w:ilvl w:val="0"/>
          <w:numId w:val="4"/>
        </w:numPr>
      </w:pPr>
      <w:r>
        <w:t xml:space="preserve">Fig </w:t>
      </w:r>
      <w:r>
        <w:t>4</w:t>
      </w:r>
      <w:r>
        <w:t>.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56D4414E" w14:textId="23519774"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an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0F7F8E82" w14:textId="34DF79F3" w:rsidR="00CF7766" w:rsidRDefault="00CF7766" w:rsidP="007A3C0B">
      <w:pPr>
        <w:pStyle w:val="ListParagraph"/>
        <w:numPr>
          <w:ilvl w:val="0"/>
          <w:numId w:val="4"/>
        </w:numPr>
      </w:pPr>
      <w:r>
        <w:t>Fig 6 Change over time (or lack thereof)</w:t>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30F5A5F0" w14:textId="6943F848" w:rsidR="00663789" w:rsidRDefault="00663789" w:rsidP="00760052">
      <w:pPr>
        <w:pStyle w:val="ListParagraph"/>
        <w:numPr>
          <w:ilvl w:val="0"/>
          <w:numId w:val="5"/>
        </w:numPr>
      </w:pPr>
      <w:r>
        <w:t xml:space="preserve">Table 5. Model results for </w:t>
      </w:r>
      <w:r w:rsidR="00076B35">
        <w:t>logistic regression</w:t>
      </w:r>
    </w:p>
    <w:p w14:paraId="0DDEE43D" w14:textId="5168C268" w:rsidR="00760052" w:rsidRDefault="00760052" w:rsidP="00760052">
      <w:pPr>
        <w:pStyle w:val="ListParagraph"/>
        <w:numPr>
          <w:ilvl w:val="0"/>
          <w:numId w:val="5"/>
        </w:numPr>
      </w:pPr>
      <w:r>
        <w:t xml:space="preserve">Table </w:t>
      </w:r>
      <w:r w:rsidR="00076B35">
        <w:t>6</w:t>
      </w:r>
      <w:r>
        <w:t>. Scenario comparison scaling up nutrient retention numbers to address Maumee River Watershed goals</w:t>
      </w:r>
    </w:p>
    <w:p w14:paraId="7065816D" w14:textId="77777777" w:rsidR="007A3C0B" w:rsidRDefault="007A3C0B" w:rsidP="009E4EFF"/>
    <w:p w14:paraId="3D5DFFDC" w14:textId="77777777"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lastRenderedPageBreak/>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lastRenderedPageBreak/>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7">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w:t>
      </w:r>
      <w:r w:rsidR="00E12F36">
        <w:lastRenderedPageBreak/>
        <w:t xml:space="preserve">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44AA7C1F" w14:textId="77777777" w:rsidR="003240E1" w:rsidRDefault="003240E1" w:rsidP="00933CF6"/>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7EDD6B2A" w14:textId="77777777" w:rsidR="00A36891" w:rsidRPr="00A36891" w:rsidRDefault="00A36891" w:rsidP="00A36891">
      <w:r w:rsidRPr="00A36891">
        <w:t>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years monitored (Table 5). The filtration of P by H2Ohio wetlands ranged from –11 lbs./year to 1732 lbs./year, with a mean (± standard deviation) of 113 lbs./year (±280), and a median of 25</w:t>
      </w:r>
    </w:p>
    <w:p w14:paraId="0F653900" w14:textId="77777777" w:rsidR="00A36891" w:rsidRPr="00A36891" w:rsidRDefault="00A36891" w:rsidP="00A36891">
      <w:r w:rsidRPr="00A36891">
        <w:t>lbs./year. The filtration of N by H2Ohio wetlands ranged from -549 lbs./year to 7345 lbs./year, with a mean (± standard deviation) of 1416 lbs./year (±1812) and a median of 711 lbs./year</w:t>
      </w:r>
    </w:p>
    <w:p w14:paraId="6A8E338C" w14:textId="77777777" w:rsidR="00DC14A8" w:rsidRPr="00DC14A8" w:rsidRDefault="00DC14A8" w:rsidP="00DC14A8">
      <w:r w:rsidRPr="00DC14A8">
        <w:t>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the vast majority of Projects, filtration outweighed release in terms of both total mass and number of months. Multiple factors may drive transient nutrient release events including soil conditions (particularly oxygen availability and redox status), as well as the timing and volume of connections to downstream systems (see Winter Dynamics, Soil Chemistry, and Hydrologic Management sections). Cumulative filtration in lbs. of both TP and TN, across all projects, occurred primarily during spring (March through May) and summer (June through August), with 38% of TP and 45% of</w:t>
      </w:r>
    </w:p>
    <w:p w14:paraId="6C5C7E3D" w14:textId="77777777" w:rsidR="00DC14A8" w:rsidRPr="00DC14A8" w:rsidRDefault="00DC14A8" w:rsidP="00DC14A8">
      <w:r w:rsidRPr="00DC14A8">
        <w:t>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the spring and 39% in the summer, 44% of nitrite+nitrate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7F2A2" w14:textId="77777777" w:rsidR="001B68BF" w:rsidRDefault="001B68BF" w:rsidP="003115EA">
      <w:pPr>
        <w:spacing w:after="0" w:line="240" w:lineRule="auto"/>
      </w:pPr>
      <w:r>
        <w:separator/>
      </w:r>
    </w:p>
  </w:endnote>
  <w:endnote w:type="continuationSeparator" w:id="0">
    <w:p w14:paraId="4F1D217A" w14:textId="77777777" w:rsidR="001B68BF" w:rsidRDefault="001B68BF"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EBC89" w14:textId="77777777" w:rsidR="001B68BF" w:rsidRDefault="001B68BF" w:rsidP="003115EA">
      <w:pPr>
        <w:spacing w:after="0" w:line="240" w:lineRule="auto"/>
      </w:pPr>
      <w:r>
        <w:separator/>
      </w:r>
    </w:p>
  </w:footnote>
  <w:footnote w:type="continuationSeparator" w:id="0">
    <w:p w14:paraId="0019E80F" w14:textId="77777777" w:rsidR="001B68BF" w:rsidRDefault="001B68BF"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52D3C"/>
    <w:rsid w:val="00074DF4"/>
    <w:rsid w:val="00076B35"/>
    <w:rsid w:val="000864A8"/>
    <w:rsid w:val="000B16A1"/>
    <w:rsid w:val="000B5113"/>
    <w:rsid w:val="000C17DC"/>
    <w:rsid w:val="000D65CB"/>
    <w:rsid w:val="000E1C51"/>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B68BF"/>
    <w:rsid w:val="001C42A4"/>
    <w:rsid w:val="001C7423"/>
    <w:rsid w:val="001F53FC"/>
    <w:rsid w:val="001F79E7"/>
    <w:rsid w:val="00200EA7"/>
    <w:rsid w:val="002010AF"/>
    <w:rsid w:val="002054B9"/>
    <w:rsid w:val="00224BCE"/>
    <w:rsid w:val="0025103C"/>
    <w:rsid w:val="00274626"/>
    <w:rsid w:val="002B63E8"/>
    <w:rsid w:val="002D206E"/>
    <w:rsid w:val="002D271B"/>
    <w:rsid w:val="002D5DB5"/>
    <w:rsid w:val="002E365D"/>
    <w:rsid w:val="002E6747"/>
    <w:rsid w:val="003115EA"/>
    <w:rsid w:val="00324015"/>
    <w:rsid w:val="003240E1"/>
    <w:rsid w:val="0033336F"/>
    <w:rsid w:val="003630C1"/>
    <w:rsid w:val="003633B7"/>
    <w:rsid w:val="00370D04"/>
    <w:rsid w:val="00375539"/>
    <w:rsid w:val="00383449"/>
    <w:rsid w:val="00393229"/>
    <w:rsid w:val="003A2BD8"/>
    <w:rsid w:val="003B394A"/>
    <w:rsid w:val="003B5768"/>
    <w:rsid w:val="003B6541"/>
    <w:rsid w:val="003C0D98"/>
    <w:rsid w:val="003E4C95"/>
    <w:rsid w:val="003E5237"/>
    <w:rsid w:val="003F4806"/>
    <w:rsid w:val="003F6125"/>
    <w:rsid w:val="00407ACF"/>
    <w:rsid w:val="004206FA"/>
    <w:rsid w:val="004249E2"/>
    <w:rsid w:val="00451781"/>
    <w:rsid w:val="00455CE3"/>
    <w:rsid w:val="004827BD"/>
    <w:rsid w:val="0049292B"/>
    <w:rsid w:val="004A7A6C"/>
    <w:rsid w:val="004B06C7"/>
    <w:rsid w:val="004D55D5"/>
    <w:rsid w:val="004D79B9"/>
    <w:rsid w:val="004E44A1"/>
    <w:rsid w:val="0050253D"/>
    <w:rsid w:val="00510FDA"/>
    <w:rsid w:val="00514225"/>
    <w:rsid w:val="00524B1C"/>
    <w:rsid w:val="0054174E"/>
    <w:rsid w:val="0055311A"/>
    <w:rsid w:val="00573CDF"/>
    <w:rsid w:val="005740C2"/>
    <w:rsid w:val="0057628A"/>
    <w:rsid w:val="00581FA9"/>
    <w:rsid w:val="00592BC0"/>
    <w:rsid w:val="005C7C5E"/>
    <w:rsid w:val="005D277D"/>
    <w:rsid w:val="005E123E"/>
    <w:rsid w:val="005E7061"/>
    <w:rsid w:val="00602B10"/>
    <w:rsid w:val="00616799"/>
    <w:rsid w:val="0063484C"/>
    <w:rsid w:val="00634EF5"/>
    <w:rsid w:val="00663789"/>
    <w:rsid w:val="00681037"/>
    <w:rsid w:val="006D2EBD"/>
    <w:rsid w:val="006D7288"/>
    <w:rsid w:val="006F08FC"/>
    <w:rsid w:val="00711E53"/>
    <w:rsid w:val="0071679E"/>
    <w:rsid w:val="0071683F"/>
    <w:rsid w:val="00717161"/>
    <w:rsid w:val="00754E76"/>
    <w:rsid w:val="00760052"/>
    <w:rsid w:val="00767DFA"/>
    <w:rsid w:val="007908C8"/>
    <w:rsid w:val="007977C6"/>
    <w:rsid w:val="007A3C0B"/>
    <w:rsid w:val="007A5BBB"/>
    <w:rsid w:val="007E3A63"/>
    <w:rsid w:val="007E6815"/>
    <w:rsid w:val="008045A9"/>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82A51"/>
    <w:rsid w:val="0088336B"/>
    <w:rsid w:val="008A1184"/>
    <w:rsid w:val="008A50D5"/>
    <w:rsid w:val="008C179B"/>
    <w:rsid w:val="008D5871"/>
    <w:rsid w:val="008D5905"/>
    <w:rsid w:val="008E1FC5"/>
    <w:rsid w:val="008E2993"/>
    <w:rsid w:val="008F0958"/>
    <w:rsid w:val="009046EF"/>
    <w:rsid w:val="00904A5B"/>
    <w:rsid w:val="009102B9"/>
    <w:rsid w:val="00933CF6"/>
    <w:rsid w:val="00947077"/>
    <w:rsid w:val="00955292"/>
    <w:rsid w:val="00957AF9"/>
    <w:rsid w:val="0097680E"/>
    <w:rsid w:val="00997D46"/>
    <w:rsid w:val="009C24A0"/>
    <w:rsid w:val="009C6F95"/>
    <w:rsid w:val="009D1C7A"/>
    <w:rsid w:val="009E4EFF"/>
    <w:rsid w:val="009E6C7E"/>
    <w:rsid w:val="009F653C"/>
    <w:rsid w:val="00A01232"/>
    <w:rsid w:val="00A36891"/>
    <w:rsid w:val="00A43032"/>
    <w:rsid w:val="00A46CE1"/>
    <w:rsid w:val="00A7055D"/>
    <w:rsid w:val="00A707D7"/>
    <w:rsid w:val="00A87ED5"/>
    <w:rsid w:val="00A921CF"/>
    <w:rsid w:val="00A939BF"/>
    <w:rsid w:val="00AA1C19"/>
    <w:rsid w:val="00AB17F0"/>
    <w:rsid w:val="00B13268"/>
    <w:rsid w:val="00B35457"/>
    <w:rsid w:val="00B87B17"/>
    <w:rsid w:val="00B93DF4"/>
    <w:rsid w:val="00BA09CF"/>
    <w:rsid w:val="00BC4B88"/>
    <w:rsid w:val="00BD11CF"/>
    <w:rsid w:val="00BD3DFF"/>
    <w:rsid w:val="00BD4CFE"/>
    <w:rsid w:val="00BD7066"/>
    <w:rsid w:val="00BE37AF"/>
    <w:rsid w:val="00BF6368"/>
    <w:rsid w:val="00C37827"/>
    <w:rsid w:val="00C51709"/>
    <w:rsid w:val="00C5574D"/>
    <w:rsid w:val="00C5714A"/>
    <w:rsid w:val="00C86520"/>
    <w:rsid w:val="00CB5750"/>
    <w:rsid w:val="00CD50BA"/>
    <w:rsid w:val="00CD7EFD"/>
    <w:rsid w:val="00CE1DFE"/>
    <w:rsid w:val="00CF7766"/>
    <w:rsid w:val="00D03430"/>
    <w:rsid w:val="00D0379D"/>
    <w:rsid w:val="00D36EAB"/>
    <w:rsid w:val="00D436DA"/>
    <w:rsid w:val="00D44E03"/>
    <w:rsid w:val="00D60EB6"/>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50DE2"/>
    <w:rsid w:val="00E55CC6"/>
    <w:rsid w:val="00E613A8"/>
    <w:rsid w:val="00E6390C"/>
    <w:rsid w:val="00E87A11"/>
    <w:rsid w:val="00E92BE2"/>
    <w:rsid w:val="00EA6E2E"/>
    <w:rsid w:val="00EC12CC"/>
    <w:rsid w:val="00EC6045"/>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wer.larc.nasa.gov/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15133</TotalTime>
  <Pages>6</Pages>
  <Words>3949</Words>
  <Characters>22513</Characters>
  <Application>Microsoft Office Word</Application>
  <DocSecurity>0</DocSecurity>
  <Lines>187</Lines>
  <Paragraphs>52</Paragraphs>
  <ScaleCrop>false</ScaleCrop>
  <Company>Kent State University</Company>
  <LinksUpToDate>false</LinksUpToDate>
  <CharactersWithSpaces>26410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234</cp:revision>
  <dcterms:created xsi:type="dcterms:W3CDTF">2026-06-12T18:21:00Z</dcterms:created>
  <dcterms:modified xsi:type="dcterms:W3CDTF">2026-07-22T17:30:00Z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