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3935" w14:textId="2F886F04" w:rsidR="00D07A91" w:rsidRDefault="00515A04" w:rsidP="00515A04">
      <w:pPr>
        <w:jc w:val="center"/>
        <w:rPr>
          <w:rFonts w:ascii="Times New Roman" w:hAnsi="Times New Roman" w:cs="Times New Roman"/>
          <w:sz w:val="40"/>
          <w:szCs w:val="40"/>
        </w:rPr>
      </w:pPr>
      <w:r w:rsidRPr="00515A04">
        <w:rPr>
          <w:rFonts w:ascii="Times New Roman" w:hAnsi="Times New Roman" w:cs="Times New Roman"/>
          <w:sz w:val="40"/>
          <w:szCs w:val="40"/>
        </w:rPr>
        <w:t>Kickstarter Campaigns Analysis</w:t>
      </w:r>
    </w:p>
    <w:p w14:paraId="2017A8B3" w14:textId="46AF9000" w:rsidR="00515A04" w:rsidRDefault="00515A04" w:rsidP="00515A04">
      <w:pPr>
        <w:rPr>
          <w:rFonts w:ascii="Times New Roman" w:hAnsi="Times New Roman" w:cs="Times New Roman"/>
          <w:sz w:val="40"/>
          <w:szCs w:val="40"/>
        </w:rPr>
      </w:pPr>
    </w:p>
    <w:p w14:paraId="7DFFA084" w14:textId="65DADE75" w:rsidR="00DC47AC" w:rsidRDefault="001F27E0" w:rsidP="00A50A2B">
      <w:pPr>
        <w:spacing w:line="480" w:lineRule="auto"/>
      </w:pPr>
      <w:r w:rsidRPr="001F27E0">
        <w:rPr>
          <w:rFonts w:ascii="Times New Roman" w:hAnsi="Times New Roman" w:cs="Times New Roman"/>
          <w:sz w:val="24"/>
          <w:szCs w:val="24"/>
        </w:rPr>
        <w:t xml:space="preserve">Given the provided data represented below, "Theatre" campaigns with an emphasis on "Plays" have greater success than other campaigns. Campaigns that are active in May are more successful than in any other month. The provided data does not represent how many backers and </w:t>
      </w:r>
      <w:r w:rsidR="004F0A52">
        <w:rPr>
          <w:rFonts w:ascii="Times New Roman" w:hAnsi="Times New Roman" w:cs="Times New Roman"/>
          <w:sz w:val="24"/>
          <w:szCs w:val="24"/>
        </w:rPr>
        <w:t>the percentage</w:t>
      </w:r>
      <w:r w:rsidRPr="001F27E0">
        <w:rPr>
          <w:rFonts w:ascii="Times New Roman" w:hAnsi="Times New Roman" w:cs="Times New Roman"/>
          <w:sz w:val="24"/>
          <w:szCs w:val="24"/>
        </w:rPr>
        <w:t xml:space="preserve"> backers funded to help campaigns become a success. Adding this information will allow future campaigns to better prepare for the required elements of success; otherwise, the data can be misleading about the many elements required for a successful campaign.  Using a combination chart </w:t>
      </w:r>
      <w:r w:rsidR="003D5E7E">
        <w:rPr>
          <w:rFonts w:ascii="Times New Roman" w:hAnsi="Times New Roman" w:cs="Times New Roman"/>
          <w:sz w:val="24"/>
          <w:szCs w:val="24"/>
        </w:rPr>
        <w:t>to</w:t>
      </w:r>
      <w:r w:rsidRPr="001F27E0">
        <w:rPr>
          <w:rFonts w:ascii="Times New Roman" w:hAnsi="Times New Roman" w:cs="Times New Roman"/>
          <w:sz w:val="24"/>
          <w:szCs w:val="24"/>
        </w:rPr>
        <w:t xml:space="preserve"> present the most successful campaigns, and the percentage of funding used to make the campaigns successful will help future companies set a realistic funding goal.</w:t>
      </w:r>
      <w:bookmarkStart w:id="0" w:name="_GoBack"/>
      <w:bookmarkEnd w:id="0"/>
    </w:p>
    <w:p w14:paraId="5C7161D4" w14:textId="04C2EB5E" w:rsidR="00DC47AC" w:rsidRDefault="00DC47AC"/>
    <w:p w14:paraId="44CC3776" w14:textId="69787A30" w:rsidR="00DC47AC" w:rsidRDefault="00DC47AC"/>
    <w:p w14:paraId="69BDB9DF" w14:textId="336BB2B0" w:rsidR="00366ABF" w:rsidRDefault="00366ABF"/>
    <w:p w14:paraId="3F9DF03C" w14:textId="5CB47608" w:rsidR="00366ABF" w:rsidRDefault="00DB0B43">
      <w:r>
        <w:rPr>
          <w:noProof/>
        </w:rPr>
        <w:drawing>
          <wp:inline distT="0" distB="0" distL="0" distR="0" wp14:anchorId="0BB5EFD3" wp14:editId="5DBE3A42">
            <wp:extent cx="5451476" cy="3584576"/>
            <wp:effectExtent l="0" t="0" r="15875" b="15875"/>
            <wp:docPr id="1" name="Chart 1">
              <a:extLst xmlns:a="http://schemas.openxmlformats.org/drawingml/2006/main">
                <a:ext uri="{FF2B5EF4-FFF2-40B4-BE49-F238E27FC236}">
                  <a16:creationId xmlns:a16="http://schemas.microsoft.com/office/drawing/2014/main" id="{7E8322FA-8C1C-4D18-B676-3F02B7CD6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220F28A" w14:textId="2EA49E6B" w:rsidR="008D7334" w:rsidRDefault="008D7334"/>
    <w:p w14:paraId="7C5E4C01" w14:textId="09E79898" w:rsidR="008D7334" w:rsidRDefault="008D7334">
      <w:r>
        <w:rPr>
          <w:noProof/>
        </w:rPr>
        <w:drawing>
          <wp:inline distT="0" distB="0" distL="0" distR="0" wp14:anchorId="3CAD7C93" wp14:editId="4C5C3EF2">
            <wp:extent cx="5756744" cy="3379304"/>
            <wp:effectExtent l="0" t="0" r="15875" b="12065"/>
            <wp:docPr id="5" name="Chart 5">
              <a:extLst xmlns:a="http://schemas.openxmlformats.org/drawingml/2006/main">
                <a:ext uri="{FF2B5EF4-FFF2-40B4-BE49-F238E27FC236}">
                  <a16:creationId xmlns:a16="http://schemas.microsoft.com/office/drawing/2014/main" id="{C7751D5D-69EB-40F5-A6C4-EA49F19A1E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D5A80F" w14:textId="4FB9599F" w:rsidR="008D7334" w:rsidRDefault="008D7334"/>
    <w:p w14:paraId="14AFFF28" w14:textId="410A0782" w:rsidR="008D7334" w:rsidRDefault="008D7334">
      <w:r>
        <w:rPr>
          <w:noProof/>
        </w:rPr>
        <w:drawing>
          <wp:inline distT="0" distB="0" distL="0" distR="0" wp14:anchorId="38CEE815" wp14:editId="6357B319">
            <wp:extent cx="5943600" cy="3048000"/>
            <wp:effectExtent l="0" t="0" r="0" b="0"/>
            <wp:docPr id="6" name="Chart 6">
              <a:extLst xmlns:a="http://schemas.openxmlformats.org/drawingml/2006/main">
                <a:ext uri="{FF2B5EF4-FFF2-40B4-BE49-F238E27FC236}">
                  <a16:creationId xmlns:a16="http://schemas.microsoft.com/office/drawing/2014/main" id="{402D9173-E4D1-42F2-9081-5662901F3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BD3863" w14:textId="5E48FB1A" w:rsidR="00366ABF" w:rsidRDefault="00366ABF"/>
    <w:p w14:paraId="30D5F913" w14:textId="77777777" w:rsidR="00366ABF" w:rsidRDefault="00366ABF"/>
    <w:sectPr w:rsidR="0036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8C"/>
    <w:rsid w:val="00081DF4"/>
    <w:rsid w:val="001F27E0"/>
    <w:rsid w:val="00366ABF"/>
    <w:rsid w:val="003D5E7E"/>
    <w:rsid w:val="004F0A52"/>
    <w:rsid w:val="00515A04"/>
    <w:rsid w:val="005A4B8C"/>
    <w:rsid w:val="0063518A"/>
    <w:rsid w:val="007E3608"/>
    <w:rsid w:val="008D7334"/>
    <w:rsid w:val="00A32194"/>
    <w:rsid w:val="00A50A2B"/>
    <w:rsid w:val="00A96A93"/>
    <w:rsid w:val="00AC76E7"/>
    <w:rsid w:val="00C0374C"/>
    <w:rsid w:val="00DB0B43"/>
    <w:rsid w:val="00DC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EC53"/>
  <w15:chartTrackingRefBased/>
  <w15:docId w15:val="{FD610D4B-EAAB-4CD5-B0B9-8DAF1729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ndr\Kandra-GW-HW\Unit%201_Excel-Challenge\StarterBook_Solved_Case%20Assignment_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ndr\Kandra-GW-HW\Unit%201_Excel-Challenge\StarterBook_Solved_Case%20Assignment_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ndr\Kandra-GW-HW\Unit%201_Excel-Challenge\StarterBook_Solved_Case%20Assignment_H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[StarterBook_Solved_Case Assignment_HW.xlsx]Category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Success</a:t>
            </a:r>
            <a:endParaRPr lang="en-US"/>
          </a:p>
        </c:rich>
      </c:tx>
      <c:layout>
        <c:manualLayout>
          <c:xMode val="edge"/>
          <c:yMode val="edge"/>
          <c:x val="0.3278230024525623"/>
          <c:y val="5.07532606722732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Analysis'!$B$4:$B$5</c:f>
              <c:strCache>
                <c:ptCount val="1"/>
                <c:pt idx="0">
                  <c:v>canceled</c:v>
                </c:pt>
              </c:strCache>
            </c:strRef>
          </c:tx>
          <c:spPr>
            <a:solidFill>
              <a:schemeClr val="accent1"/>
            </a:solidFill>
            <a:ln>
              <a:noFill/>
            </a:ln>
            <a:effectLst/>
          </c:spPr>
          <c:invertIfNegative val="0"/>
          <c:cat>
            <c:strRef>
              <c:f>'Category Analysis'!$A$6:$A$15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1219-4327-9D59-04844DB84070}"/>
            </c:ext>
          </c:extLst>
        </c:ser>
        <c:ser>
          <c:idx val="1"/>
          <c:order val="1"/>
          <c:tx>
            <c:strRef>
              <c:f>'Category Analysis'!$C$4:$C$5</c:f>
              <c:strCache>
                <c:ptCount val="1"/>
                <c:pt idx="0">
                  <c:v>failed</c:v>
                </c:pt>
              </c:strCache>
            </c:strRef>
          </c:tx>
          <c:spPr>
            <a:solidFill>
              <a:schemeClr val="accent2"/>
            </a:solidFill>
            <a:ln>
              <a:noFill/>
            </a:ln>
            <a:effectLst/>
          </c:spPr>
          <c:invertIfNegative val="0"/>
          <c:cat>
            <c:strRef>
              <c:f>'Category Analysis'!$A$6:$A$15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1219-4327-9D59-04844DB84070}"/>
            </c:ext>
          </c:extLst>
        </c:ser>
        <c:ser>
          <c:idx val="2"/>
          <c:order val="2"/>
          <c:tx>
            <c:strRef>
              <c:f>'Category Analysis'!$D$4:$D$5</c:f>
              <c:strCache>
                <c:ptCount val="1"/>
                <c:pt idx="0">
                  <c:v>live</c:v>
                </c:pt>
              </c:strCache>
            </c:strRef>
          </c:tx>
          <c:spPr>
            <a:solidFill>
              <a:schemeClr val="accent3"/>
            </a:solidFill>
            <a:ln>
              <a:noFill/>
            </a:ln>
            <a:effectLst/>
          </c:spPr>
          <c:invertIfNegative val="0"/>
          <c:cat>
            <c:strRef>
              <c:f>'Category Analysis'!$A$6:$A$15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Analysis'!$D$6:$D$15</c:f>
              <c:numCache>
                <c:formatCode>General</c:formatCode>
                <c:ptCount val="9"/>
                <c:pt idx="1">
                  <c:v>6</c:v>
                </c:pt>
                <c:pt idx="4">
                  <c:v>20</c:v>
                </c:pt>
                <c:pt idx="8">
                  <c:v>24</c:v>
                </c:pt>
              </c:numCache>
            </c:numRef>
          </c:val>
          <c:extLst>
            <c:ext xmlns:c16="http://schemas.microsoft.com/office/drawing/2014/chart" uri="{C3380CC4-5D6E-409C-BE32-E72D297353CC}">
              <c16:uniqueId val="{00000002-1219-4327-9D59-04844DB84070}"/>
            </c:ext>
          </c:extLst>
        </c:ser>
        <c:ser>
          <c:idx val="3"/>
          <c:order val="3"/>
          <c:tx>
            <c:strRef>
              <c:f>'Category Analysis'!$E$4:$E$5</c:f>
              <c:strCache>
                <c:ptCount val="1"/>
                <c:pt idx="0">
                  <c:v>successful</c:v>
                </c:pt>
              </c:strCache>
            </c:strRef>
          </c:tx>
          <c:spPr>
            <a:solidFill>
              <a:schemeClr val="accent4"/>
            </a:solidFill>
            <a:ln>
              <a:noFill/>
            </a:ln>
            <a:effectLst/>
          </c:spPr>
          <c:invertIfNegative val="0"/>
          <c:cat>
            <c:strRef>
              <c:f>'Category Analysis'!$A$6:$A$15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1219-4327-9D59-04844DB84070}"/>
            </c:ext>
          </c:extLst>
        </c:ser>
        <c:dLbls>
          <c:showLegendKey val="0"/>
          <c:showVal val="0"/>
          <c:showCatName val="0"/>
          <c:showSerName val="0"/>
          <c:showPercent val="0"/>
          <c:showBubbleSize val="0"/>
        </c:dLbls>
        <c:gapWidth val="150"/>
        <c:overlap val="100"/>
        <c:axId val="1138200159"/>
        <c:axId val="1090284575"/>
      </c:barChart>
      <c:catAx>
        <c:axId val="1138200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a:t>
                </a:r>
                <a:r>
                  <a:rPr lang="en-US" baseline="0"/>
                  <a:t> </a:t>
                </a:r>
                <a:r>
                  <a:rPr lang="en-US"/>
                  <a:t>Campaign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84575"/>
        <c:crosses val="autoZero"/>
        <c:auto val="1"/>
        <c:lblAlgn val="ctr"/>
        <c:lblOffset val="100"/>
        <c:noMultiLvlLbl val="0"/>
      </c:catAx>
      <c:valAx>
        <c:axId val="1090284575"/>
        <c:scaling>
          <c:orientation val="minMax"/>
          <c:max val="1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2001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[StarterBook_Solved_Case Assignment_HW.xlsx]Category Analysis 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Success</a:t>
            </a:r>
          </a:p>
        </c:rich>
      </c:tx>
      <c:layout>
        <c:manualLayout>
          <c:xMode val="edge"/>
          <c:yMode val="edge"/>
          <c:x val="0.42183955687006824"/>
          <c:y val="4.87486378210356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5593437933490836E-2"/>
          <c:y val="4.9892695419662438E-2"/>
          <c:w val="0.85365926039736895"/>
          <c:h val="0.75101710002414401"/>
        </c:manualLayout>
      </c:layout>
      <c:barChart>
        <c:barDir val="col"/>
        <c:grouping val="stacked"/>
        <c:varyColors val="0"/>
        <c:ser>
          <c:idx val="0"/>
          <c:order val="0"/>
          <c:tx>
            <c:strRef>
              <c:f>'Category Analysis 2'!$B$4:$B$5</c:f>
              <c:strCache>
                <c:ptCount val="1"/>
                <c:pt idx="0">
                  <c:v>canceled</c:v>
                </c:pt>
              </c:strCache>
            </c:strRef>
          </c:tx>
          <c:spPr>
            <a:solidFill>
              <a:schemeClr val="accent1"/>
            </a:solidFill>
            <a:ln>
              <a:noFill/>
            </a:ln>
            <a:effectLst/>
          </c:spPr>
          <c:invertIfNegative val="0"/>
          <c:cat>
            <c:strRef>
              <c:f>'Category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'Category Analysis 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DB6E-437E-A555-E2DC15983702}"/>
            </c:ext>
          </c:extLst>
        </c:ser>
        <c:ser>
          <c:idx val="1"/>
          <c:order val="1"/>
          <c:tx>
            <c:strRef>
              <c:f>'Category Analysis 2'!$C$4:$C$5</c:f>
              <c:strCache>
                <c:ptCount val="1"/>
                <c:pt idx="0">
                  <c:v>failed</c:v>
                </c:pt>
              </c:strCache>
            </c:strRef>
          </c:tx>
          <c:spPr>
            <a:solidFill>
              <a:schemeClr val="accent2"/>
            </a:solidFill>
            <a:ln>
              <a:noFill/>
            </a:ln>
            <a:effectLst/>
          </c:spPr>
          <c:invertIfNegative val="0"/>
          <c:cat>
            <c:strRef>
              <c:f>'Category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'Category Analysis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DB6E-437E-A555-E2DC15983702}"/>
            </c:ext>
          </c:extLst>
        </c:ser>
        <c:ser>
          <c:idx val="2"/>
          <c:order val="2"/>
          <c:tx>
            <c:strRef>
              <c:f>'Category Analysis 2'!$D$4:$D$5</c:f>
              <c:strCache>
                <c:ptCount val="1"/>
                <c:pt idx="0">
                  <c:v>live</c:v>
                </c:pt>
              </c:strCache>
            </c:strRef>
          </c:tx>
          <c:spPr>
            <a:solidFill>
              <a:schemeClr val="accent3"/>
            </a:solidFill>
            <a:ln>
              <a:noFill/>
            </a:ln>
            <a:effectLst/>
          </c:spPr>
          <c:invertIfNegative val="0"/>
          <c:cat>
            <c:strRef>
              <c:f>'Category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'Category Analysis 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DB6E-437E-A555-E2DC15983702}"/>
            </c:ext>
          </c:extLst>
        </c:ser>
        <c:ser>
          <c:idx val="3"/>
          <c:order val="3"/>
          <c:tx>
            <c:strRef>
              <c:f>'Category Analysis 2'!$E$4:$E$5</c:f>
              <c:strCache>
                <c:ptCount val="1"/>
                <c:pt idx="0">
                  <c:v>successful</c:v>
                </c:pt>
              </c:strCache>
            </c:strRef>
          </c:tx>
          <c:spPr>
            <a:solidFill>
              <a:schemeClr val="accent4"/>
            </a:solidFill>
            <a:ln>
              <a:noFill/>
            </a:ln>
            <a:effectLst/>
          </c:spPr>
          <c:invertIfNegative val="0"/>
          <c:cat>
            <c:strRef>
              <c:f>'Category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'Category Analysis 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DB6E-437E-A555-E2DC15983702}"/>
            </c:ext>
          </c:extLst>
        </c:ser>
        <c:dLbls>
          <c:showLegendKey val="0"/>
          <c:showVal val="0"/>
          <c:showCatName val="0"/>
          <c:showSerName val="0"/>
          <c:showPercent val="0"/>
          <c:showBubbleSize val="0"/>
        </c:dLbls>
        <c:gapWidth val="150"/>
        <c:overlap val="100"/>
        <c:axId val="1314819295"/>
        <c:axId val="1274971855"/>
      </c:barChart>
      <c:catAx>
        <c:axId val="1314819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 of Parent Campaigns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71855"/>
        <c:crosses val="autoZero"/>
        <c:auto val="1"/>
        <c:lblAlgn val="ctr"/>
        <c:lblOffset val="100"/>
        <c:noMultiLvlLbl val="0"/>
      </c:catAx>
      <c:valAx>
        <c:axId val="127497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819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[StarterBook_Solved_Case Assignment_HW.xlsx]Category Analysis 3!PivotTable4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'Category Analysis 3'!$B$4:$B$5</c:f>
              <c:strCache>
                <c:ptCount val="1"/>
                <c:pt idx="0">
                  <c:v>canceled</c:v>
                </c:pt>
              </c:strCache>
            </c:strRef>
          </c:tx>
          <c:spPr>
            <a:ln w="28575" cap="rnd">
              <a:solidFill>
                <a:schemeClr val="accent2"/>
              </a:solidFill>
              <a:round/>
            </a:ln>
            <a:effectLst/>
          </c:spPr>
          <c:marker>
            <c:symbol val="none"/>
          </c:marker>
          <c:cat>
            <c:strRef>
              <c:f>'Category Analysis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 Analysis 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E065-47FE-80BF-37ACF98CB315}"/>
            </c:ext>
          </c:extLst>
        </c:ser>
        <c:ser>
          <c:idx val="1"/>
          <c:order val="1"/>
          <c:tx>
            <c:strRef>
              <c:f>'Category Analysis 3'!$C$4:$C$5</c:f>
              <c:strCache>
                <c:ptCount val="1"/>
                <c:pt idx="0">
                  <c:v>failed</c:v>
                </c:pt>
              </c:strCache>
            </c:strRef>
          </c:tx>
          <c:spPr>
            <a:ln w="28575" cap="rnd">
              <a:solidFill>
                <a:schemeClr val="accent4"/>
              </a:solidFill>
              <a:round/>
            </a:ln>
            <a:effectLst/>
          </c:spPr>
          <c:marker>
            <c:symbol val="none"/>
          </c:marker>
          <c:cat>
            <c:strRef>
              <c:f>'Category Analysis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 Analysis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065-47FE-80BF-37ACF98CB315}"/>
            </c:ext>
          </c:extLst>
        </c:ser>
        <c:ser>
          <c:idx val="2"/>
          <c:order val="2"/>
          <c:tx>
            <c:strRef>
              <c:f>'Category Analysis 3'!$D$4:$D$5</c:f>
              <c:strCache>
                <c:ptCount val="1"/>
                <c:pt idx="0">
                  <c:v>successful</c:v>
                </c:pt>
              </c:strCache>
            </c:strRef>
          </c:tx>
          <c:spPr>
            <a:ln w="28575" cap="rnd">
              <a:solidFill>
                <a:schemeClr val="accent6"/>
              </a:solidFill>
              <a:round/>
            </a:ln>
            <a:effectLst/>
          </c:spPr>
          <c:marker>
            <c:symbol val="none"/>
          </c:marker>
          <c:cat>
            <c:strRef>
              <c:f>'Category Analysis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'Category Analysis 3'!$D$6:$D$18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E065-47FE-80BF-37ACF98CB315}"/>
            </c:ext>
          </c:extLst>
        </c:ser>
        <c:dLbls>
          <c:showLegendKey val="0"/>
          <c:showVal val="0"/>
          <c:showCatName val="0"/>
          <c:showSerName val="0"/>
          <c:showPercent val="0"/>
          <c:showBubbleSize val="0"/>
        </c:dLbls>
        <c:smooth val="0"/>
        <c:axId val="758498623"/>
        <c:axId val="1274972271"/>
      </c:lineChart>
      <c:catAx>
        <c:axId val="758498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r>
                  <a:rPr lang="en-US" baseline="0"/>
                  <a:t> Campaign Active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72271"/>
        <c:crosses val="autoZero"/>
        <c:auto val="1"/>
        <c:lblAlgn val="ctr"/>
        <c:lblOffset val="100"/>
        <c:noMultiLvlLbl val="0"/>
      </c:catAx>
      <c:valAx>
        <c:axId val="1274972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498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Kandra Romanowski</dc:creator>
  <cp:keywords/>
  <dc:description/>
  <cp:lastModifiedBy>Kandra Romanowski</cp:lastModifiedBy>
  <cp:revision>13</cp:revision>
  <dcterms:created xsi:type="dcterms:W3CDTF">2020-04-02T19:18:00Z</dcterms:created>
  <dcterms:modified xsi:type="dcterms:W3CDTF">2020-04-03T15:11:00Z</dcterms:modified>
</cp:coreProperties>
</file>