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PingFang SC Semibold" w:hAnsi="PingFang SC Semibold" w:cs="PingFang SC Semibold"/>
          <w:sz w:val="56"/>
          <w:sz-cs w:val="56"/>
          <w:b/>
          <w:spacing w:val="0"/>
          <w:color w:val="0D121F"/>
        </w:rPr>
        <w:t xml:space="preserve">Agent Passport 问题回应、解决方案与落地检查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374356"/>
        </w:rPr>
        <w:t xml:space="preserve">版本：2026-04-03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374356"/>
        </w:rPr>
        <w:t xml:space="preserve">项目：Agent Passport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374356"/>
        </w:rPr>
        <w:t xml:space="preserve">当前阶段定位：单机单 Agent、本地优先、可恢复、可审计的 Agent Runtime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D121F"/>
        </w:rPr>
        <w:t xml:space="preserve">一、执行摘要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结论：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Agent Passport 不能按“全球去中心化 Agent 协议”直接推进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，但可以按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“单机单 Agent、本地优先、风险分级、关键动作可验证”的 Runtime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 成立。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用户提出的问题集中在四个层面：平台封闭、效率损失、成本失控、以及 LLM 本身不可控。 这些问题都是真问题，不能靠更大的叙事掩盖。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因此，当前解法已经收缩为一个更现实的版本：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不再假设全网平台会开放完整上下文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不再把多签用作所有动作的默认机制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不再把向量库当作第一阶段的基础前提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不再声称 Passport Store 可以“驯服”LLM，只把它定义成真相锚点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D121F"/>
        </w:rPr>
        <w:t xml:space="preserve">二、用户提出的关键问题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“去中心化”与“实时性”的冲突：链上验证、分布式查询、多签会拖慢 Agent。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责任主体模糊：Agent 违约或侵权时，责任归谁。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记忆主权难落地：RAG 仍有噪声，结构化记忆如何避免幻觉。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大厂生态封闭：微信、钉钉、Slack、SaaS 不会主动开放底层上下文。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先鸡还是先蛋：没有 Killer App 的协议底座容易自嗨。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隐私与安全风险：Passport 汇聚身份、记忆、权限、资产，单点风险很高。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7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多签授权与自动化的悖论：每个动作都多签会让 AI 失去效率。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8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算力与存储成本失控：四层记忆系统如果全量云化，会非常烧钱。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9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“真相层”过度乐观：LLM 即使读到正确凭证，仍然会幻觉。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D121F"/>
        </w:rPr>
        <w:t xml:space="preserve">三、现在确定的产品解法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D121F"/>
        </w:rPr>
        <w:t xml:space="preserve">1. 产品定位重写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新定位不是“全球 Agent 身份协议”，而是：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一台电脑里只有一个 resident agent 的本地 Runtime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聊天窗口只是入口，Passport Store 才是本地真相锚点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忘了先查本地纪要、decision、evidence、compact boundary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低风险动作保持低延迟，关键动作再进入可验证冷路径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D121F"/>
        </w:rPr>
        <w:t xml:space="preserve">2. 热路径 / 温路径 / 冷路径分层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路径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目标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做什么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为什么这样设计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热路径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低延迟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本地 Passport Store、本地检索、Context Builder、Verifier、Checkpoint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避免把每轮回复都拖进链上验证或复杂远程依赖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温路径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增强能力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联网大模型、知识包、可选 connector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增强语言能力，但不替代本地真相层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冷路径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可验证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DID、VC、关键授权回执、多签升级动作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只用于低频高风险动作，避免实时性被拖垮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D121F"/>
        </w:rPr>
        <w:t xml:space="preserve">3. 多签改成风险分级，而不是默认官僚化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多签不是默认执行系统，而是 critical 动作的保险丝。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风险等级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默认策略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适用动作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设计目标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Low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Discuss / Auto Execute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搜索、本地纪要记录、读取、总结、恢复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保持低延迟，不让日常动作失速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Medium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Discuss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计划更新、普通外部动作准备、策略讨论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先协商，不急着执行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High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Confirm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修改重要资料、影响外部结果的执行动作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要有明确确认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Critical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Multisig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删除、撤销、转移、轮换密钥、改 signer、不可逆动作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只把真正危险的动作升级到冷路径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D121F"/>
        </w:rPr>
        <w:t xml:space="preserve">4. 本地检索优先、非向量优先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第一阶段默认不依赖云端 Vector DB，也不把向量检索当作恢复的前提。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默认策略：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local_first_non_vector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默认 scorer：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lexical_v1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默认：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allowVectorIndex=false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优先源：structured memory、conversation minutes、decisions、evidence、compact boundaries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0D121F"/>
        </w:rPr>
        <w:t xml:space="preserve">5. “真相层”重新定义为真相锚点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Passport Store 不是用来“降服”LLM 的，而是用来降低 LLM 漂移后的损害范围。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更准确的技术表述应该是：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LLM 是 candidate generator，不是真相源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Passport Store 是 truth anchor，不是万能控制器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错误输出要被 verifier 拦住，不能直接污染真相层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高风险动作不能只靠自然语言理解，必须过策略和确认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D121F"/>
        </w:rPr>
        <w:t xml:space="preserve">四、逐条问题回应与落地检查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问题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解决方案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当前状态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是否真正解决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下一步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去中心化 vs 实时性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热路径本地化，冷路径只用于关键动作；不把每轮对话都拖进 DID / VC / 多签。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已写入产品定位与运行策略；runtime 已支持风险分级和本地优先检索。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部分解决。方向已对，但还需要真实延迟基准和执行沙箱。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补 latency benchmark、执行沙箱、冷热路径压测。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责任主体模糊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明确 Agent 不是法律主体；责任链是委托主体、运营主体、平台/开发方。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文档层已改口。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部分解决。叙事已校准，但还缺法律条款和产品协议文本。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补 ToS、责任边界说明、企业部署责任矩阵。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记忆主权难落地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四层记忆 + Context Builder + Verifier + 本地纪要 + Rehydrate，不靠整段聊天续命。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已实现并有 demo / smoke 验证。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部分解决。已经显著缓解，但不能承诺消灭幻觉。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补更强 transcript model、working memory rollover、执行前 grounding 约束。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大厂生态围墙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不再假设全网打通；第一阶段只做单机 resident agent runtime，谁开放 connector 再接谁。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文档层已落地，产品范围已收缩。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解决了方向错误，但没有“拿下平台入口”本身。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先做本地、CLI、浏览器、开放 API connector。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先鸡还是先蛋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先不卖协议，先卖单机单 Agent Runtime；协议是后验抽象。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产品定位与 MVP 已重写。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基本解决。现在有明确 MVP，而不是空推协议。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继续把 single-device runtime 做成可私测产品。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隐私与安全风险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本地优先、敏感信息不上链、下一阶段 P0 补本地存储加密和执行沙箱。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安全架构文档已写；代码中已排入下一阶段实施清单。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部分解决。方向明确，但本地加密与沙箱还没真正上线。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优先落地 at-rest encryption、capability tiers、allowlist。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多签会拖死效率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改成风险分级：critical 才 multisig，low/medium/high 分别走更轻的策略。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已实现到 runtime negotiation，并有 smoke 验证。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基本解决。至少默认策略已不再官僚化。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补可配置策略模板和企业级 policy pack。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算力与存储烧钱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本地优先、结构化优先、冷热分层、非向量优先；第一阶段不把 Vector DB 当基础设施。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已写进产品文档和 runtime 检索策略。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部分解决。成本模型方向正确，但还缺容量与备份测算。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补本地存储容量测算、备份策略、可选向量增强模式。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“真相层”过度乐观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把 Passport Store 改叫 truth anchor；目标是限制污染和越权，而不是消灭幻觉。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文档与 runtime 叙事已改，Verifier 已能拦部分关键错误。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部分解决。产品叙事已诚实，但技术上仍需持续迭代。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补更强 verification runner、tool sandbox、resume lineage。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D121F"/>
        </w:rPr>
        <w:t xml:space="preserve">五、当前已经真正落地的部分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产品定位、MVP、安全架构已经重写，并能通过 API 直接读取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设备运行态已经支持风险分级策略，不再把多签当所有动作的默认机制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runtime search 已经明确返回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local_first_non_vector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、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lexical_v1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和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vectorUsed=false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删除 / 撤销类 critical 动作会在 runtime 中被判成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multisig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冷路径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本地纪要、decision、evidence、compact boundary 已经进入恢复链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D121F"/>
        </w:rPr>
        <w:t xml:space="preserve">六、哪些还没有真正解决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下面这些问题现在不是“已解决”，而是“方向已经对、代码还要继续补”。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本地存储加密：目前仍需作为下一阶段 P0 真正实现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执行沙箱：目前风险分级已有，真正的隔离执行环境仍未完成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法律责任条款：需要正式的产品协议和企业部署条款支持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平台生态适配：当前只解决了战略收缩，没有拿到大厂平台入口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成本模型：当前是方向正确，还需要补量化测算与部署方案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D121F"/>
        </w:rPr>
        <w:t xml:space="preserve">七、能否落地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能落地，但前提是继续按当前收缩后的路线走，而不是再回到“全球协议”的大叙事。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现实可落地路径应当是：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先把 single-device resident agent runtime 做稳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把本地加密和执行沙箱补成 P0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把 connector 定位成“授权接入”，而不是“全网接管”</w:t>
      </w:r>
    </w:p>
    <w:p>
      <w:pPr>
        <w:ind w:left="720" w:first-line="-720"/>
      </w:pPr>
      <w:r>
        <w:rPr>
          <w:rFonts w:ascii="PingFang SC" w:hAnsi="PingFang SC" w:cs="PingFang SC"/>
          <w:sz w:val="26"/>
          <w:sz-cs w:val="26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把高风险动作、恢复能力、审计能力做成真正的卖点</w:t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0D121F"/>
        </w:rPr>
        <w:t xml:space="preserve">八、最终判断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最终判断：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Agent Passport 作为“全球 Agent 协议”现在不成立；作为“单机单 Agent、本地优先、风险分级、关键动作可验证的 Agent Runtime”是成立的，而且已经进入可继续打磨的内部 Alpha 阶段。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