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Truffière, je suis le Dendrobate Doctor et nous sommes ensemble pour faire l'état de la recherche sur l'épidémie de Covid-19 et le reste.</w:t>
      </w:r>
    </w:p>
    <w:p>
      <w:pPr>
        <w:pStyle w:val="NormalWeb"/>
        <w:spacing w:beforeAutospacing="0" w:before="0" w:afterAutospacing="0" w:after="0"/>
        <w:contextualSpacing/>
        <w:rPr/>
      </w:pPr>
      <w:r>
        <w:rPr>
          <w:rFonts w:eastAsia="Calibri" w:eastAsiaTheme="minorHAnsi"/>
          <w:lang w:eastAsia="en-US"/>
        </w:rPr>
        <w:t>Si elle disparaît,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KisskissBankbank (https://www.kisskissbankbank.com/fr/projects/the-dendrobate-doctor).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r>
        <w:rPr/>
        <w:t>***</w:t>
      </w:r>
    </w:p>
    <w:p>
      <w:pPr>
        <w:pStyle w:val="NormalWeb"/>
        <w:spacing w:beforeAutospacing="0" w:before="0" w:afterAutospacing="0" w:after="0"/>
        <w:contextualSpacing/>
        <w:rPr/>
      </w:pPr>
      <w:r>
        <w:rPr/>
      </w:r>
    </w:p>
    <w:p>
      <w:pPr>
        <w:pStyle w:val="Heading1"/>
        <w:rPr/>
      </w:pPr>
      <w:r>
        <w:rPr/>
        <w:br/>
        <w:t>FAKE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Oui, je sais, on va parler du Tylenol et de l’autisme. Mais vous allez voir, ça va être très rapide.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Non.</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Voilà.</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Ok, je vais détailler un peu : le Tylenol c’est le nom anglophone du paracétamol (la vraie molécule c’est para-acétyl-amino-phénol, nous on a fait par-acet-am-ol et les anglophones on fait [rien]-tyl-[rien]-enol avec ça, on sait pas pourquoi mais c’est ainsi). Il existe quatre contrindications absolues au paracétamol : l’allergie (sans blague…), les maladies graves du foie comme l’insuffisance hépatocellulaire avancée, la porphyrie (une maladie que j’ai rencontrée en licence lorsque j’ai choisi de valider un de mes partiels avec un travail sur l’explication médicale des différents mythes liés aux monstres dans la littérature médiévale, c’est une affection fascinante mais on dérive complètement du sujet), et le fait d’être un chat ou un chien. Et rien d’autre. Il n’est pas déconseillé lors de la grossesse ni de l’allaitement à dose modérée. Des études ont associé la prise de doses fortes avec des problèmes de santé du fœtus mais (et là on ressort tous la chronique sur causalité et corrélation), rien ne dit que la molécule est en cause : si la mère a besoin de prendre de fortes doses, c’est bien plus vraisemblablement ce dont elle souffre à ce moment-là qui est à suspecter. Et. C’est. Tout. Aucune étude ne montre quoi que ce soit d’autre. Ça ne rend ni hyperactif, ni autiste, ni asthmatique, ni efféminé, ni stérile, ni quoi que ce soit. Par contre ça peut vous rendre mort si vous en prenez plus de 10g en une journée, alors faisez pas les cons et lisez la notice.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DECOUVERTE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 xml:space="preserve">Pourquoi avons-nous des doigts ? Certes, dans mon cas, c’est parce que j’ai réussi à manier la scie-cloche et le perforateur sans m’amputer aucune phalange, mais ça, ça dit juste pourquoi on a encore des doigts, pas comment ils sont apparus. Car lorsqu’on retourne très loin dans l’histoire des espèces, l’apparition des doigts (et donc de la marche et la sortie des océans) est un phénomène majeur mais qui ne va pas de soi. Pour essayer de retracer ce qui s’est passé, des chercheurs ont eu l’idée de marquer des gènes identiques (donc hérités d’ancêtres communs) chez des embryons de souris (donc avec doigts) et de poisson-zèbre (donc sans doigt). On s’attendait à ce que les zones qui s’illuminent soient celles donnant les pattes chez la souris et les nageoires chez le poisson, mais ce n’est pas ce qui s’est produit (à </w:t>
      </w:r>
      <w:hyperlink r:id="rId2">
        <w:r>
          <w:rPr>
            <w:rStyle w:val="Hyperlink"/>
          </w:rPr>
          <w:t>lire ici</w:t>
        </w:r>
      </w:hyperlink>
      <w:r>
        <w:rPr/>
        <w:t xml:space="preserve"> https://www.nature.com/articles/s41586-025-09548-0). En allumant les traceurs au cours de la croissance, les chercheurs ont bien vu briller les zones des doigts en développement chez les souris. Mais ce qui a brillé chez les poissons, c’était… le cloaque.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Le cloaque, c’est un anus préhistorique un peu fourre-tout (non, non, sans commentaire), qui sert à la fois d’anus, d’urètre, de canaux spermiques et de vagin. Et manifestement, donc, d’usine à doigts. Je m’excuse, je vais m’autoriser dix secondes de vulgarité, mais c’est pas tous les jours que la science prouve qu’on s’est littéralement sorti les doigts du cul pour évoluer.</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p>
    <w:p>
      <w:pPr>
        <w:pStyle w:val="Heading1"/>
        <w:rPr/>
      </w:pPr>
      <w:r>
        <w:rPr/>
        <w:t>PISTE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Et si Alzheimer, c’était la faute à la varicelle ? Oui, je sais, ça fait putaclick, mais enfin, il faut bien que j’essaye de nouvelles stratégies pour intéresser les gens à la recherche ! Bon, plus sérieusement, il y a de plus en plus de travaux qui montrent un lien assez net (corrélation ? causalité ? on ne sait pas encore, mais on commence à trouver ça suspect) entre les infections virales et bactériennes et le développement de la maladie d’Alzheimer. D’abord, on a trouvé (pas moi, un épidémiologiste qui a </w:t>
      </w:r>
      <w:hyperlink r:id="rId3">
        <w:r>
          <w:rPr>
            <w:rStyle w:val="Hyperlink"/>
          </w:rPr>
          <w:t>publié là</w:t>
        </w:r>
      </w:hyperlink>
      <w:r>
        <w:rPr/>
        <w:t xml:space="preserve"> https://jamanetwork.com/journals/jama/article-abstract/2833335) que les gens vaccinés contre la varicelle en étaient moins souvent victimes que les autres (jusqu’à 20% moins victimes </w:t>
      </w:r>
      <w:hyperlink r:id="rId4">
        <w:r>
          <w:rPr>
            <w:rStyle w:val="Hyperlink"/>
          </w:rPr>
          <w:t>selon les études</w:t>
        </w:r>
      </w:hyperlink>
      <w:r>
        <w:rPr/>
        <w:t xml:space="preserve"> https://www.nature.com/articles/s41586-025-08800-x). Ensuite, plusieurs équipes ont commencé à faire des constats similaires avec d’autres virus de la même famille, en particulier l’herpès. Au final, une </w:t>
      </w:r>
      <w:hyperlink r:id="rId5">
        <w:r>
          <w:rPr>
            <w:rStyle w:val="Hyperlink"/>
          </w:rPr>
          <w:t>métanalyse</w:t>
        </w:r>
      </w:hyperlink>
      <w:r>
        <w:rPr/>
        <w:t xml:space="preserve"> (https://pubmed.ncbi.nlm.nih.gov/36669485/) a identifié 22 agents pathogènes fortement corrélés avec le risque de développer non seulement Alzheimer mais les démences en général, et parmi lesquels beaucoup sont évitables (virus de la grippe, méningocoque, pneumocoque, virus des hépatites etc.). Les travaux sur le sujet vont maintenant voir comment ils peuvent exploiter cette piste pour aboutir à des solutions thérapeutiques.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Heading1"/>
        <w:rPr/>
      </w:pPr>
      <w:r>
        <w:rPr/>
        <w:t>IMPASSE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Un homme de 41 ans est devenu recordman de la plus longue infection connue au Covid : 776 jours. « Que fabriquait donc son système immunitaire pendant tout ce temps-là ? » Le pauvre avait déjà maille à partir avec le VIH, infectant l’organisme de notre sujet depuis 2002. « Quoi ? Mais je croyais qu’avec la trithérapie, les gens fonctionnaient normalement sur le plan immunitaire ? » C’est le cas, notre sujet ne la prenait toutefois qu’occasionnellement, et c’est pas comme ça que ça marche bien. « Hein ? Mais pourquoi faire un truc pareil ? Il devait bien se sentir mal, c’est dangereux ! » Oui, sans doute, mais le pauvre est Américain (hey Google ! Combien ça coûte la trithérapie aux USA ? « Environ 3.000$ par mois » Et en France, si on imagine qu’on a pas la sécu ? « Un peu moins de 300€ par mois »… pays de clowns). Donc, notre pauvre citoyen américain a un système immunitaire tout moribond, et maintenant il est de surcroît devenu une gigantesque boite de pétri à lui tout seul, avec des mutations jamais observées ailleurs (</w:t>
      </w:r>
      <w:hyperlink r:id="rId6">
        <w:r>
          <w:rPr>
            <w:rStyle w:val="Hyperlink"/>
          </w:rPr>
          <w:t>l’article le rapporte ici</w:t>
        </w:r>
      </w:hyperlink>
      <w:r>
        <w:rPr/>
        <w:t xml:space="preserve"> https://www.thelancet.com/journals/lanmic/article/PIIS2666-5247(25)00050-3/fulltext). « Ah ouais, la vache… et du coup, qu’est-ce qui a fini par l’en débarrasser ? » La mort. De fait, ça tend à régler beaucoup de choses…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MAUVAISE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Comme vous avez pu le deviner en lisant le Fake de la semaine, Bobby « Goa’uld » Kennedy est toujours vivant. Et ça, ça suffit à vous pourrir une semaine (même si ça donne de très chouettes fan arts, merci à Lenka Jacob pour celui-là).</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BONNE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Je serai (peut-être, si la cagnotte le permet, d’ailleurs </w:t>
      </w:r>
      <w:hyperlink r:id="rId7">
        <w:r>
          <w:rPr>
            <w:rStyle w:val="Hyperlink"/>
          </w:rPr>
          <w:t>elle est là</w:t>
        </w:r>
      </w:hyperlink>
      <w:r>
        <w:rPr/>
        <w:t xml:space="preserve"> si le cœur vous en dit https://fr.ulule.com/nuit-zetetique-2025/) l’invitée de la Nuit Zététique 2025, le 25 octobre à Nancy (et en ligne), pour aller parler de la fraude scientifique et taper avec joie et entrain sur les institutions, les universités, les éditeurs, bref tous les gens susceptibles de me donner un boulot, parce que j’ai l’instinct de survie d’un pékinois lâché en pleine forêt de Bornéo.</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 QU’EST-CE QUE PUTAIN DE QUOI ? »</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L’esprit critique, c’est important, on ne le dira jamais assez. C’est pas juste pour faire genre et se sentir meilleur que tout le monde ou quoi, c’est avant tout pour permettre de faire, dans la vie, les meilleurs choix possibles. Ou en tout cas les moins pires.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Prenons le cas des Etats-Unis. Oui, je sais, encore. Mais en vrai, c’est pas ma faute, chez nous, on a rarement des gens qui organisent leur enlèvement au ciel. En effet, ces derniers jours, une bonne partie du monde chrétien américain était en effervescence, car il était annoncé que, ça y est, c’était bon, c’était pour ce coup-ci la fin du monde. Enfin le début de la fin du monde. Car en effet, selon les évangélistes (et a priori, selon juste eux, donc ça a l’air vraiment ultra-spécifique), il va y avoir un moment, avant la vraie fin du monde, où tous les chrétiens morts vont ressusciter en même temps (ça on sait pas bien si c’est l’œuvre du Christ ou de Roméro) pour rejoindre les chrétiens vivants et s’élever tous ensemble dans le ciel (ça on sait pas bien si c’est l’œuvre de Dieu ou des tornades). Et ça, ça devait avoir lieu le 23 ou le 24 septembre. BON.</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En soi, on pourrait se dire que ça a pas tant de conséquences que ça : les gens ont eu tort, la belle affaire. Mais certains ont vendu leur voiture (je comprends même pas pourquoi, ils allaient pas emporter l’argent au ciel), quitté leur boulot (pourquoi faire, Jimmy de la compta allait bien se rendre compte que t’étais plus là), donné leur maison, bref… Ils ont ruiné leur vie, parce qu’ils ont aveuglément cru un pasteur sud-africain sur Youtube.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Et vous pensez que là, ils se disent qu’ils ont eu tort et que ça va leur servir de leçon ? Que nenni, mes amis. Mus par le formidable biais (on en parle juste après) de rationalisation, les chrétiens déçus (nan mais rendez-vous compte, les gars ils ont attendu toute la journée de se retrouver au cœur du magnifique jardin d’Eden, et finalement la nuit passe, il est 6h, faut sortir le chien alors qu’il pleut et se taper 45min de bouchons pour avoir le bonheur d’écouter Billy du marketing vanter sa magnifique plus-value sur les ventes du 3</w:t>
      </w:r>
      <w:r>
        <w:rPr>
          <w:vertAlign w:val="superscript"/>
        </w:rPr>
        <w:t>e</w:t>
      </w:r>
      <w:r>
        <w:rPr/>
        <w:t xml:space="preserve"> trimestre, c’est décevant) cherchent des coupables sur Twitter. Non, pas en mode « Twitter est coupable » (on verrait d’ailleurs mal comment) mais en mode « Twitter va nous apporter la réponse » (on voit mal comment aussi, mais tant pis). Et la théorie en vogue, accrochez-vous à vos pantoufles, c’est que « Dieu a reporté le ravissement en attendant que les dossiers Epstein soient publiés »… On va parler rationalisation, hein ?</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POINT METHODE DE LA SEMAINE – la rationalisation</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Lorsque les choses ne marchent pas comme on s’y attendait, c’est bien de chercher à comprendre pourquoi, c’est un comportement sain et logique (« Elle démarre pas la voiture ? Même avec le plein ? – Non, toujours rien. – On a vérifié la batterie ? – Oui. – Y a quelque chose de suspect au moteur ? – Non. – … on a mis de l’essence ou du gasoil ? ») parce qu’on a besoin de comprendre ce qui nous arrive et de régler des problèmes. C’est même ce comportement qui est à l’origine de la science (« J’étais certain que ça brûlait pas les cailloux. – Moi aussi. – Et j’aurais mis ma main à couper que rien ne pouvait prendre feu au contact de l’eau. – Moi aussi. – Du coup… pourquoi il a pris feu mon galet ? – T’es sûr que c’était un galet ? – Ben, ça ressemblait bien oui. – Alors ça doit être un galet spécial… viens on en jette d’autres pour voir. »), pour peu, comme à chaque fois, qu’on sache se souvenir que tout outil de notre cerveau peut devenir un biais.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Lorsqu’on rationalise, on essaye d’expliquer quelque chose qu’on a fait, qui s’est produit ou qu’on pense, et qui est manifestement en contradiction franche avec les faits observables. Par exemple, si vous croyez très fort que vous allez monter au ciel le 23 septembre et qu’on est le 28 et que vous êtes toujours là, vous allez chercher à rationaliser. Car les gens dans ce cas de figure ne disent jamais « ah, on avait tort, les pasteurs racontent n’importe quoi/on ne peut pas prédire la fin du monde/l’enlèvement de l’Eglise est une fiction », non, ils se disent « ça doit avoir lieu, mais ce n’est pas le cas, donc ça a été évité/empêché par quelque chose ». C’est ce phénomène qui explique que les antivax ne changent pas de discours alors même que les cadavres des vaccinés (qui devaient tous mourir au bout de 6 mois, puis un an, puis deux, puis 10…) ne jonchent pas les rues, que les cultistes ne quittent pas leur secte alors que la fin du monde a raté pour la troisième fois ce mois-ci, ou que les climatosceptiques ne croient toujours pas au réchauffement climatique même quand ils sont en train d’entasser leurs valises dans la voiture pour échapper aux flammes de l’incendie de forêt qui s’approche de leur maison. Parce que, dans ces cas-là, renoncer au postulat de base, dans lequel on a parfois investi toute sa vie, est bien plus coûteux que de rationaliser et de lui trouver toutes les excuses du monde. En tout cas, coûteux à court terme. À long terme, refuser la médecine moderne, la vie en société ou les apports de la science, ça finit toujours par coûter très, très cher (plus que « … en vrai j’étais vraiment sûr que ça devait être du gasoil… »).</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car l'épidémie ne se termine pas (et même elle reprend sévèrement du poil de la bête) avec l’arrivée de l’automne.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drawing>
          <wp:inline distT="0" distB="0" distL="0" distR="0">
            <wp:extent cx="2476500" cy="1645920"/>
            <wp:effectExtent l="0" t="0" r="0" b="0"/>
            <wp:docPr id="1" name="Image 1" descr="Peut être une image de texte qui dit ’BOBBY &quot;GOA'ULD&quot; KENNEDY PARACETAMOL CAUSES AUTISM ! 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Peut être une image de texte qui dit ’BOBBY &quot;GOA'ULD&quot; KENNEDY PARACETAMOL CAUSES AUTISM ! ป’"/>
                    <pic:cNvPicPr>
                      <a:picLocks noChangeAspect="1" noChangeArrowheads="1"/>
                    </pic:cNvPicPr>
                  </pic:nvPicPr>
                  <pic:blipFill>
                    <a:blip r:embed="rId8"/>
                    <a:stretch>
                      <a:fillRect/>
                    </a:stretch>
                  </pic:blipFill>
                  <pic:spPr bwMode="auto">
                    <a:xfrm>
                      <a:off x="0" y="0"/>
                      <a:ext cx="2476500" cy="1645920"/>
                    </a:xfrm>
                    <a:prstGeom prst="rect">
                      <a:avLst/>
                    </a:prstGeom>
                    <a:noFill/>
                  </pic:spPr>
                </pic:pic>
              </a:graphicData>
            </a:graphic>
          </wp:inline>
        </w:drawing>
      </w:r>
      <w:r>
        <w:rPr/>
        <w:drawing>
          <wp:inline distT="0" distB="0" distL="0" distR="0">
            <wp:extent cx="6012180" cy="6012180"/>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9"/>
                    <a:stretch>
                      <a:fillRect/>
                    </a:stretch>
                  </pic:blipFill>
                  <pic:spPr bwMode="auto">
                    <a:xfrm>
                      <a:off x="0" y="0"/>
                      <a:ext cx="6012180" cy="601218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semiHidden/>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ture.com/articles/s41586-025-09548-0" TargetMode="External"/><Relationship Id="rId3" Type="http://schemas.openxmlformats.org/officeDocument/2006/relationships/hyperlink" Target="https://jamanetwork.com/journals/jama/article-abstract/2833335" TargetMode="External"/><Relationship Id="rId4" Type="http://schemas.openxmlformats.org/officeDocument/2006/relationships/hyperlink" Target="https://www.nature.com/articles/s41586-025-08800-x" TargetMode="External"/><Relationship Id="rId5" Type="http://schemas.openxmlformats.org/officeDocument/2006/relationships/hyperlink" Target="https://pubmed.ncbi.nlm.nih.gov/36669485/" TargetMode="External"/><Relationship Id="rId6" Type="http://schemas.openxmlformats.org/officeDocument/2006/relationships/hyperlink" Target="https://www.thelancet.com/journals/lanmic/article/PIIS2666-5247(25)00050-3/fulltext" TargetMode="External"/><Relationship Id="rId7" Type="http://schemas.openxmlformats.org/officeDocument/2006/relationships/hyperlink" Target="https://fr.ulule.com/nuit-zetetique-2025/"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555</TotalTime>
  <Application>LibreOffice/25.8.2.2$Linux_X86_64 LibreOffice_project/580$Build-2</Application>
  <AppVersion>15.0000</AppVersion>
  <Pages>6</Pages>
  <Words>2170</Words>
  <Characters>10560</Characters>
  <CharactersWithSpaces>13357</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2025-09-27T10:28:00Z</dcterms:created>
  <dc:creator>Asus</dc:creator>
  <dc:description/>
  <dc:language>en-US</dc:language>
  <cp:lastModifiedBy>Jean-cédric Thérond</cp:lastModifiedBy>
  <dcterms:modified xsi:type="dcterms:W3CDTF">2025-11-03T02:39:48Z</dcterms:modified>
  <cp:revision>6</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