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EEF4" w14:textId="607045B4" w:rsidR="00370A6E" w:rsidRDefault="00A559EB">
      <w:r>
        <w:t>Matrix model doesn’t multiply fecundity by survival which means the lambda value is too high – possibly affects discussion is saying that Swaziland population is a source population – maybe it’s a sink?</w:t>
      </w:r>
    </w:p>
    <w:sectPr w:rsidR="0037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8E"/>
    <w:rsid w:val="00370A6E"/>
    <w:rsid w:val="009D6F8E"/>
    <w:rsid w:val="00A5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EF67"/>
  <w15:chartTrackingRefBased/>
  <w15:docId w15:val="{41FDDE1E-3342-439D-BAF6-4EC8A3C7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2</cp:revision>
  <dcterms:created xsi:type="dcterms:W3CDTF">2021-03-11T13:56:00Z</dcterms:created>
  <dcterms:modified xsi:type="dcterms:W3CDTF">2021-03-11T13:57:00Z</dcterms:modified>
</cp:coreProperties>
</file>