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1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5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Нечаева</w:t>
      </w:r>
      <w:r>
        <w:t xml:space="preserve"> </w:t>
      </w:r>
      <w:r>
        <w:t xml:space="preserve">Кира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основных возможностей командной оболочки Midnight Commander, приобретение практических навыков работы по просмотру каталогов и файлов,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Задание по mc</w:t>
      </w:r>
      <w:r>
        <w:t xml:space="preserve"> </w:t>
      </w:r>
      <w:r>
        <w:t xml:space="preserve">1.1. Меню панелей</w:t>
      </w:r>
      <w:r>
        <w:t xml:space="preserve"> </w:t>
      </w:r>
      <w:r>
        <w:t xml:space="preserve">1.2. Меню файлов</w:t>
      </w:r>
      <w:r>
        <w:t xml:space="preserve"> </w:t>
      </w:r>
      <w:r>
        <w:t xml:space="preserve">1.3. Меню команд</w:t>
      </w:r>
      <w:r>
        <w:t xml:space="preserve"> </w:t>
      </w:r>
      <w:r>
        <w:t xml:space="preserve">1.4 Меню настроек</w:t>
      </w:r>
    </w:p>
    <w:p>
      <w:pPr>
        <w:numPr>
          <w:ilvl w:val="0"/>
          <w:numId w:val="1001"/>
        </w:numPr>
        <w:pStyle w:val="Compact"/>
      </w:pPr>
      <w:r>
        <w:t xml:space="preserve">Задание по встроенному редактору mc</w:t>
      </w:r>
    </w:p>
    <w:bookmarkEnd w:id="21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4" w:name="задание-по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по mc</w:t>
      </w:r>
    </w:p>
    <w:p>
      <w:pPr>
        <w:pStyle w:val="FirstParagraph"/>
      </w:pPr>
      <w:r>
        <w:t xml:space="preserve">Перед началом работы я изучу информацию о mc, вызвав в командной строке man mc. (рис. 1)</w:t>
      </w:r>
    </w:p>
    <w:p>
      <w:pPr>
        <w:pStyle w:val="CaptionedFigure"/>
      </w:pPr>
      <w:r>
        <w:drawing>
          <wp:inline>
            <wp:extent cx="3733800" cy="2512141"/>
            <wp:effectExtent b="0" l="0" r="0" t="0"/>
            <wp:docPr descr="Информация о mc" title="" id="23" name="Picture"/>
            <a:graphic>
              <a:graphicData uri="http://schemas.openxmlformats.org/drawingml/2006/picture">
                <pic:pic>
                  <pic:nvPicPr>
                    <pic:cNvPr descr="image/im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Информация о mc</w:t>
      </w:r>
    </w:p>
    <w:p>
      <w:pPr>
        <w:pStyle w:val="BodyText"/>
      </w:pPr>
      <w:r>
        <w:t xml:space="preserve">Теперь запускаю из командной строки mc, изучаю его структуру и меню. (рис. 2)</w:t>
      </w:r>
    </w:p>
    <w:p>
      <w:pPr>
        <w:pStyle w:val="CaptionedFigure"/>
      </w:pPr>
      <w:r>
        <w:drawing>
          <wp:inline>
            <wp:extent cx="3733800" cy="2179483"/>
            <wp:effectExtent b="0" l="0" r="0" t="0"/>
            <wp:docPr descr="Интерфейс Midnight Commander" title="" id="26" name="Picture"/>
            <a:graphic>
              <a:graphicData uri="http://schemas.openxmlformats.org/drawingml/2006/picture">
                <pic:pic>
                  <pic:nvPicPr>
                    <pic:cNvPr descr="image/im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Интерфейс Midnight Commander</w:t>
      </w:r>
    </w:p>
    <w:bookmarkStart w:id="37" w:name="меню-панелей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Меню панелей</w:t>
      </w:r>
    </w:p>
    <w:p>
      <w:pPr>
        <w:pStyle w:val="FirstParagraph"/>
      </w:pPr>
      <w:r>
        <w:t xml:space="preserve">Мне нужно выполнить несколько операций в mc, используя управляющие клавиши и выполнить основные команды меню панелей.</w:t>
      </w:r>
    </w:p>
    <w:p>
      <w:pPr>
        <w:pStyle w:val="BodyText"/>
      </w:pPr>
      <w:r>
        <w:t xml:space="preserve">С помощью комбинации клавиш Ctrl+x+c я могу посмотреть и поменять параметры прав доступа для файлов и каталогов. (рис. 3)</w:t>
      </w:r>
    </w:p>
    <w:p>
      <w:pPr>
        <w:pStyle w:val="CaptionedFigure"/>
      </w:pPr>
      <w:r>
        <w:drawing>
          <wp:inline>
            <wp:extent cx="3733800" cy="2379180"/>
            <wp:effectExtent b="0" l="0" r="0" t="0"/>
            <wp:docPr descr="Права доступа на файлы и каталоги" title="" id="29" name="Picture"/>
            <a:graphic>
              <a:graphicData uri="http://schemas.openxmlformats.org/drawingml/2006/picture">
                <pic:pic>
                  <pic:nvPicPr>
                    <pic:cNvPr descr="image/im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Права доступа на файлы и каталоги</w:t>
      </w:r>
    </w:p>
    <w:p>
      <w:pPr>
        <w:pStyle w:val="BodyText"/>
      </w:pPr>
      <w:r>
        <w:t xml:space="preserve">Затем с помощью меню панелей я выбираю для правой панели 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 (рис. 4)</w:t>
      </w:r>
    </w:p>
    <w:p>
      <w:pPr>
        <w:pStyle w:val="CaptionedFigure"/>
      </w:pPr>
      <w:r>
        <w:drawing>
          <wp:inline>
            <wp:extent cx="3733800" cy="2248434"/>
            <wp:effectExtent b="0" l="0" r="0" t="0"/>
            <wp:docPr descr="Режим “Информация”" title="" id="32" name="Picture"/>
            <a:graphic>
              <a:graphicData uri="http://schemas.openxmlformats.org/drawingml/2006/picture">
                <pic:pic>
                  <pic:nvPicPr>
                    <pic:cNvPr descr="image/im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</w:p>
    <w:p>
      <w:pPr>
        <w:pStyle w:val="BodyText"/>
      </w:pPr>
      <w:r>
        <w:t xml:space="preserve">После чего комбинацией клавиш Ctrl+u меняю правую и левую панели местами. (рис. 5)</w:t>
      </w:r>
    </w:p>
    <w:p>
      <w:pPr>
        <w:pStyle w:val="CaptionedFigure"/>
      </w:pPr>
      <w:r>
        <w:drawing>
          <wp:inline>
            <wp:extent cx="3733800" cy="2248434"/>
            <wp:effectExtent b="0" l="0" r="0" t="0"/>
            <wp:docPr descr="Перемена мест панелей" title="" id="35" name="Picture"/>
            <a:graphic>
              <a:graphicData uri="http://schemas.openxmlformats.org/drawingml/2006/picture">
                <pic:pic>
                  <pic:nvPicPr>
                    <pic:cNvPr descr="image/im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Перемена мест панелей</w:t>
      </w:r>
    </w:p>
    <w:bookmarkEnd w:id="37"/>
    <w:bookmarkStart w:id="50" w:name="меню-файлов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Меню файлов</w:t>
      </w:r>
    </w:p>
    <w:p>
      <w:pPr>
        <w:pStyle w:val="FirstParagraph"/>
      </w:pPr>
      <w:r>
        <w:t xml:space="preserve">Теперь 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 выполняю:</w:t>
      </w:r>
    </w:p>
    <w:p>
      <w:pPr>
        <w:pStyle w:val="BodyText"/>
      </w:pPr>
      <w:r>
        <w:t xml:space="preserve">– просмотр содержимого текстового файла; (рис. 6)</w:t>
      </w:r>
    </w:p>
    <w:p>
      <w:pPr>
        <w:pStyle w:val="CaptionedFigure"/>
      </w:pPr>
      <w:r>
        <w:drawing>
          <wp:inline>
            <wp:extent cx="3733800" cy="1718914"/>
            <wp:effectExtent b="0" l="0" r="0" t="0"/>
            <wp:docPr descr="Просмотр файла .npm" title="" id="39" name="Picture"/>
            <a:graphic>
              <a:graphicData uri="http://schemas.openxmlformats.org/drawingml/2006/picture">
                <pic:pic>
                  <pic:nvPicPr>
                    <pic:cNvPr descr="image/im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файла .npm</w:t>
      </w:r>
    </w:p>
    <w:p>
      <w:pPr>
        <w:pStyle w:val="BodyText"/>
      </w:pPr>
      <w:r>
        <w:t xml:space="preserve">– редактирование содержимого текстового файла (без сохранения результатов редактирования); (рис. 7)</w:t>
      </w:r>
    </w:p>
    <w:p>
      <w:pPr>
        <w:pStyle w:val="CaptionedFigure"/>
      </w:pPr>
      <w:r>
        <w:drawing>
          <wp:inline>
            <wp:extent cx="3733800" cy="2498818"/>
            <wp:effectExtent b="0" l="0" r="0" t="0"/>
            <wp:docPr descr="Редактирование текстового файла" title="" id="42" name="Picture"/>
            <a:graphic>
              <a:graphicData uri="http://schemas.openxmlformats.org/drawingml/2006/picture">
                <pic:pic>
                  <pic:nvPicPr>
                    <pic:cNvPr descr="image/im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8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текстового файла</w:t>
      </w:r>
    </w:p>
    <w:p>
      <w:pPr>
        <w:pStyle w:val="BodyText"/>
      </w:pPr>
      <w:r>
        <w:t xml:space="preserve">– создание каталога; (рис. 8)</w:t>
      </w:r>
    </w:p>
    <w:p>
      <w:pPr>
        <w:pStyle w:val="CaptionedFigure"/>
      </w:pPr>
      <w:r>
        <w:drawing>
          <wp:inline>
            <wp:extent cx="3733800" cy="1785286"/>
            <wp:effectExtent b="0" l="0" r="0" t="0"/>
            <wp:docPr descr="Создание каталога" title="" id="45" name="Picture"/>
            <a:graphic>
              <a:graphicData uri="http://schemas.openxmlformats.org/drawingml/2006/picture">
                <pic:pic>
                  <pic:nvPicPr>
                    <pic:cNvPr descr="image/im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5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</w:t>
      </w:r>
    </w:p>
    <w:p>
      <w:pPr>
        <w:pStyle w:val="BodyText"/>
      </w:pPr>
      <w:r>
        <w:t xml:space="preserve">– копирование в файлов в созданный каталог. (рис. 9)</w:t>
      </w:r>
    </w:p>
    <w:p>
      <w:pPr>
        <w:pStyle w:val="CaptionedFigure"/>
      </w:pPr>
      <w:r>
        <w:drawing>
          <wp:inline>
            <wp:extent cx="3733800" cy="1744480"/>
            <wp:effectExtent b="0" l="0" r="0" t="0"/>
            <wp:docPr descr="Создание каталога" title="" id="48" name="Picture"/>
            <a:graphic>
              <a:graphicData uri="http://schemas.openxmlformats.org/drawingml/2006/picture">
                <pic:pic>
                  <pic:nvPicPr>
                    <pic:cNvPr descr="image/im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</w:t>
      </w:r>
    </w:p>
    <w:bookmarkEnd w:id="50"/>
    <w:bookmarkStart w:id="66" w:name="меню-команд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Меню команд</w:t>
      </w:r>
    </w:p>
    <w:p>
      <w:pPr>
        <w:pStyle w:val="FirstParagraph"/>
      </w:pPr>
      <w:r>
        <w:t xml:space="preserve">После с помощью соответствующих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делаю:</w:t>
      </w:r>
    </w:p>
    <w:p>
      <w:pPr>
        <w:pStyle w:val="BodyText"/>
      </w:pPr>
      <w:r>
        <w:t xml:space="preserve">– поиск в файловой системе файла с заданными условиями, а именно расширением .docx; (рис. 10), (рис. 11)</w:t>
      </w:r>
    </w:p>
    <w:p>
      <w:pPr>
        <w:pStyle w:val="CaptionedFigure"/>
      </w:pPr>
      <w:r>
        <w:drawing>
          <wp:inline>
            <wp:extent cx="3733800" cy="2536703"/>
            <wp:effectExtent b="0" l="0" r="0" t="0"/>
            <wp:docPr descr="Поиск файла с расширением .docx" title="" id="52" name="Picture"/>
            <a:graphic>
              <a:graphicData uri="http://schemas.openxmlformats.org/drawingml/2006/picture">
                <pic:pic>
                  <pic:nvPicPr>
                    <pic:cNvPr descr="image/im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Поиск файла с расширением .docx</w:t>
      </w:r>
    </w:p>
    <w:p>
      <w:pPr>
        <w:pStyle w:val="CaptionedFigure"/>
      </w:pPr>
      <w:r>
        <w:drawing>
          <wp:inline>
            <wp:extent cx="3733800" cy="2536703"/>
            <wp:effectExtent b="0" l="0" r="0" t="0"/>
            <wp:docPr descr="Результаты поиска" title="" id="55" name="Picture"/>
            <a:graphic>
              <a:graphicData uri="http://schemas.openxmlformats.org/drawingml/2006/picture">
                <pic:pic>
                  <pic:nvPicPr>
                    <pic:cNvPr descr="image/im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Результаты поиска</w:t>
      </w:r>
    </w:p>
    <w:p>
      <w:pPr>
        <w:pStyle w:val="BodyText"/>
      </w:pPr>
      <w:r>
        <w:t xml:space="preserve">– выбор и повторение одной из предыдущих команд; (рис. 12)</w:t>
      </w:r>
    </w:p>
    <w:p>
      <w:pPr>
        <w:pStyle w:val="CaptionedFigure"/>
      </w:pPr>
      <w:r>
        <w:drawing>
          <wp:inline>
            <wp:extent cx="3733800" cy="2536703"/>
            <wp:effectExtent b="0" l="0" r="0" t="0"/>
            <wp:docPr descr="История предыдущих команд с возможностью взаимодействия" title="" id="58" name="Picture"/>
            <a:graphic>
              <a:graphicData uri="http://schemas.openxmlformats.org/drawingml/2006/picture">
                <pic:pic>
                  <pic:nvPicPr>
                    <pic:cNvPr descr="image/im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История предыдущих команд с возможностью взаимодействия</w:t>
      </w:r>
    </w:p>
    <w:p>
      <w:pPr>
        <w:pStyle w:val="BodyText"/>
      </w:pPr>
      <w:r>
        <w:t xml:space="preserve">– переход в домашний каталог из</w:t>
      </w:r>
      <w:r>
        <w:t xml:space="preserve"> </w:t>
      </w:r>
      <w:r>
        <w:t xml:space="preserve">“</w:t>
      </w:r>
      <w:r>
        <w:t xml:space="preserve">Каталогов быстрого доступа</w:t>
      </w:r>
      <w:r>
        <w:t xml:space="preserve">”</w:t>
      </w:r>
      <w:r>
        <w:t xml:space="preserve">; (рис. 13)</w:t>
      </w:r>
    </w:p>
    <w:p>
      <w:pPr>
        <w:pStyle w:val="CaptionedFigure"/>
      </w:pPr>
      <w:r>
        <w:drawing>
          <wp:inline>
            <wp:extent cx="3733800" cy="2536703"/>
            <wp:effectExtent b="0" l="0" r="0" t="0"/>
            <wp:docPr descr="Каталоги быстрого доступа" title="" id="61" name="Picture"/>
            <a:graphic>
              <a:graphicData uri="http://schemas.openxmlformats.org/drawingml/2006/picture">
                <pic:pic>
                  <pic:nvPicPr>
                    <pic:cNvPr descr="image/im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Каталоги быстрого доступа</w:t>
      </w:r>
    </w:p>
    <w:p>
      <w:pPr>
        <w:pStyle w:val="BodyText"/>
      </w:pPr>
      <w:r>
        <w:t xml:space="preserve">– анализ файла меню и файла расширений. (рис. 14)</w:t>
      </w:r>
    </w:p>
    <w:p>
      <w:pPr>
        <w:pStyle w:val="CaptionedFigure"/>
      </w:pPr>
      <w:r>
        <w:drawing>
          <wp:inline>
            <wp:extent cx="3733800" cy="2536703"/>
            <wp:effectExtent b="0" l="0" r="0" t="0"/>
            <wp:docPr descr="Анализ файла расширений" title="" id="64" name="Picture"/>
            <a:graphic>
              <a:graphicData uri="http://schemas.openxmlformats.org/drawingml/2006/picture">
                <pic:pic>
                  <pic:nvPicPr>
                    <pic:cNvPr descr="image/im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Анализ файла расширений</w:t>
      </w:r>
    </w:p>
    <w:bookmarkEnd w:id="66"/>
    <w:bookmarkStart w:id="73" w:name="меню-настроек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Меню настроек</w:t>
      </w:r>
    </w:p>
    <w:p>
      <w:pPr>
        <w:pStyle w:val="FirstParagraph"/>
      </w:pPr>
      <w:r>
        <w:t xml:space="preserve">Теперь я вызываю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и просматриваю какие операции можжно с его помощью сделать. (рис. 15), (рис. 16)</w:t>
      </w:r>
    </w:p>
    <w:p>
      <w:pPr>
        <w:pStyle w:val="CaptionedFigure"/>
      </w:pPr>
      <w:r>
        <w:drawing>
          <wp:inline>
            <wp:extent cx="3733800" cy="2536703"/>
            <wp:effectExtent b="0" l="0" r="0" t="0"/>
            <wp:docPr descr="Опции подменю “Настройки” в общем меню" title="" id="68" name="Picture"/>
            <a:graphic>
              <a:graphicData uri="http://schemas.openxmlformats.org/drawingml/2006/picture">
                <pic:pic>
                  <pic:nvPicPr>
                    <pic:cNvPr descr="image/im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Опции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в общем меню</w:t>
      </w:r>
    </w:p>
    <w:p>
      <w:pPr>
        <w:pStyle w:val="CaptionedFigure"/>
      </w:pPr>
      <w:r>
        <w:drawing>
          <wp:inline>
            <wp:extent cx="3733800" cy="2536703"/>
            <wp:effectExtent b="0" l="0" r="0" t="0"/>
            <wp:docPr descr="Анализ операций данного подменю" title="" id="71" name="Picture"/>
            <a:graphic>
              <a:graphicData uri="http://schemas.openxmlformats.org/drawingml/2006/picture">
                <pic:pic>
                  <pic:nvPicPr>
                    <pic:cNvPr descr="image/im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Анализ операций данного подменю</w:t>
      </w:r>
    </w:p>
    <w:bookmarkEnd w:id="73"/>
    <w:bookmarkEnd w:id="74"/>
    <w:bookmarkStart w:id="108" w:name="задание-по-встроенному-редактору-m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по встроенному редактору mc</w:t>
      </w:r>
    </w:p>
    <w:p>
      <w:pPr>
        <w:pStyle w:val="FirstParagraph"/>
      </w:pPr>
      <w:r>
        <w:t xml:space="preserve">Для начала я создаю текстовой файл text.txt и открываю его с помощью встроенного в mc редактора. (рис. 16)</w:t>
      </w:r>
    </w:p>
    <w:p>
      <w:pPr>
        <w:pStyle w:val="CaptionedFigure"/>
      </w:pPr>
      <w:r>
        <w:drawing>
          <wp:inline>
            <wp:extent cx="3733800" cy="2364934"/>
            <wp:effectExtent b="0" l="0" r="0" t="0"/>
            <wp:docPr descr="Создание файла text.txt" title="" id="76" name="Picture"/>
            <a:graphic>
              <a:graphicData uri="http://schemas.openxmlformats.org/drawingml/2006/picture">
                <pic:pic>
                  <pic:nvPicPr>
                    <pic:cNvPr descr="image/im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файла text.txt</w:t>
      </w:r>
    </w:p>
    <w:p>
      <w:pPr>
        <w:pStyle w:val="BodyText"/>
      </w:pPr>
      <w:r>
        <w:t xml:space="preserve">Вставляю в уже открытый файл небольшой фрагмент текста, скопированный мной из Интернета. (рис. 18)</w:t>
      </w:r>
    </w:p>
    <w:p>
      <w:pPr>
        <w:pStyle w:val="CaptionedFigure"/>
      </w:pPr>
      <w:r>
        <w:drawing>
          <wp:inline>
            <wp:extent cx="3733800" cy="2364934"/>
            <wp:effectExtent b="0" l="0" r="0" t="0"/>
            <wp:docPr descr="Редактирование файла" title="" id="79" name="Picture"/>
            <a:graphic>
              <a:graphicData uri="http://schemas.openxmlformats.org/drawingml/2006/picture">
                <pic:pic>
                  <pic:nvPicPr>
                    <pic:cNvPr descr="image/im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Редактирование файла</w:t>
      </w:r>
    </w:p>
    <w:p>
      <w:pPr>
        <w:pStyle w:val="BodyText"/>
      </w:pPr>
      <w:r>
        <w:t xml:space="preserve">И теперь я проделаю с текстом следующие манипуляции, используя горячие клавиши:</w:t>
      </w:r>
    </w:p>
    <w:p>
      <w:pPr>
        <w:numPr>
          <w:ilvl w:val="0"/>
          <w:numId w:val="1002"/>
        </w:numPr>
        <w:pStyle w:val="Compact"/>
      </w:pPr>
      <w:r>
        <w:t xml:space="preserve">удаляю строку текста с помощью Ctrl+y. (рис. 19)</w:t>
      </w:r>
    </w:p>
    <w:p>
      <w:pPr>
        <w:pStyle w:val="CaptionedFigure"/>
      </w:pPr>
      <w:r>
        <w:drawing>
          <wp:inline>
            <wp:extent cx="3733800" cy="2364934"/>
            <wp:effectExtent b="0" l="0" r="0" t="0"/>
            <wp:docPr descr="Удаление строки" title="" id="82" name="Picture"/>
            <a:graphic>
              <a:graphicData uri="http://schemas.openxmlformats.org/drawingml/2006/picture">
                <pic:pic>
                  <pic:nvPicPr>
                    <pic:cNvPr descr="image/im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Удаление строки</w:t>
      </w:r>
    </w:p>
    <w:p>
      <w:pPr>
        <w:numPr>
          <w:ilvl w:val="0"/>
          <w:numId w:val="1003"/>
        </w:numPr>
        <w:pStyle w:val="Compact"/>
      </w:pPr>
      <w:r>
        <w:t xml:space="preserve">выделяю фрагмент текста и перенесите его на новую строку. Перенести фрагмент можно с помощью клавиши F6. (рис. 20)</w:t>
      </w:r>
    </w:p>
    <w:p>
      <w:pPr>
        <w:pStyle w:val="CaptionedFigure"/>
      </w:pPr>
      <w:r>
        <w:drawing>
          <wp:inline>
            <wp:extent cx="3733800" cy="2364934"/>
            <wp:effectExtent b="0" l="0" r="0" t="0"/>
            <wp:docPr descr="Копирование текста" title="" id="85" name="Picture"/>
            <a:graphic>
              <a:graphicData uri="http://schemas.openxmlformats.org/drawingml/2006/picture">
                <pic:pic>
                  <pic:nvPicPr>
                    <pic:cNvPr descr="image/im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Копирование текста</w:t>
      </w:r>
    </w:p>
    <w:p>
      <w:pPr>
        <w:numPr>
          <w:ilvl w:val="0"/>
          <w:numId w:val="1004"/>
        </w:numPr>
        <w:pStyle w:val="Compact"/>
      </w:pPr>
      <w:r>
        <w:t xml:space="preserve">выделяю фрагмент текста и копирую его на новую строку. С помощью клавиши F3 я начинаю и заканчиваю выделение текста, а с помощью F5 копирую на следующую строку. (рис. 21)</w:t>
      </w:r>
    </w:p>
    <w:p>
      <w:pPr>
        <w:pStyle w:val="CaptionedFigure"/>
      </w:pPr>
      <w:r>
        <w:drawing>
          <wp:inline>
            <wp:extent cx="3733800" cy="2364934"/>
            <wp:effectExtent b="0" l="0" r="0" t="0"/>
            <wp:docPr descr="Перемещение текста" title="" id="88" name="Picture"/>
            <a:graphic>
              <a:graphicData uri="http://schemas.openxmlformats.org/drawingml/2006/picture">
                <pic:pic>
                  <pic:nvPicPr>
                    <pic:cNvPr descr="image/im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Перемещение текста</w:t>
      </w:r>
    </w:p>
    <w:p>
      <w:pPr>
        <w:numPr>
          <w:ilvl w:val="0"/>
          <w:numId w:val="1005"/>
        </w:numPr>
        <w:pStyle w:val="Compact"/>
      </w:pPr>
      <w:r>
        <w:t xml:space="preserve">сохраняю файл на F2 и отменяю последнее действие с помощью Ctrl+u, соответственно изменения не сохраняются. (рис. 22)</w:t>
      </w:r>
    </w:p>
    <w:p>
      <w:pPr>
        <w:pStyle w:val="CaptionedFigure"/>
      </w:pPr>
      <w:r>
        <w:drawing>
          <wp:inline>
            <wp:extent cx="3733800" cy="2364934"/>
            <wp:effectExtent b="0" l="0" r="0" t="0"/>
            <wp:docPr descr="Сохранение файла" title="" id="91" name="Picture"/>
            <a:graphic>
              <a:graphicData uri="http://schemas.openxmlformats.org/drawingml/2006/picture">
                <pic:pic>
                  <pic:nvPicPr>
                    <pic:cNvPr descr="image/im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Сохранение файла</w:t>
      </w:r>
    </w:p>
    <w:p>
      <w:pPr>
        <w:numPr>
          <w:ilvl w:val="0"/>
          <w:numId w:val="1006"/>
        </w:numPr>
        <w:pStyle w:val="Compact"/>
      </w:pPr>
      <w:r>
        <w:t xml:space="preserve">перемещаюсь в конец файла с помощью комбинации Ctrl+End и пишу текст. (рис. 23)</w:t>
      </w:r>
    </w:p>
    <w:p>
      <w:pPr>
        <w:pStyle w:val="CaptionedFigure"/>
      </w:pPr>
      <w:r>
        <w:drawing>
          <wp:inline>
            <wp:extent cx="3733800" cy="2364934"/>
            <wp:effectExtent b="0" l="0" r="0" t="0"/>
            <wp:docPr descr="Перемещение в конец файла" title="" id="94" name="Picture"/>
            <a:graphic>
              <a:graphicData uri="http://schemas.openxmlformats.org/drawingml/2006/picture">
                <pic:pic>
                  <pic:nvPicPr>
                    <pic:cNvPr descr="image/im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Перемещение в конец файла</w:t>
      </w:r>
    </w:p>
    <w:p>
      <w:pPr>
        <w:numPr>
          <w:ilvl w:val="0"/>
          <w:numId w:val="1007"/>
        </w:numPr>
        <w:pStyle w:val="Compact"/>
      </w:pPr>
      <w:r>
        <w:t xml:space="preserve">перемещаюсь в начало файла с помощью комбинации Ctrl+Home и пишу текст. (рис. 24)</w:t>
      </w:r>
    </w:p>
    <w:p>
      <w:pPr>
        <w:pStyle w:val="CaptionedFigure"/>
      </w:pPr>
      <w:r>
        <w:drawing>
          <wp:inline>
            <wp:extent cx="3733800" cy="2364934"/>
            <wp:effectExtent b="0" l="0" r="0" t="0"/>
            <wp:docPr descr="Перемещение в начало файла" title="" id="97" name="Picture"/>
            <a:graphic>
              <a:graphicData uri="http://schemas.openxmlformats.org/drawingml/2006/picture">
                <pic:pic>
                  <pic:nvPicPr>
                    <pic:cNvPr descr="image/im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Перемещение в начало файла</w:t>
      </w:r>
    </w:p>
    <w:p>
      <w:pPr>
        <w:numPr>
          <w:ilvl w:val="0"/>
          <w:numId w:val="1008"/>
        </w:numPr>
        <w:pStyle w:val="Compact"/>
      </w:pPr>
      <w:r>
        <w:t xml:space="preserve">наконец сохраняю файл на F2 и закрываю его на F10. (рис. 25)</w:t>
      </w:r>
    </w:p>
    <w:p>
      <w:pPr>
        <w:pStyle w:val="CaptionedFigure"/>
      </w:pPr>
      <w:r>
        <w:drawing>
          <wp:inline>
            <wp:extent cx="3733800" cy="2364934"/>
            <wp:effectExtent b="0" l="0" r="0" t="0"/>
            <wp:docPr descr="Сохранение и закрытие файла" title="" id="100" name="Picture"/>
            <a:graphic>
              <a:graphicData uri="http://schemas.openxmlformats.org/drawingml/2006/picture">
                <pic:pic>
                  <pic:nvPicPr>
                    <pic:cNvPr descr="image/im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Сохранение и закрытие файла</w:t>
      </w:r>
    </w:p>
    <w:p>
      <w:pPr>
        <w:pStyle w:val="BodyText"/>
      </w:pPr>
      <w:r>
        <w:t xml:space="preserve">Теперь открываю файл с исходным текстом на С++. (рис. 26)</w:t>
      </w:r>
    </w:p>
    <w:p>
      <w:pPr>
        <w:pStyle w:val="CaptionedFigure"/>
      </w:pPr>
      <w:r>
        <w:drawing>
          <wp:inline>
            <wp:extent cx="3733800" cy="2364934"/>
            <wp:effectExtent b="0" l="0" r="0" t="0"/>
            <wp:docPr descr="Файл с кодом на С++" title="" id="103" name="Picture"/>
            <a:graphic>
              <a:graphicData uri="http://schemas.openxmlformats.org/drawingml/2006/picture">
                <pic:pic>
                  <pic:nvPicPr>
                    <pic:cNvPr descr="image/im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кодом на С++</w:t>
      </w:r>
    </w:p>
    <w:p>
      <w:pPr>
        <w:pStyle w:val="BodyText"/>
      </w:pPr>
      <w:r>
        <w:t xml:space="preserve">У меня включена подсветка синтаксиса, так что чтобы её выключить я нажимаю комбинацию клавиш Сtrl+S. (рис. 27)</w:t>
      </w:r>
    </w:p>
    <w:p>
      <w:pPr>
        <w:pStyle w:val="CaptionedFigure"/>
      </w:pPr>
      <w:r>
        <w:drawing>
          <wp:inline>
            <wp:extent cx="3733800" cy="2364934"/>
            <wp:effectExtent b="0" l="0" r="0" t="0"/>
            <wp:docPr descr="Файл с кодом без подсветки синтаксиса" title="" id="106" name="Picture"/>
            <a:graphic>
              <a:graphicData uri="http://schemas.openxmlformats.org/drawingml/2006/picture">
                <pic:pic>
                  <pic:nvPicPr>
                    <pic:cNvPr descr="image/im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кодом без подсветки синтаксиса</w:t>
      </w:r>
    </w:p>
    <w:bookmarkEnd w:id="108"/>
    <w:bookmarkEnd w:id="109"/>
    <w:bookmarkStart w:id="110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При выполнении данной лабораторной работы я освоила основне возможности командной оболочки Midnight Commander, приобретела практические навыки работы по просмотру каталогов и файлов, манипуляций с ними.</w:t>
      </w:r>
    </w:p>
    <w:bookmarkEnd w:id="110"/>
    <w:bookmarkStart w:id="11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111">
        <w:r>
          <w:rPr>
            <w:rStyle w:val="Hyperlink"/>
          </w:rPr>
          <w:t xml:space="preserve">Электронный ресурс</w:t>
        </w:r>
      </w:hyperlink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1" Target="media/rId51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11" Target="https://esystem.rudn.ru/pluginfile.php/2288091/mod_resource/content/5/007-lab_mc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1" Target="https://esystem.rudn.ru/pluginfile.php/2288091/mod_resource/content/5/007-lab_mc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Нечаева Кира Андреевна</dc:creator>
  <dc:language>ru-RU</dc:language>
  <cp:keywords/>
  <dcterms:created xsi:type="dcterms:W3CDTF">2024-04-05T11:47:25Z</dcterms:created>
  <dcterms:modified xsi:type="dcterms:W3CDTF">2024-04-05T11:47:25Z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