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Default="00974F08" w:rsidP="007411CB">
      <w:pPr>
        <w:jc w:val="center"/>
        <w:sectPr w:rsidR="00710F5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424A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424A66">
                      <w:pPr>
                        <w:jc w:val="center"/>
                      </w:pPr>
                      <w:r>
                        <w:t xml:space="preserve"> </w:t>
                      </w:r>
                    </w:p>
                  </w:txbxContent>
                </v:textbox>
              </v:rect>
            </w:pict>
          </mc:Fallback>
        </mc:AlternateContent>
      </w:r>
    </w:p>
    <w:p w14:paraId="3462D50F" w14:textId="796664A8" w:rsidR="00424A66" w:rsidRPr="00F57A7D" w:rsidRDefault="005B5D91" w:rsidP="00710F55">
      <w:pPr>
        <w:jc w:val="center"/>
        <w:rPr>
          <w:rFonts w:ascii="Georgia" w:hAnsi="Georgia"/>
          <w:color w:val="FFFFFF" w:themeColor="background1"/>
          <w:sz w:val="96"/>
          <w:szCs w:val="96"/>
        </w:rPr>
      </w:pPr>
      <w:r w:rsidRPr="005B5D91">
        <w:rPr>
          <w:rFonts w:ascii="Georgia" w:hAnsi="Georgia"/>
          <w:color w:val="FFFFFF" w:themeColor="background1"/>
          <w:sz w:val="96"/>
          <w:szCs w:val="96"/>
        </w:rPr>
        <w:t>A Tool-based Technique for Enhancing Explainability of Object Detection Models</w:t>
      </w:r>
    </w:p>
    <w:p w14:paraId="5EF304F9" w14:textId="77777777" w:rsidR="00F91005" w:rsidRDefault="00F91005" w:rsidP="00710F55">
      <w:pPr>
        <w:jc w:val="center"/>
        <w:rPr>
          <w:rFonts w:ascii="Georgia" w:hAnsi="Georgia"/>
          <w:color w:val="FFFFFF" w:themeColor="background1"/>
          <w:sz w:val="80"/>
          <w:szCs w:val="80"/>
        </w:rPr>
      </w:pPr>
    </w:p>
    <w:p w14:paraId="1DBBA1E4" w14:textId="2390073F" w:rsidR="00F57A7D" w:rsidRPr="00F57A7D" w:rsidRDefault="005B5D91"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Kane Hill</w:t>
      </w:r>
    </w:p>
    <w:p w14:paraId="1927150F" w14:textId="7CEBA5A0" w:rsidR="00F57A7D" w:rsidRPr="00F57A7D" w:rsidRDefault="005B5D91"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22038385</w:t>
      </w:r>
    </w:p>
    <w:p w14:paraId="6A5541CD" w14:textId="5CD95548" w:rsidR="00F57A7D" w:rsidRDefault="00F57A7D" w:rsidP="00710F55">
      <w:pPr>
        <w:jc w:val="center"/>
        <w:rPr>
          <w:rFonts w:ascii="Georgia" w:hAnsi="Georgia"/>
          <w:color w:val="FFFFFF" w:themeColor="background1"/>
          <w:sz w:val="80"/>
          <w:szCs w:val="80"/>
          <w:lang w:val="en-US"/>
        </w:rPr>
      </w:pPr>
    </w:p>
    <w:p w14:paraId="18A9999A" w14:textId="3D7678BF" w:rsidR="00F57A7D" w:rsidRDefault="00F57A7D" w:rsidP="00710F55">
      <w:pPr>
        <w:jc w:val="center"/>
        <w:rPr>
          <w:rFonts w:ascii="Georgia" w:hAnsi="Georgia"/>
          <w:color w:val="FFFFFF" w:themeColor="background1"/>
          <w:sz w:val="80"/>
          <w:szCs w:val="80"/>
          <w:lang w:val="en-US"/>
        </w:rPr>
      </w:pPr>
    </w:p>
    <w:p w14:paraId="0502FC06" w14:textId="77777777" w:rsidR="00F57A7D" w:rsidRDefault="00F57A7D" w:rsidP="00710F55">
      <w:pPr>
        <w:jc w:val="center"/>
        <w:rPr>
          <w:rFonts w:ascii="Georgia" w:hAnsi="Georgia"/>
          <w:color w:val="FFFFFF" w:themeColor="background1"/>
          <w:sz w:val="80"/>
          <w:szCs w:val="80"/>
          <w:lang w:val="en-US"/>
        </w:rPr>
      </w:pPr>
    </w:p>
    <w:p w14:paraId="1C6BBAE3" w14:textId="77777777" w:rsidR="00710F55" w:rsidRPr="00F57A7D" w:rsidRDefault="00130C2A" w:rsidP="00710F55">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14:paraId="69B09C5E" w14:textId="06E342D1" w:rsidR="00710F55" w:rsidRPr="00F57A7D" w:rsidRDefault="00F91005" w:rsidP="00C20745">
      <w:pPr>
        <w:jc w:val="center"/>
        <w:rPr>
          <w:color w:val="FFFFFF" w:themeColor="background1"/>
          <w:sz w:val="16"/>
          <w:szCs w:val="16"/>
        </w:rPr>
      </w:pPr>
      <w:r w:rsidRPr="00F57A7D">
        <w:rPr>
          <w:rFonts w:ascii="Georgia" w:hAnsi="Georgia"/>
          <w:color w:val="FFFFFF" w:themeColor="background1"/>
          <w:sz w:val="56"/>
          <w:szCs w:val="56"/>
        </w:rPr>
        <w:t>Digital Systems Project</w:t>
      </w:r>
    </w:p>
    <w:p w14:paraId="117125EA" w14:textId="77777777" w:rsidR="00DE1C56" w:rsidRDefault="00DE1C56" w:rsidP="00F57A7D">
      <w:pPr>
        <w:sectPr w:rsidR="00DE1C56" w:rsidSect="00DE1C56">
          <w:type w:val="continuous"/>
          <w:pgSz w:w="11906" w:h="16838"/>
          <w:pgMar w:top="1440" w:right="1440" w:bottom="1440" w:left="1440" w:header="708" w:footer="708" w:gutter="0"/>
          <w:pgNumType w:start="0"/>
          <w:cols w:space="708"/>
          <w:titlePg/>
          <w:docGrid w:linePitch="360"/>
        </w:sectPr>
      </w:pPr>
    </w:p>
    <w:p w14:paraId="41533B28" w14:textId="512C6B44" w:rsidR="00510447" w:rsidRDefault="00A37F8A" w:rsidP="00F57A7D">
      <w:r w:rsidRPr="00A37F8A">
        <w:rPr>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br w:type="textWrapping" w:clear="all"/>
      </w:r>
    </w:p>
    <w:p w14:paraId="7E7D66B7" w14:textId="77777777" w:rsidR="00510447" w:rsidRDefault="00510447">
      <w:r>
        <w:br w:type="page"/>
      </w:r>
    </w:p>
    <w:p w14:paraId="624EA314" w14:textId="5FD4BD41" w:rsidR="00130C2A" w:rsidRDefault="00130C2A" w:rsidP="00130C2A">
      <w:pPr>
        <w:pStyle w:val="Heading1"/>
      </w:pPr>
      <w:bookmarkStart w:id="0" w:name="_Toc188621315"/>
      <w:r>
        <w:lastRenderedPageBreak/>
        <w:t>Abstract</w:t>
      </w:r>
      <w:bookmarkEnd w:id="0"/>
    </w:p>
    <w:p w14:paraId="01C0F39E" w14:textId="3860FE26" w:rsidR="00F57A7D" w:rsidRDefault="00F57A7D">
      <w:pPr>
        <w:rPr>
          <w:b/>
          <w:bCs/>
        </w:rPr>
      </w:pPr>
      <w:r>
        <w:rPr>
          <w:b/>
          <w:bCs/>
        </w:rPr>
        <w:t>Your Abstract</w:t>
      </w:r>
      <w:r w:rsidR="00497013">
        <w:rPr>
          <w:b/>
          <w:bCs/>
        </w:rPr>
        <w:t xml:space="preserve"> do this at the end</w:t>
      </w:r>
    </w:p>
    <w:p w14:paraId="342A4924" w14:textId="77777777" w:rsidR="00F57A7D" w:rsidRDefault="00F57A7D">
      <w:pPr>
        <w:rPr>
          <w:b/>
          <w:bCs/>
        </w:rPr>
      </w:pPr>
      <w:r>
        <w:rPr>
          <w:b/>
          <w:bCs/>
        </w:rPr>
        <w:br w:type="page"/>
      </w:r>
    </w:p>
    <w:p w14:paraId="64A7249F" w14:textId="6C2E6752" w:rsidR="00537F81" w:rsidRDefault="005139DF" w:rsidP="00F57A7D">
      <w:pPr>
        <w:pStyle w:val="Heading1"/>
      </w:pPr>
      <w:bookmarkStart w:id="1" w:name="_Toc188621316"/>
      <w:r>
        <w:lastRenderedPageBreak/>
        <w:t>Acknowledgments</w:t>
      </w:r>
      <w:bookmarkEnd w:id="1"/>
    </w:p>
    <w:p w14:paraId="62C45C36" w14:textId="77777777" w:rsidR="00537F81" w:rsidRDefault="00537F81">
      <w:pPr>
        <w:rPr>
          <w:b/>
          <w:bCs/>
        </w:rPr>
      </w:pPr>
      <w:r>
        <w:rPr>
          <w:b/>
          <w:bCs/>
        </w:rPr>
        <w:br w:type="page"/>
      </w:r>
    </w:p>
    <w:p w14:paraId="7229F51C" w14:textId="77777777" w:rsidR="00130C2A" w:rsidRDefault="00130C2A"/>
    <w:sdt>
      <w:sdtPr>
        <w:id w:val="-1484381193"/>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17CF95C5" w14:textId="22EC068A" w:rsidR="00470508" w:rsidRDefault="00470508">
          <w:pPr>
            <w:pStyle w:val="TOCHeading"/>
          </w:pPr>
          <w:r>
            <w:t>Contents</w:t>
          </w:r>
        </w:p>
        <w:p w14:paraId="547F011E" w14:textId="47CE56EA" w:rsidR="00470508" w:rsidRDefault="00470508">
          <w:pPr>
            <w:pStyle w:val="TOC1"/>
            <w:tabs>
              <w:tab w:val="right" w:leader="dot" w:pos="4149"/>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88621315" w:history="1">
            <w:r w:rsidRPr="00F02B20">
              <w:rPr>
                <w:rStyle w:val="Hyperlink"/>
                <w:noProof/>
              </w:rPr>
              <w:t>Abstract</w:t>
            </w:r>
            <w:r>
              <w:rPr>
                <w:noProof/>
                <w:webHidden/>
              </w:rPr>
              <w:tab/>
            </w:r>
            <w:r>
              <w:rPr>
                <w:noProof/>
                <w:webHidden/>
              </w:rPr>
              <w:fldChar w:fldCharType="begin"/>
            </w:r>
            <w:r>
              <w:rPr>
                <w:noProof/>
                <w:webHidden/>
              </w:rPr>
              <w:instrText xml:space="preserve"> PAGEREF _Toc188621315 \h </w:instrText>
            </w:r>
            <w:r>
              <w:rPr>
                <w:noProof/>
                <w:webHidden/>
              </w:rPr>
            </w:r>
            <w:r>
              <w:rPr>
                <w:noProof/>
                <w:webHidden/>
              </w:rPr>
              <w:fldChar w:fldCharType="separate"/>
            </w:r>
            <w:r>
              <w:rPr>
                <w:noProof/>
                <w:webHidden/>
              </w:rPr>
              <w:t>1</w:t>
            </w:r>
            <w:r>
              <w:rPr>
                <w:noProof/>
                <w:webHidden/>
              </w:rPr>
              <w:fldChar w:fldCharType="end"/>
            </w:r>
          </w:hyperlink>
        </w:p>
        <w:p w14:paraId="275ABBBC" w14:textId="36AB2353"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16" w:history="1">
            <w:r w:rsidRPr="00F02B20">
              <w:rPr>
                <w:rStyle w:val="Hyperlink"/>
                <w:noProof/>
              </w:rPr>
              <w:t>Acknowledgments</w:t>
            </w:r>
            <w:r>
              <w:rPr>
                <w:noProof/>
                <w:webHidden/>
              </w:rPr>
              <w:tab/>
            </w:r>
            <w:r>
              <w:rPr>
                <w:noProof/>
                <w:webHidden/>
              </w:rPr>
              <w:fldChar w:fldCharType="begin"/>
            </w:r>
            <w:r>
              <w:rPr>
                <w:noProof/>
                <w:webHidden/>
              </w:rPr>
              <w:instrText xml:space="preserve"> PAGEREF _Toc188621316 \h </w:instrText>
            </w:r>
            <w:r>
              <w:rPr>
                <w:noProof/>
                <w:webHidden/>
              </w:rPr>
            </w:r>
            <w:r>
              <w:rPr>
                <w:noProof/>
                <w:webHidden/>
              </w:rPr>
              <w:fldChar w:fldCharType="separate"/>
            </w:r>
            <w:r>
              <w:rPr>
                <w:noProof/>
                <w:webHidden/>
              </w:rPr>
              <w:t>2</w:t>
            </w:r>
            <w:r>
              <w:rPr>
                <w:noProof/>
                <w:webHidden/>
              </w:rPr>
              <w:fldChar w:fldCharType="end"/>
            </w:r>
          </w:hyperlink>
        </w:p>
        <w:p w14:paraId="5EE0DAFC" w14:textId="320E2276"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17" w:history="1">
            <w:r w:rsidRPr="00F02B20">
              <w:rPr>
                <w:rStyle w:val="Hyperlink"/>
                <w:noProof/>
              </w:rPr>
              <w:t>Table of Figures</w:t>
            </w:r>
            <w:r>
              <w:rPr>
                <w:noProof/>
                <w:webHidden/>
              </w:rPr>
              <w:tab/>
            </w:r>
            <w:r>
              <w:rPr>
                <w:noProof/>
                <w:webHidden/>
              </w:rPr>
              <w:fldChar w:fldCharType="begin"/>
            </w:r>
            <w:r>
              <w:rPr>
                <w:noProof/>
                <w:webHidden/>
              </w:rPr>
              <w:instrText xml:space="preserve"> PAGEREF _Toc188621317 \h </w:instrText>
            </w:r>
            <w:r>
              <w:rPr>
                <w:noProof/>
                <w:webHidden/>
              </w:rPr>
            </w:r>
            <w:r>
              <w:rPr>
                <w:noProof/>
                <w:webHidden/>
              </w:rPr>
              <w:fldChar w:fldCharType="separate"/>
            </w:r>
            <w:r>
              <w:rPr>
                <w:noProof/>
                <w:webHidden/>
              </w:rPr>
              <w:t>4</w:t>
            </w:r>
            <w:r>
              <w:rPr>
                <w:noProof/>
                <w:webHidden/>
              </w:rPr>
              <w:fldChar w:fldCharType="end"/>
            </w:r>
          </w:hyperlink>
        </w:p>
        <w:p w14:paraId="733DDE85" w14:textId="21B879B6"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18" w:history="1">
            <w:r w:rsidRPr="00F02B20">
              <w:rPr>
                <w:rStyle w:val="Hyperlink"/>
                <w:noProof/>
              </w:rPr>
              <w:t>Introduction</w:t>
            </w:r>
            <w:r>
              <w:rPr>
                <w:noProof/>
                <w:webHidden/>
              </w:rPr>
              <w:tab/>
            </w:r>
            <w:r>
              <w:rPr>
                <w:noProof/>
                <w:webHidden/>
              </w:rPr>
              <w:fldChar w:fldCharType="begin"/>
            </w:r>
            <w:r>
              <w:rPr>
                <w:noProof/>
                <w:webHidden/>
              </w:rPr>
              <w:instrText xml:space="preserve"> PAGEREF _Toc188621318 \h </w:instrText>
            </w:r>
            <w:r>
              <w:rPr>
                <w:noProof/>
                <w:webHidden/>
              </w:rPr>
            </w:r>
            <w:r>
              <w:rPr>
                <w:noProof/>
                <w:webHidden/>
              </w:rPr>
              <w:fldChar w:fldCharType="separate"/>
            </w:r>
            <w:r>
              <w:rPr>
                <w:noProof/>
                <w:webHidden/>
              </w:rPr>
              <w:t>5</w:t>
            </w:r>
            <w:r>
              <w:rPr>
                <w:noProof/>
                <w:webHidden/>
              </w:rPr>
              <w:fldChar w:fldCharType="end"/>
            </w:r>
          </w:hyperlink>
        </w:p>
        <w:p w14:paraId="278E8084" w14:textId="3C3C97D9" w:rsidR="00470508" w:rsidRDefault="00470508">
          <w:pPr>
            <w:pStyle w:val="TOC2"/>
            <w:tabs>
              <w:tab w:val="right" w:leader="dot" w:pos="4149"/>
            </w:tabs>
            <w:rPr>
              <w:rFonts w:eastAsiaTheme="minorEastAsia"/>
              <w:noProof/>
              <w:kern w:val="2"/>
              <w:sz w:val="24"/>
              <w:szCs w:val="24"/>
              <w:lang w:eastAsia="en-GB"/>
              <w14:ligatures w14:val="standardContextual"/>
            </w:rPr>
          </w:pPr>
          <w:hyperlink w:anchor="_Toc188621319" w:history="1">
            <w:r w:rsidRPr="00F02B20">
              <w:rPr>
                <w:rStyle w:val="Hyperlink"/>
                <w:noProof/>
              </w:rPr>
              <w:t>Research Gap:</w:t>
            </w:r>
            <w:r>
              <w:rPr>
                <w:noProof/>
                <w:webHidden/>
              </w:rPr>
              <w:tab/>
            </w:r>
            <w:r>
              <w:rPr>
                <w:noProof/>
                <w:webHidden/>
              </w:rPr>
              <w:fldChar w:fldCharType="begin"/>
            </w:r>
            <w:r>
              <w:rPr>
                <w:noProof/>
                <w:webHidden/>
              </w:rPr>
              <w:instrText xml:space="preserve"> PAGEREF _Toc188621319 \h </w:instrText>
            </w:r>
            <w:r>
              <w:rPr>
                <w:noProof/>
                <w:webHidden/>
              </w:rPr>
            </w:r>
            <w:r>
              <w:rPr>
                <w:noProof/>
                <w:webHidden/>
              </w:rPr>
              <w:fldChar w:fldCharType="separate"/>
            </w:r>
            <w:r>
              <w:rPr>
                <w:noProof/>
                <w:webHidden/>
              </w:rPr>
              <w:t>5</w:t>
            </w:r>
            <w:r>
              <w:rPr>
                <w:noProof/>
                <w:webHidden/>
              </w:rPr>
              <w:fldChar w:fldCharType="end"/>
            </w:r>
          </w:hyperlink>
        </w:p>
        <w:p w14:paraId="20E50685" w14:textId="27696015" w:rsidR="00470508" w:rsidRDefault="00470508">
          <w:pPr>
            <w:pStyle w:val="TOC3"/>
            <w:tabs>
              <w:tab w:val="right" w:leader="dot" w:pos="4149"/>
            </w:tabs>
            <w:rPr>
              <w:rFonts w:eastAsiaTheme="minorEastAsia"/>
              <w:noProof/>
              <w:kern w:val="2"/>
              <w:sz w:val="24"/>
              <w:szCs w:val="24"/>
              <w:lang w:eastAsia="en-GB"/>
              <w14:ligatures w14:val="standardContextual"/>
            </w:rPr>
          </w:pPr>
          <w:hyperlink w:anchor="_Toc188621320" w:history="1">
            <w:r w:rsidRPr="00F02B20">
              <w:rPr>
                <w:rStyle w:val="Hyperlink"/>
                <w:noProof/>
              </w:rPr>
              <w:t>Research Aims &amp; Objectives:</w:t>
            </w:r>
            <w:r>
              <w:rPr>
                <w:noProof/>
                <w:webHidden/>
              </w:rPr>
              <w:tab/>
            </w:r>
            <w:r>
              <w:rPr>
                <w:noProof/>
                <w:webHidden/>
              </w:rPr>
              <w:fldChar w:fldCharType="begin"/>
            </w:r>
            <w:r>
              <w:rPr>
                <w:noProof/>
                <w:webHidden/>
              </w:rPr>
              <w:instrText xml:space="preserve"> PAGEREF _Toc188621320 \h </w:instrText>
            </w:r>
            <w:r>
              <w:rPr>
                <w:noProof/>
                <w:webHidden/>
              </w:rPr>
            </w:r>
            <w:r>
              <w:rPr>
                <w:noProof/>
                <w:webHidden/>
              </w:rPr>
              <w:fldChar w:fldCharType="separate"/>
            </w:r>
            <w:r>
              <w:rPr>
                <w:noProof/>
                <w:webHidden/>
              </w:rPr>
              <w:t>6</w:t>
            </w:r>
            <w:r>
              <w:rPr>
                <w:noProof/>
                <w:webHidden/>
              </w:rPr>
              <w:fldChar w:fldCharType="end"/>
            </w:r>
          </w:hyperlink>
        </w:p>
        <w:p w14:paraId="0D37E97F" w14:textId="5CCD3041" w:rsidR="00470508" w:rsidRDefault="00470508">
          <w:pPr>
            <w:pStyle w:val="TOC3"/>
            <w:tabs>
              <w:tab w:val="right" w:leader="dot" w:pos="4149"/>
            </w:tabs>
            <w:rPr>
              <w:rFonts w:eastAsiaTheme="minorEastAsia"/>
              <w:noProof/>
              <w:kern w:val="2"/>
              <w:sz w:val="24"/>
              <w:szCs w:val="24"/>
              <w:lang w:eastAsia="en-GB"/>
              <w14:ligatures w14:val="standardContextual"/>
            </w:rPr>
          </w:pPr>
          <w:hyperlink w:anchor="_Toc188621321" w:history="1">
            <w:r w:rsidRPr="00F02B20">
              <w:rPr>
                <w:rStyle w:val="Hyperlink"/>
                <w:noProof/>
              </w:rPr>
              <w:t>Structure of paper</w:t>
            </w:r>
            <w:r>
              <w:rPr>
                <w:noProof/>
                <w:webHidden/>
              </w:rPr>
              <w:tab/>
            </w:r>
            <w:r>
              <w:rPr>
                <w:noProof/>
                <w:webHidden/>
              </w:rPr>
              <w:fldChar w:fldCharType="begin"/>
            </w:r>
            <w:r>
              <w:rPr>
                <w:noProof/>
                <w:webHidden/>
              </w:rPr>
              <w:instrText xml:space="preserve"> PAGEREF _Toc188621321 \h </w:instrText>
            </w:r>
            <w:r>
              <w:rPr>
                <w:noProof/>
                <w:webHidden/>
              </w:rPr>
            </w:r>
            <w:r>
              <w:rPr>
                <w:noProof/>
                <w:webHidden/>
              </w:rPr>
              <w:fldChar w:fldCharType="separate"/>
            </w:r>
            <w:r>
              <w:rPr>
                <w:noProof/>
                <w:webHidden/>
              </w:rPr>
              <w:t>6</w:t>
            </w:r>
            <w:r>
              <w:rPr>
                <w:noProof/>
                <w:webHidden/>
              </w:rPr>
              <w:fldChar w:fldCharType="end"/>
            </w:r>
          </w:hyperlink>
        </w:p>
        <w:p w14:paraId="3505640F" w14:textId="1D5A34C7"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22" w:history="1">
            <w:r w:rsidRPr="00F02B20">
              <w:rPr>
                <w:rStyle w:val="Hyperlink"/>
                <w:noProof/>
              </w:rPr>
              <w:t>Section 2 Literature Review</w:t>
            </w:r>
            <w:r>
              <w:rPr>
                <w:noProof/>
                <w:webHidden/>
              </w:rPr>
              <w:tab/>
            </w:r>
            <w:r>
              <w:rPr>
                <w:noProof/>
                <w:webHidden/>
              </w:rPr>
              <w:fldChar w:fldCharType="begin"/>
            </w:r>
            <w:r>
              <w:rPr>
                <w:noProof/>
                <w:webHidden/>
              </w:rPr>
              <w:instrText xml:space="preserve"> PAGEREF _Toc188621322 \h </w:instrText>
            </w:r>
            <w:r>
              <w:rPr>
                <w:noProof/>
                <w:webHidden/>
              </w:rPr>
            </w:r>
            <w:r>
              <w:rPr>
                <w:noProof/>
                <w:webHidden/>
              </w:rPr>
              <w:fldChar w:fldCharType="separate"/>
            </w:r>
            <w:r>
              <w:rPr>
                <w:noProof/>
                <w:webHidden/>
              </w:rPr>
              <w:t>0</w:t>
            </w:r>
            <w:r>
              <w:rPr>
                <w:noProof/>
                <w:webHidden/>
              </w:rPr>
              <w:fldChar w:fldCharType="end"/>
            </w:r>
          </w:hyperlink>
        </w:p>
        <w:p w14:paraId="2ADC72C2" w14:textId="20E79777" w:rsidR="00470508" w:rsidRDefault="00470508">
          <w:pPr>
            <w:pStyle w:val="TOC3"/>
            <w:tabs>
              <w:tab w:val="right" w:leader="dot" w:pos="4149"/>
            </w:tabs>
            <w:rPr>
              <w:rFonts w:eastAsiaTheme="minorEastAsia"/>
              <w:noProof/>
              <w:kern w:val="2"/>
              <w:sz w:val="24"/>
              <w:szCs w:val="24"/>
              <w:lang w:eastAsia="en-GB"/>
              <w14:ligatures w14:val="standardContextual"/>
            </w:rPr>
          </w:pPr>
          <w:hyperlink w:anchor="_Toc188621323" w:history="1">
            <w:r w:rsidRPr="00F02B20">
              <w:rPr>
                <w:rStyle w:val="Hyperlink"/>
                <w:b/>
                <w:bCs/>
                <w:noProof/>
              </w:rPr>
              <w:t>Introduction</w:t>
            </w:r>
            <w:r>
              <w:rPr>
                <w:noProof/>
                <w:webHidden/>
              </w:rPr>
              <w:tab/>
            </w:r>
            <w:r>
              <w:rPr>
                <w:noProof/>
                <w:webHidden/>
              </w:rPr>
              <w:fldChar w:fldCharType="begin"/>
            </w:r>
            <w:r>
              <w:rPr>
                <w:noProof/>
                <w:webHidden/>
              </w:rPr>
              <w:instrText xml:space="preserve"> PAGEREF _Toc188621323 \h </w:instrText>
            </w:r>
            <w:r>
              <w:rPr>
                <w:noProof/>
                <w:webHidden/>
              </w:rPr>
            </w:r>
            <w:r>
              <w:rPr>
                <w:noProof/>
                <w:webHidden/>
              </w:rPr>
              <w:fldChar w:fldCharType="separate"/>
            </w:r>
            <w:r>
              <w:rPr>
                <w:noProof/>
                <w:webHidden/>
              </w:rPr>
              <w:t>0</w:t>
            </w:r>
            <w:r>
              <w:rPr>
                <w:noProof/>
                <w:webHidden/>
              </w:rPr>
              <w:fldChar w:fldCharType="end"/>
            </w:r>
          </w:hyperlink>
        </w:p>
        <w:p w14:paraId="662B581D" w14:textId="7B9C578E" w:rsidR="00470508" w:rsidRDefault="00470508">
          <w:pPr>
            <w:pStyle w:val="TOC3"/>
            <w:tabs>
              <w:tab w:val="right" w:leader="dot" w:pos="4149"/>
            </w:tabs>
            <w:rPr>
              <w:rFonts w:eastAsiaTheme="minorEastAsia"/>
              <w:noProof/>
              <w:kern w:val="2"/>
              <w:sz w:val="24"/>
              <w:szCs w:val="24"/>
              <w:lang w:eastAsia="en-GB"/>
              <w14:ligatures w14:val="standardContextual"/>
            </w:rPr>
          </w:pPr>
          <w:hyperlink w:anchor="_Toc188621324" w:history="1">
            <w:r w:rsidRPr="00F02B20">
              <w:rPr>
                <w:rStyle w:val="Hyperlink"/>
                <w:b/>
                <w:bCs/>
                <w:noProof/>
              </w:rPr>
              <w:t>Integrating Explainability into Object Detection Models</w:t>
            </w:r>
            <w:r>
              <w:rPr>
                <w:noProof/>
                <w:webHidden/>
              </w:rPr>
              <w:tab/>
            </w:r>
            <w:r>
              <w:rPr>
                <w:noProof/>
                <w:webHidden/>
              </w:rPr>
              <w:fldChar w:fldCharType="begin"/>
            </w:r>
            <w:r>
              <w:rPr>
                <w:noProof/>
                <w:webHidden/>
              </w:rPr>
              <w:instrText xml:space="preserve"> PAGEREF _Toc188621324 \h </w:instrText>
            </w:r>
            <w:r>
              <w:rPr>
                <w:noProof/>
                <w:webHidden/>
              </w:rPr>
            </w:r>
            <w:r>
              <w:rPr>
                <w:noProof/>
                <w:webHidden/>
              </w:rPr>
              <w:fldChar w:fldCharType="separate"/>
            </w:r>
            <w:r>
              <w:rPr>
                <w:noProof/>
                <w:webHidden/>
              </w:rPr>
              <w:t>0</w:t>
            </w:r>
            <w:r>
              <w:rPr>
                <w:noProof/>
                <w:webHidden/>
              </w:rPr>
              <w:fldChar w:fldCharType="end"/>
            </w:r>
          </w:hyperlink>
        </w:p>
        <w:p w14:paraId="27E02FFF" w14:textId="0BF26E73" w:rsidR="00470508" w:rsidRDefault="00470508">
          <w:pPr>
            <w:pStyle w:val="TOC3"/>
            <w:tabs>
              <w:tab w:val="right" w:leader="dot" w:pos="4149"/>
            </w:tabs>
            <w:rPr>
              <w:rFonts w:eastAsiaTheme="minorEastAsia"/>
              <w:noProof/>
              <w:kern w:val="2"/>
              <w:sz w:val="24"/>
              <w:szCs w:val="24"/>
              <w:lang w:eastAsia="en-GB"/>
              <w14:ligatures w14:val="standardContextual"/>
            </w:rPr>
          </w:pPr>
          <w:hyperlink w:anchor="_Toc188621325" w:history="1">
            <w:r w:rsidRPr="00F02B20">
              <w:rPr>
                <w:rStyle w:val="Hyperlink"/>
                <w:b/>
                <w:bCs/>
                <w:noProof/>
              </w:rPr>
              <w:t>Failures in Deep Learning</w:t>
            </w:r>
            <w:r>
              <w:rPr>
                <w:noProof/>
                <w:webHidden/>
              </w:rPr>
              <w:tab/>
            </w:r>
            <w:r>
              <w:rPr>
                <w:noProof/>
                <w:webHidden/>
              </w:rPr>
              <w:fldChar w:fldCharType="begin"/>
            </w:r>
            <w:r>
              <w:rPr>
                <w:noProof/>
                <w:webHidden/>
              </w:rPr>
              <w:instrText xml:space="preserve"> PAGEREF _Toc188621325 \h </w:instrText>
            </w:r>
            <w:r>
              <w:rPr>
                <w:noProof/>
                <w:webHidden/>
              </w:rPr>
            </w:r>
            <w:r>
              <w:rPr>
                <w:noProof/>
                <w:webHidden/>
              </w:rPr>
              <w:fldChar w:fldCharType="separate"/>
            </w:r>
            <w:r>
              <w:rPr>
                <w:noProof/>
                <w:webHidden/>
              </w:rPr>
              <w:t>1</w:t>
            </w:r>
            <w:r>
              <w:rPr>
                <w:noProof/>
                <w:webHidden/>
              </w:rPr>
              <w:fldChar w:fldCharType="end"/>
            </w:r>
          </w:hyperlink>
        </w:p>
        <w:p w14:paraId="5E9E0CD9" w14:textId="6FD4F07D" w:rsidR="00470508" w:rsidRDefault="00470508">
          <w:pPr>
            <w:pStyle w:val="TOC3"/>
            <w:tabs>
              <w:tab w:val="right" w:leader="dot" w:pos="4149"/>
            </w:tabs>
            <w:rPr>
              <w:rFonts w:eastAsiaTheme="minorEastAsia"/>
              <w:noProof/>
              <w:kern w:val="2"/>
              <w:sz w:val="24"/>
              <w:szCs w:val="24"/>
              <w:lang w:eastAsia="en-GB"/>
              <w14:ligatures w14:val="standardContextual"/>
            </w:rPr>
          </w:pPr>
          <w:hyperlink w:anchor="_Toc188621326" w:history="1">
            <w:r w:rsidRPr="00F02B20">
              <w:rPr>
                <w:rStyle w:val="Hyperlink"/>
                <w:b/>
                <w:bCs/>
                <w:noProof/>
              </w:rPr>
              <w:t>The Need for Explainability in Deep Learning</w:t>
            </w:r>
            <w:r>
              <w:rPr>
                <w:noProof/>
                <w:webHidden/>
              </w:rPr>
              <w:tab/>
            </w:r>
            <w:r>
              <w:rPr>
                <w:noProof/>
                <w:webHidden/>
              </w:rPr>
              <w:fldChar w:fldCharType="begin"/>
            </w:r>
            <w:r>
              <w:rPr>
                <w:noProof/>
                <w:webHidden/>
              </w:rPr>
              <w:instrText xml:space="preserve"> PAGEREF _Toc188621326 \h </w:instrText>
            </w:r>
            <w:r>
              <w:rPr>
                <w:noProof/>
                <w:webHidden/>
              </w:rPr>
            </w:r>
            <w:r>
              <w:rPr>
                <w:noProof/>
                <w:webHidden/>
              </w:rPr>
              <w:fldChar w:fldCharType="separate"/>
            </w:r>
            <w:r>
              <w:rPr>
                <w:noProof/>
                <w:webHidden/>
              </w:rPr>
              <w:t>3</w:t>
            </w:r>
            <w:r>
              <w:rPr>
                <w:noProof/>
                <w:webHidden/>
              </w:rPr>
              <w:fldChar w:fldCharType="end"/>
            </w:r>
          </w:hyperlink>
        </w:p>
        <w:p w14:paraId="705FB80C" w14:textId="0EE4CEAE" w:rsidR="00470508" w:rsidRDefault="00470508">
          <w:pPr>
            <w:pStyle w:val="TOC3"/>
            <w:tabs>
              <w:tab w:val="right" w:leader="dot" w:pos="4149"/>
            </w:tabs>
            <w:rPr>
              <w:rFonts w:eastAsiaTheme="minorEastAsia"/>
              <w:noProof/>
              <w:kern w:val="2"/>
              <w:sz w:val="24"/>
              <w:szCs w:val="24"/>
              <w:lang w:eastAsia="en-GB"/>
              <w14:ligatures w14:val="standardContextual"/>
            </w:rPr>
          </w:pPr>
          <w:hyperlink w:anchor="_Toc188621327" w:history="1">
            <w:r w:rsidRPr="00F02B20">
              <w:rPr>
                <w:rStyle w:val="Hyperlink"/>
                <w:b/>
                <w:bCs/>
                <w:noProof/>
              </w:rPr>
              <w:t>Regulatory Mandates for explainable AI for object detection</w:t>
            </w:r>
            <w:r>
              <w:rPr>
                <w:noProof/>
                <w:webHidden/>
              </w:rPr>
              <w:tab/>
            </w:r>
            <w:r>
              <w:rPr>
                <w:noProof/>
                <w:webHidden/>
              </w:rPr>
              <w:fldChar w:fldCharType="begin"/>
            </w:r>
            <w:r>
              <w:rPr>
                <w:noProof/>
                <w:webHidden/>
              </w:rPr>
              <w:instrText xml:space="preserve"> PAGEREF _Toc188621327 \h </w:instrText>
            </w:r>
            <w:r>
              <w:rPr>
                <w:noProof/>
                <w:webHidden/>
              </w:rPr>
            </w:r>
            <w:r>
              <w:rPr>
                <w:noProof/>
                <w:webHidden/>
              </w:rPr>
              <w:fldChar w:fldCharType="separate"/>
            </w:r>
            <w:r>
              <w:rPr>
                <w:noProof/>
                <w:webHidden/>
              </w:rPr>
              <w:t>5</w:t>
            </w:r>
            <w:r>
              <w:rPr>
                <w:noProof/>
                <w:webHidden/>
              </w:rPr>
              <w:fldChar w:fldCharType="end"/>
            </w:r>
          </w:hyperlink>
        </w:p>
        <w:p w14:paraId="23248EAF" w14:textId="3E8A7C0A" w:rsidR="00470508" w:rsidRDefault="00470508">
          <w:pPr>
            <w:pStyle w:val="TOC3"/>
            <w:tabs>
              <w:tab w:val="right" w:leader="dot" w:pos="4149"/>
            </w:tabs>
            <w:rPr>
              <w:rFonts w:eastAsiaTheme="minorEastAsia"/>
              <w:noProof/>
              <w:kern w:val="2"/>
              <w:sz w:val="24"/>
              <w:szCs w:val="24"/>
              <w:lang w:eastAsia="en-GB"/>
              <w14:ligatures w14:val="standardContextual"/>
            </w:rPr>
          </w:pPr>
          <w:hyperlink w:anchor="_Toc188621328" w:history="1">
            <w:r w:rsidRPr="00F02B20">
              <w:rPr>
                <w:rStyle w:val="Hyperlink"/>
                <w:b/>
                <w:bCs/>
                <w:noProof/>
              </w:rPr>
              <w:t>Conclusion</w:t>
            </w:r>
            <w:r>
              <w:rPr>
                <w:noProof/>
                <w:webHidden/>
              </w:rPr>
              <w:tab/>
            </w:r>
            <w:r>
              <w:rPr>
                <w:noProof/>
                <w:webHidden/>
              </w:rPr>
              <w:fldChar w:fldCharType="begin"/>
            </w:r>
            <w:r>
              <w:rPr>
                <w:noProof/>
                <w:webHidden/>
              </w:rPr>
              <w:instrText xml:space="preserve"> PAGEREF _Toc188621328 \h </w:instrText>
            </w:r>
            <w:r>
              <w:rPr>
                <w:noProof/>
                <w:webHidden/>
              </w:rPr>
            </w:r>
            <w:r>
              <w:rPr>
                <w:noProof/>
                <w:webHidden/>
              </w:rPr>
              <w:fldChar w:fldCharType="separate"/>
            </w:r>
            <w:r>
              <w:rPr>
                <w:noProof/>
                <w:webHidden/>
              </w:rPr>
              <w:t>5</w:t>
            </w:r>
            <w:r>
              <w:rPr>
                <w:noProof/>
                <w:webHidden/>
              </w:rPr>
              <w:fldChar w:fldCharType="end"/>
            </w:r>
          </w:hyperlink>
        </w:p>
        <w:p w14:paraId="4C829FD2" w14:textId="4D04BDAA"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29" w:history="1">
            <w:r w:rsidRPr="00F02B20">
              <w:rPr>
                <w:rStyle w:val="Hyperlink"/>
                <w:noProof/>
              </w:rPr>
              <w:t>Requirements</w:t>
            </w:r>
            <w:r>
              <w:rPr>
                <w:noProof/>
                <w:webHidden/>
              </w:rPr>
              <w:tab/>
            </w:r>
            <w:r>
              <w:rPr>
                <w:noProof/>
                <w:webHidden/>
              </w:rPr>
              <w:fldChar w:fldCharType="begin"/>
            </w:r>
            <w:r>
              <w:rPr>
                <w:noProof/>
                <w:webHidden/>
              </w:rPr>
              <w:instrText xml:space="preserve"> PAGEREF _Toc188621329 \h </w:instrText>
            </w:r>
            <w:r>
              <w:rPr>
                <w:noProof/>
                <w:webHidden/>
              </w:rPr>
            </w:r>
            <w:r>
              <w:rPr>
                <w:noProof/>
                <w:webHidden/>
              </w:rPr>
              <w:fldChar w:fldCharType="separate"/>
            </w:r>
            <w:r>
              <w:rPr>
                <w:noProof/>
                <w:webHidden/>
              </w:rPr>
              <w:t>6</w:t>
            </w:r>
            <w:r>
              <w:rPr>
                <w:noProof/>
                <w:webHidden/>
              </w:rPr>
              <w:fldChar w:fldCharType="end"/>
            </w:r>
          </w:hyperlink>
        </w:p>
        <w:p w14:paraId="4A3A29BC" w14:textId="256EFFF0"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0" w:history="1">
            <w:r w:rsidRPr="00F02B20">
              <w:rPr>
                <w:rStyle w:val="Hyperlink"/>
                <w:noProof/>
              </w:rPr>
              <w:t>Methodology</w:t>
            </w:r>
            <w:r>
              <w:rPr>
                <w:noProof/>
                <w:webHidden/>
              </w:rPr>
              <w:tab/>
            </w:r>
            <w:r>
              <w:rPr>
                <w:noProof/>
                <w:webHidden/>
              </w:rPr>
              <w:fldChar w:fldCharType="begin"/>
            </w:r>
            <w:r>
              <w:rPr>
                <w:noProof/>
                <w:webHidden/>
              </w:rPr>
              <w:instrText xml:space="preserve"> PAGEREF _Toc188621330 \h </w:instrText>
            </w:r>
            <w:r>
              <w:rPr>
                <w:noProof/>
                <w:webHidden/>
              </w:rPr>
            </w:r>
            <w:r>
              <w:rPr>
                <w:noProof/>
                <w:webHidden/>
              </w:rPr>
              <w:fldChar w:fldCharType="separate"/>
            </w:r>
            <w:r>
              <w:rPr>
                <w:noProof/>
                <w:webHidden/>
              </w:rPr>
              <w:t>1</w:t>
            </w:r>
            <w:r>
              <w:rPr>
                <w:noProof/>
                <w:webHidden/>
              </w:rPr>
              <w:fldChar w:fldCharType="end"/>
            </w:r>
          </w:hyperlink>
        </w:p>
        <w:p w14:paraId="345FE119" w14:textId="7EBD4DFD"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1" w:history="1">
            <w:r w:rsidRPr="00F02B20">
              <w:rPr>
                <w:rStyle w:val="Hyperlink"/>
                <w:noProof/>
              </w:rPr>
              <w:t>Design</w:t>
            </w:r>
            <w:r>
              <w:rPr>
                <w:noProof/>
                <w:webHidden/>
              </w:rPr>
              <w:tab/>
            </w:r>
            <w:r>
              <w:rPr>
                <w:noProof/>
                <w:webHidden/>
              </w:rPr>
              <w:fldChar w:fldCharType="begin"/>
            </w:r>
            <w:r>
              <w:rPr>
                <w:noProof/>
                <w:webHidden/>
              </w:rPr>
              <w:instrText xml:space="preserve"> PAGEREF _Toc188621331 \h </w:instrText>
            </w:r>
            <w:r>
              <w:rPr>
                <w:noProof/>
                <w:webHidden/>
              </w:rPr>
            </w:r>
            <w:r>
              <w:rPr>
                <w:noProof/>
                <w:webHidden/>
              </w:rPr>
              <w:fldChar w:fldCharType="separate"/>
            </w:r>
            <w:r>
              <w:rPr>
                <w:noProof/>
                <w:webHidden/>
              </w:rPr>
              <w:t>2</w:t>
            </w:r>
            <w:r>
              <w:rPr>
                <w:noProof/>
                <w:webHidden/>
              </w:rPr>
              <w:fldChar w:fldCharType="end"/>
            </w:r>
          </w:hyperlink>
        </w:p>
        <w:p w14:paraId="5D4B40B7" w14:textId="1DE761AD"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2" w:history="1">
            <w:r w:rsidRPr="00F02B20">
              <w:rPr>
                <w:rStyle w:val="Hyperlink"/>
                <w:noProof/>
              </w:rPr>
              <w:t>Implementation</w:t>
            </w:r>
            <w:r>
              <w:rPr>
                <w:noProof/>
                <w:webHidden/>
              </w:rPr>
              <w:tab/>
            </w:r>
            <w:r>
              <w:rPr>
                <w:noProof/>
                <w:webHidden/>
              </w:rPr>
              <w:fldChar w:fldCharType="begin"/>
            </w:r>
            <w:r>
              <w:rPr>
                <w:noProof/>
                <w:webHidden/>
              </w:rPr>
              <w:instrText xml:space="preserve"> PAGEREF _Toc188621332 \h </w:instrText>
            </w:r>
            <w:r>
              <w:rPr>
                <w:noProof/>
                <w:webHidden/>
              </w:rPr>
            </w:r>
            <w:r>
              <w:rPr>
                <w:noProof/>
                <w:webHidden/>
              </w:rPr>
              <w:fldChar w:fldCharType="separate"/>
            </w:r>
            <w:r>
              <w:rPr>
                <w:noProof/>
                <w:webHidden/>
              </w:rPr>
              <w:t>3</w:t>
            </w:r>
            <w:r>
              <w:rPr>
                <w:noProof/>
                <w:webHidden/>
              </w:rPr>
              <w:fldChar w:fldCharType="end"/>
            </w:r>
          </w:hyperlink>
        </w:p>
        <w:p w14:paraId="2AFE9502" w14:textId="16C2DFCE"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3" w:history="1">
            <w:r w:rsidRPr="00F02B20">
              <w:rPr>
                <w:rStyle w:val="Hyperlink"/>
                <w:noProof/>
              </w:rPr>
              <w:t>Project Evaluation</w:t>
            </w:r>
            <w:r>
              <w:rPr>
                <w:noProof/>
                <w:webHidden/>
              </w:rPr>
              <w:tab/>
            </w:r>
            <w:r>
              <w:rPr>
                <w:noProof/>
                <w:webHidden/>
              </w:rPr>
              <w:fldChar w:fldCharType="begin"/>
            </w:r>
            <w:r>
              <w:rPr>
                <w:noProof/>
                <w:webHidden/>
              </w:rPr>
              <w:instrText xml:space="preserve"> PAGEREF _Toc188621333 \h </w:instrText>
            </w:r>
            <w:r>
              <w:rPr>
                <w:noProof/>
                <w:webHidden/>
              </w:rPr>
            </w:r>
            <w:r>
              <w:rPr>
                <w:noProof/>
                <w:webHidden/>
              </w:rPr>
              <w:fldChar w:fldCharType="separate"/>
            </w:r>
            <w:r>
              <w:rPr>
                <w:noProof/>
                <w:webHidden/>
              </w:rPr>
              <w:t>4</w:t>
            </w:r>
            <w:r>
              <w:rPr>
                <w:noProof/>
                <w:webHidden/>
              </w:rPr>
              <w:fldChar w:fldCharType="end"/>
            </w:r>
          </w:hyperlink>
        </w:p>
        <w:p w14:paraId="03A7301E" w14:textId="188C8865"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4" w:history="1">
            <w:r w:rsidRPr="00F02B20">
              <w:rPr>
                <w:rStyle w:val="Hyperlink"/>
                <w:noProof/>
              </w:rPr>
              <w:t>Further Work and Conclusions</w:t>
            </w:r>
            <w:r>
              <w:rPr>
                <w:noProof/>
                <w:webHidden/>
              </w:rPr>
              <w:tab/>
            </w:r>
            <w:r>
              <w:rPr>
                <w:noProof/>
                <w:webHidden/>
              </w:rPr>
              <w:fldChar w:fldCharType="begin"/>
            </w:r>
            <w:r>
              <w:rPr>
                <w:noProof/>
                <w:webHidden/>
              </w:rPr>
              <w:instrText xml:space="preserve"> PAGEREF _Toc188621334 \h </w:instrText>
            </w:r>
            <w:r>
              <w:rPr>
                <w:noProof/>
                <w:webHidden/>
              </w:rPr>
            </w:r>
            <w:r>
              <w:rPr>
                <w:noProof/>
                <w:webHidden/>
              </w:rPr>
              <w:fldChar w:fldCharType="separate"/>
            </w:r>
            <w:r>
              <w:rPr>
                <w:noProof/>
                <w:webHidden/>
              </w:rPr>
              <w:t>5</w:t>
            </w:r>
            <w:r>
              <w:rPr>
                <w:noProof/>
                <w:webHidden/>
              </w:rPr>
              <w:fldChar w:fldCharType="end"/>
            </w:r>
          </w:hyperlink>
        </w:p>
        <w:p w14:paraId="3FED9FD4" w14:textId="20206D1B"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5" w:history="1">
            <w:r w:rsidRPr="00F02B20">
              <w:rPr>
                <w:rStyle w:val="Hyperlink"/>
                <w:noProof/>
              </w:rPr>
              <w:t>Figures and Tables</w:t>
            </w:r>
            <w:r>
              <w:rPr>
                <w:noProof/>
                <w:webHidden/>
              </w:rPr>
              <w:tab/>
            </w:r>
            <w:r>
              <w:rPr>
                <w:noProof/>
                <w:webHidden/>
              </w:rPr>
              <w:fldChar w:fldCharType="begin"/>
            </w:r>
            <w:r>
              <w:rPr>
                <w:noProof/>
                <w:webHidden/>
              </w:rPr>
              <w:instrText xml:space="preserve"> PAGEREF _Toc188621335 \h </w:instrText>
            </w:r>
            <w:r>
              <w:rPr>
                <w:noProof/>
                <w:webHidden/>
              </w:rPr>
            </w:r>
            <w:r>
              <w:rPr>
                <w:noProof/>
                <w:webHidden/>
              </w:rPr>
              <w:fldChar w:fldCharType="separate"/>
            </w:r>
            <w:r>
              <w:rPr>
                <w:noProof/>
                <w:webHidden/>
              </w:rPr>
              <w:t>6</w:t>
            </w:r>
            <w:r>
              <w:rPr>
                <w:noProof/>
                <w:webHidden/>
              </w:rPr>
              <w:fldChar w:fldCharType="end"/>
            </w:r>
          </w:hyperlink>
        </w:p>
        <w:p w14:paraId="1A1952F2" w14:textId="7BE3057D"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6" w:history="1">
            <w:r w:rsidRPr="00F02B20">
              <w:rPr>
                <w:rStyle w:val="Hyperlink"/>
                <w:noProof/>
              </w:rPr>
              <w:t>Glossary</w:t>
            </w:r>
            <w:r>
              <w:rPr>
                <w:noProof/>
                <w:webHidden/>
              </w:rPr>
              <w:tab/>
            </w:r>
            <w:r>
              <w:rPr>
                <w:noProof/>
                <w:webHidden/>
              </w:rPr>
              <w:fldChar w:fldCharType="begin"/>
            </w:r>
            <w:r>
              <w:rPr>
                <w:noProof/>
                <w:webHidden/>
              </w:rPr>
              <w:instrText xml:space="preserve"> PAGEREF _Toc188621336 \h </w:instrText>
            </w:r>
            <w:r>
              <w:rPr>
                <w:noProof/>
                <w:webHidden/>
              </w:rPr>
            </w:r>
            <w:r>
              <w:rPr>
                <w:noProof/>
                <w:webHidden/>
              </w:rPr>
              <w:fldChar w:fldCharType="separate"/>
            </w:r>
            <w:r>
              <w:rPr>
                <w:noProof/>
                <w:webHidden/>
              </w:rPr>
              <w:t>7</w:t>
            </w:r>
            <w:r>
              <w:rPr>
                <w:noProof/>
                <w:webHidden/>
              </w:rPr>
              <w:fldChar w:fldCharType="end"/>
            </w:r>
          </w:hyperlink>
        </w:p>
        <w:p w14:paraId="588FD9F7" w14:textId="24702373"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7" w:history="1">
            <w:r w:rsidRPr="00F02B20">
              <w:rPr>
                <w:rStyle w:val="Hyperlink"/>
                <w:noProof/>
              </w:rPr>
              <w:t>Table of Abbreviations</w:t>
            </w:r>
            <w:r>
              <w:rPr>
                <w:noProof/>
                <w:webHidden/>
              </w:rPr>
              <w:tab/>
            </w:r>
            <w:r>
              <w:rPr>
                <w:noProof/>
                <w:webHidden/>
              </w:rPr>
              <w:fldChar w:fldCharType="begin"/>
            </w:r>
            <w:r>
              <w:rPr>
                <w:noProof/>
                <w:webHidden/>
              </w:rPr>
              <w:instrText xml:space="preserve"> PAGEREF _Toc188621337 \h </w:instrText>
            </w:r>
            <w:r>
              <w:rPr>
                <w:noProof/>
                <w:webHidden/>
              </w:rPr>
            </w:r>
            <w:r>
              <w:rPr>
                <w:noProof/>
                <w:webHidden/>
              </w:rPr>
              <w:fldChar w:fldCharType="separate"/>
            </w:r>
            <w:r>
              <w:rPr>
                <w:noProof/>
                <w:webHidden/>
              </w:rPr>
              <w:t>8</w:t>
            </w:r>
            <w:r>
              <w:rPr>
                <w:noProof/>
                <w:webHidden/>
              </w:rPr>
              <w:fldChar w:fldCharType="end"/>
            </w:r>
          </w:hyperlink>
        </w:p>
        <w:p w14:paraId="21A9C095" w14:textId="015BC613"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8" w:history="1">
            <w:r w:rsidRPr="00F02B20">
              <w:rPr>
                <w:rStyle w:val="Hyperlink"/>
                <w:noProof/>
              </w:rPr>
              <w:t>References / Bibliography</w:t>
            </w:r>
            <w:r>
              <w:rPr>
                <w:noProof/>
                <w:webHidden/>
              </w:rPr>
              <w:tab/>
            </w:r>
            <w:r>
              <w:rPr>
                <w:noProof/>
                <w:webHidden/>
              </w:rPr>
              <w:fldChar w:fldCharType="begin"/>
            </w:r>
            <w:r>
              <w:rPr>
                <w:noProof/>
                <w:webHidden/>
              </w:rPr>
              <w:instrText xml:space="preserve"> PAGEREF _Toc188621338 \h </w:instrText>
            </w:r>
            <w:r>
              <w:rPr>
                <w:noProof/>
                <w:webHidden/>
              </w:rPr>
            </w:r>
            <w:r>
              <w:rPr>
                <w:noProof/>
                <w:webHidden/>
              </w:rPr>
              <w:fldChar w:fldCharType="separate"/>
            </w:r>
            <w:r>
              <w:rPr>
                <w:noProof/>
                <w:webHidden/>
              </w:rPr>
              <w:t>9</w:t>
            </w:r>
            <w:r>
              <w:rPr>
                <w:noProof/>
                <w:webHidden/>
              </w:rPr>
              <w:fldChar w:fldCharType="end"/>
            </w:r>
          </w:hyperlink>
        </w:p>
        <w:p w14:paraId="084DE488" w14:textId="69225020" w:rsidR="00470508" w:rsidRDefault="00470508">
          <w:pPr>
            <w:pStyle w:val="TOC1"/>
            <w:tabs>
              <w:tab w:val="right" w:leader="dot" w:pos="4149"/>
            </w:tabs>
            <w:rPr>
              <w:rFonts w:eastAsiaTheme="minorEastAsia"/>
              <w:noProof/>
              <w:kern w:val="2"/>
              <w:sz w:val="24"/>
              <w:szCs w:val="24"/>
              <w:lang w:eastAsia="en-GB"/>
              <w14:ligatures w14:val="standardContextual"/>
            </w:rPr>
          </w:pPr>
          <w:hyperlink w:anchor="_Toc188621339" w:history="1">
            <w:r w:rsidRPr="00F02B20">
              <w:rPr>
                <w:rStyle w:val="Hyperlink"/>
                <w:noProof/>
              </w:rPr>
              <w:t>Appendix A: First Appendix</w:t>
            </w:r>
            <w:r>
              <w:rPr>
                <w:noProof/>
                <w:webHidden/>
              </w:rPr>
              <w:tab/>
            </w:r>
            <w:r>
              <w:rPr>
                <w:noProof/>
                <w:webHidden/>
              </w:rPr>
              <w:fldChar w:fldCharType="begin"/>
            </w:r>
            <w:r>
              <w:rPr>
                <w:noProof/>
                <w:webHidden/>
              </w:rPr>
              <w:instrText xml:space="preserve"> PAGEREF _Toc188621339 \h </w:instrText>
            </w:r>
            <w:r>
              <w:rPr>
                <w:noProof/>
                <w:webHidden/>
              </w:rPr>
            </w:r>
            <w:r>
              <w:rPr>
                <w:noProof/>
                <w:webHidden/>
              </w:rPr>
              <w:fldChar w:fldCharType="separate"/>
            </w:r>
            <w:r>
              <w:rPr>
                <w:noProof/>
                <w:webHidden/>
              </w:rPr>
              <w:t>11</w:t>
            </w:r>
            <w:r>
              <w:rPr>
                <w:noProof/>
                <w:webHidden/>
              </w:rPr>
              <w:fldChar w:fldCharType="end"/>
            </w:r>
          </w:hyperlink>
        </w:p>
        <w:p w14:paraId="11B16968" w14:textId="6468C8CB" w:rsidR="00470508" w:rsidRDefault="00470508">
          <w:r>
            <w:rPr>
              <w:b/>
              <w:bCs/>
              <w:noProof/>
            </w:rPr>
            <w:fldChar w:fldCharType="end"/>
          </w:r>
        </w:p>
      </w:sdtContent>
    </w:sdt>
    <w:p w14:paraId="7BBC0C6A" w14:textId="166AFFB4" w:rsidR="007411CB" w:rsidRPr="001D0CFE" w:rsidRDefault="009653BB" w:rsidP="00470508">
      <w:pPr>
        <w:pStyle w:val="Heading3"/>
        <w:rPr>
          <w:rFonts w:ascii="Calibri Light" w:hAnsi="Calibri Light" w:cs="Calibri Light"/>
          <w:sz w:val="40"/>
          <w:szCs w:val="40"/>
        </w:rPr>
      </w:pPr>
      <w:r>
        <w:br w:type="page"/>
      </w:r>
    </w:p>
    <w:p w14:paraId="731323CB" w14:textId="77777777" w:rsidR="00F57A7D" w:rsidRDefault="00F57A7D" w:rsidP="00F57A7D">
      <w:pPr>
        <w:pStyle w:val="Heading1"/>
      </w:pPr>
      <w:bookmarkStart w:id="2" w:name="_Toc188621317"/>
      <w:r>
        <w:lastRenderedPageBreak/>
        <w:t>Table of Figures</w:t>
      </w:r>
      <w:bookmarkEnd w:id="2"/>
    </w:p>
    <w:p w14:paraId="03143636" w14:textId="634D9511" w:rsidR="00F57A7D" w:rsidRDefault="00D819B5" w:rsidP="00281547">
      <w:r>
        <w:fldChar w:fldCharType="begin"/>
      </w:r>
      <w:r>
        <w:instrText xml:space="preserve"> TOC \h \z \c "Figure" </w:instrText>
      </w:r>
      <w:r>
        <w:fldChar w:fldCharType="separate"/>
      </w:r>
      <w:r>
        <w:rPr>
          <w:b/>
          <w:bCs/>
          <w:noProof/>
          <w:lang w:val="en-US"/>
        </w:rPr>
        <w:t>No table of figures entries found.</w:t>
      </w:r>
      <w:r>
        <w:rPr>
          <w:b/>
          <w:bCs/>
          <w:noProof/>
          <w:lang w:val="en-US"/>
        </w:rPr>
        <w:fldChar w:fldCharType="end"/>
      </w:r>
      <w:r w:rsidR="00F57A7D">
        <w:br w:type="page"/>
      </w:r>
    </w:p>
    <w:p w14:paraId="74D41395" w14:textId="15BA67CA" w:rsidR="00A92D93" w:rsidRDefault="00537F81" w:rsidP="00A92D93">
      <w:pPr>
        <w:pStyle w:val="Heading1"/>
      </w:pPr>
      <w:bookmarkStart w:id="3" w:name="_Toc188621318"/>
      <w:r>
        <w:lastRenderedPageBreak/>
        <w:t>Introduction</w:t>
      </w:r>
      <w:bookmarkEnd w:id="3"/>
    </w:p>
    <w:p w14:paraId="7A7603A0" w14:textId="1116DEF6" w:rsidR="004217DC" w:rsidRDefault="00AC1BA0" w:rsidP="00AC1BA0">
      <w:r>
        <w:t xml:space="preserve">Deep learning models have </w:t>
      </w:r>
      <w:r w:rsidR="00DA4307">
        <w:t>succeeded</w:t>
      </w:r>
      <w:r>
        <w:t xml:space="preserve"> across </w:t>
      </w:r>
      <w:r w:rsidR="003B2484">
        <w:t>various</w:t>
      </w:r>
      <w:r>
        <w:t xml:space="preserve"> tasks, from</w:t>
      </w:r>
      <w:r w:rsidR="00633EA6">
        <w:t xml:space="preserve"> generative AI to</w:t>
      </w:r>
      <w:r>
        <w:t xml:space="preserve"> </w:t>
      </w:r>
      <w:r w:rsidR="004217DC">
        <w:t xml:space="preserve">natural </w:t>
      </w:r>
      <w:r>
        <w:t>language processing</w:t>
      </w:r>
      <w:r w:rsidR="00633EA6">
        <w:t>, and</w:t>
      </w:r>
      <w:r>
        <w:t xml:space="preserve"> image </w:t>
      </w:r>
      <w:r w:rsidR="00633EA6">
        <w:t>classification</w:t>
      </w:r>
      <w:r>
        <w:t xml:space="preserve">. </w:t>
      </w:r>
      <w:r w:rsidR="00633EA6">
        <w:t>However, while these models have a high level of reliability and accuracy, their complexity affects the interpretability and explainability of the outcomes. These</w:t>
      </w:r>
      <w:r>
        <w:t xml:space="preserve"> models </w:t>
      </w:r>
      <w:r w:rsidR="004217DC">
        <w:t>are described</w:t>
      </w:r>
      <w:r>
        <w:t xml:space="preserve"> as "black box</w:t>
      </w:r>
      <w:r w:rsidR="004217DC">
        <w:t>es</w:t>
      </w:r>
      <w:r>
        <w:t>" due to their lack of transparency in decision-making</w:t>
      </w:r>
      <w:r w:rsidR="00DF7725">
        <w:t xml:space="preserve"> (Hassija et al, 2021)</w:t>
      </w:r>
      <w:r>
        <w:t xml:space="preserve">. This opacity limits their applicability in </w:t>
      </w:r>
      <w:r w:rsidR="00240311">
        <w:t>specific</w:t>
      </w:r>
      <w:r>
        <w:t xml:space="preserve"> fields, such as healthcare, finance, and law enforcement, where understanding the rationale behind a model’s predictions is critical for ensuring fairness, trust, and mitigating bias. </w:t>
      </w:r>
      <w:r w:rsidR="004217DC">
        <w:t>To address this challenge, the field of interpretable machine learning has emerged, aiming to provide insights into the decision-making mechanisms of these complex models by enhancing transparency</w:t>
      </w:r>
      <w:r w:rsidR="00DF7725">
        <w:t xml:space="preserve"> (Molnar, 2020). </w:t>
      </w:r>
      <w:r w:rsidR="004217DC">
        <w:t>Interpretability frameworks aim to bridge the gap between performance and trustworthiness</w:t>
      </w:r>
      <w:r w:rsidR="00240311">
        <w:t>,</w:t>
      </w:r>
      <w:r w:rsidR="004217DC">
        <w:t xml:space="preserve"> enabling their adoption into more critical </w:t>
      </w:r>
      <w:r w:rsidR="0045205B">
        <w:t>domains.</w:t>
      </w:r>
      <w:r w:rsidR="004217DC">
        <w:t xml:space="preserve"> </w:t>
      </w:r>
    </w:p>
    <w:p w14:paraId="41E34039" w14:textId="53BC6BFD" w:rsidR="00AC1BA0" w:rsidRDefault="00AC1BA0" w:rsidP="00AC1BA0">
      <w:r>
        <w:t xml:space="preserve">To counter this challenge, </w:t>
      </w:r>
      <w:r w:rsidR="001B4B56">
        <w:t>interpretable machine learning, an area of research that aims to provide insights into these models' decision-making processes, has emerged</w:t>
      </w:r>
      <w:r>
        <w:t>.</w:t>
      </w:r>
    </w:p>
    <w:p w14:paraId="606F4066" w14:textId="18B54603" w:rsidR="00AC1BA0" w:rsidRDefault="00AC1BA0" w:rsidP="00AC1BA0">
      <w:r>
        <w:t xml:space="preserve">One of the most influential methods within this field is Local Interpretable Model-agnostic Explanations (LIME), developed by Ribeiro. The LIME framework aims to explain the individual predictions made by any machine learning model, regardless of its complexity. By generating local explanations, LIME allows us to identify the areas of interest a model uses to make its predictions. </w:t>
      </w:r>
      <w:r w:rsidR="00DF7725">
        <w:t xml:space="preserve">(Ribeiro et al, 2016) </w:t>
      </w:r>
      <w:r>
        <w:t>This transparency enables us to understand how the model arrived at a particular decision, providing a level of interpretability for otherwise opaque models.</w:t>
      </w:r>
    </w:p>
    <w:p w14:paraId="401D228A" w14:textId="3BECA058" w:rsidR="00AC1BA0" w:rsidRDefault="00AC1BA0" w:rsidP="00AC1BA0">
      <w:r>
        <w:t xml:space="preserve">While LIME provides some benefits, </w:t>
      </w:r>
      <w:r w:rsidR="001B4B56">
        <w:t>its use still has significant challenges</w:t>
      </w:r>
      <w:r>
        <w:t xml:space="preserve">. These include </w:t>
      </w:r>
      <w:r>
        <w:t>issues related to the reliability and consistency of the explanations generated, especially in high-stakes applications where trust and accuracy are paramount. The research problem addressed in this study is the lack of reliable and consistent explainability techniques for deep learning models. This project aims to develop an application that enhances the usability of the LIME framework and proposes a novel analysis method to improve its effectiveness.</w:t>
      </w:r>
    </w:p>
    <w:p w14:paraId="7AEB93E9" w14:textId="02A45D03" w:rsidR="00633EA6" w:rsidRPr="00470508" w:rsidRDefault="00AC1BA0" w:rsidP="00470508">
      <w:pPr>
        <w:pStyle w:val="Heading2"/>
        <w:rPr>
          <w:rFonts w:cstheme="minorBidi"/>
          <w:color w:val="auto"/>
          <w:sz w:val="24"/>
          <w:szCs w:val="24"/>
        </w:rPr>
      </w:pPr>
      <w:bookmarkStart w:id="4" w:name="_Toc188621319"/>
      <w:r w:rsidRPr="00470508">
        <w:rPr>
          <w:color w:val="auto"/>
          <w:sz w:val="24"/>
          <w:szCs w:val="24"/>
        </w:rPr>
        <w:t>Research Gap:</w:t>
      </w:r>
      <w:bookmarkEnd w:id="4"/>
    </w:p>
    <w:p w14:paraId="3A964842" w14:textId="77777777" w:rsidR="00633EA6" w:rsidRPr="00C7705C" w:rsidRDefault="00633EA6" w:rsidP="00633EA6">
      <w:pPr>
        <w:rPr>
          <w:rFonts w:ascii="Calibri" w:hAnsi="Calibri" w:cs="Calibri"/>
        </w:rPr>
      </w:pPr>
      <w:r w:rsidRPr="00C7705C">
        <w:rPr>
          <w:rFonts w:ascii="Calibri" w:hAnsi="Calibri" w:cs="Calibri"/>
        </w:rPr>
        <w:t xml:space="preserve">The </w:t>
      </w:r>
      <w:r>
        <w:rPr>
          <w:rFonts w:ascii="Calibri" w:hAnsi="Calibri" w:cs="Calibri"/>
        </w:rPr>
        <w:t xml:space="preserve">development of </w:t>
      </w:r>
      <w:r w:rsidRPr="00C7705C">
        <w:rPr>
          <w:rFonts w:ascii="Calibri" w:hAnsi="Calibri" w:cs="Calibri"/>
        </w:rPr>
        <w:t xml:space="preserve">deep learning models </w:t>
      </w:r>
      <w:r>
        <w:rPr>
          <w:rFonts w:ascii="Calibri" w:hAnsi="Calibri" w:cs="Calibri"/>
        </w:rPr>
        <w:t>for</w:t>
      </w:r>
      <w:r w:rsidRPr="00C7705C">
        <w:rPr>
          <w:rFonts w:ascii="Calibri" w:hAnsi="Calibri" w:cs="Calibri"/>
        </w:rPr>
        <w:t xml:space="preserve"> safety-critical domains, such as healthcare, automotive, and security, is influenced by their "black-box" nature. While these models demonstrate reliability</w:t>
      </w:r>
      <w:r>
        <w:rPr>
          <w:rFonts w:ascii="Calibri" w:hAnsi="Calibri" w:cs="Calibri"/>
        </w:rPr>
        <w:t xml:space="preserve"> and accuracy</w:t>
      </w:r>
      <w:r w:rsidRPr="00C7705C">
        <w:rPr>
          <w:rFonts w:ascii="Calibri" w:hAnsi="Calibri" w:cs="Calibri"/>
        </w:rPr>
        <w:t xml:space="preserve"> in their predictions, the lack of transparency in their decision-making processes limits trust and the ability to verify and refine their outputs (Sahin et al., 2023). Explainability enhances this reliability by providing insights into how predictions are made, fostering greater confidence in the models, and enabling their improvement for safety-critical applications</w:t>
      </w:r>
    </w:p>
    <w:p w14:paraId="325ED422" w14:textId="01DC17F0" w:rsidR="00633EA6" w:rsidRPr="00C7705C" w:rsidRDefault="00633EA6" w:rsidP="00633EA6">
      <w:pPr>
        <w:rPr>
          <w:rFonts w:ascii="Calibri" w:hAnsi="Calibri" w:cs="Calibri"/>
        </w:rPr>
      </w:pPr>
      <w:r w:rsidRPr="00C7705C">
        <w:rPr>
          <w:rFonts w:ascii="Calibri" w:hAnsi="Calibri" w:cs="Calibri"/>
        </w:rPr>
        <w:t>Explainability frameworks such as LIME</w:t>
      </w:r>
      <w:r>
        <w:rPr>
          <w:rFonts w:ascii="Calibri" w:hAnsi="Calibri" w:cs="Calibri"/>
        </w:rPr>
        <w:t xml:space="preserve"> and</w:t>
      </w:r>
      <w:r w:rsidRPr="00C7705C">
        <w:rPr>
          <w:rFonts w:ascii="Calibri" w:hAnsi="Calibri" w:cs="Calibri"/>
        </w:rPr>
        <w:t xml:space="preserve"> SMILE</w:t>
      </w:r>
      <w:r>
        <w:rPr>
          <w:rFonts w:ascii="Calibri" w:hAnsi="Calibri" w:cs="Calibri"/>
        </w:rPr>
        <w:t xml:space="preserve"> </w:t>
      </w:r>
      <w:r w:rsidRPr="00C7705C">
        <w:rPr>
          <w:rFonts w:ascii="Calibri" w:hAnsi="Calibri" w:cs="Calibri"/>
        </w:rPr>
        <w:t xml:space="preserve">can create </w:t>
      </w:r>
      <w:r>
        <w:rPr>
          <w:rFonts w:ascii="Calibri" w:hAnsi="Calibri" w:cs="Calibri"/>
        </w:rPr>
        <w:t>results</w:t>
      </w:r>
      <w:r w:rsidRPr="00C7705C">
        <w:rPr>
          <w:rFonts w:ascii="Calibri" w:hAnsi="Calibri" w:cs="Calibri"/>
        </w:rPr>
        <w:t xml:space="preserve">, but due to </w:t>
      </w:r>
      <w:r>
        <w:rPr>
          <w:rFonts w:ascii="Calibri" w:hAnsi="Calibri" w:cs="Calibri"/>
        </w:rPr>
        <w:t>their limitations, when they are applied to object detection and video analysis, issues like temporal dynamics for videos and sensitivity to parameters are present</w:t>
      </w:r>
      <w:r>
        <w:rPr>
          <w:rFonts w:ascii="Calibri" w:hAnsi="Calibri" w:cs="Calibri"/>
        </w:rPr>
        <w:t>.</w:t>
      </w:r>
    </w:p>
    <w:p w14:paraId="7AFCF31E" w14:textId="77777777" w:rsidR="00633EA6" w:rsidRPr="00C7705C" w:rsidRDefault="00633EA6" w:rsidP="00633EA6">
      <w:pPr>
        <w:rPr>
          <w:rFonts w:ascii="Calibri" w:hAnsi="Calibri" w:cs="Calibri"/>
        </w:rPr>
      </w:pPr>
      <w:r w:rsidRPr="00C7705C">
        <w:rPr>
          <w:rFonts w:ascii="Calibri" w:hAnsi="Calibri" w:cs="Calibri"/>
          <w:b/>
          <w:bCs/>
        </w:rPr>
        <w:t xml:space="preserve">Explanation consistency and reliability: </w:t>
      </w:r>
      <w:r w:rsidRPr="00C7705C">
        <w:rPr>
          <w:rFonts w:ascii="Calibri" w:hAnsi="Calibri" w:cs="Calibri"/>
        </w:rPr>
        <w:t>LIME and SMILE use a perturbation method, which is prone to generating inconsistent explanations. This inconsistency reduces the trust in the explanations generated, especially for safety-critical applications where explainability must be consistent and repeatable.</w:t>
      </w:r>
    </w:p>
    <w:p w14:paraId="5507ACC6" w14:textId="77777777" w:rsidR="00633EA6" w:rsidRPr="00C7705C" w:rsidRDefault="00633EA6" w:rsidP="00633EA6">
      <w:pPr>
        <w:rPr>
          <w:rFonts w:ascii="Calibri" w:hAnsi="Calibri" w:cs="Calibri"/>
        </w:rPr>
      </w:pPr>
      <w:r w:rsidRPr="00C7705C">
        <w:rPr>
          <w:rFonts w:ascii="Calibri" w:hAnsi="Calibri" w:cs="Calibri"/>
          <w:b/>
          <w:bCs/>
        </w:rPr>
        <w:t xml:space="preserve">Complexity in object detection tasks: </w:t>
      </w:r>
      <w:r w:rsidRPr="00C7705C">
        <w:rPr>
          <w:rFonts w:ascii="Calibri" w:hAnsi="Calibri" w:cs="Calibri"/>
        </w:rPr>
        <w:t xml:space="preserve">Current explainability techniques are optimised for image classification. Object detection problems require a more sophisticated approach to explain the decisions relating to </w:t>
      </w:r>
      <w:r w:rsidRPr="00C7705C">
        <w:rPr>
          <w:rFonts w:ascii="Calibri" w:hAnsi="Calibri" w:cs="Calibri"/>
        </w:rPr>
        <w:lastRenderedPageBreak/>
        <w:t>bounding box predictions and the classes assigned to the object. Video detection introduces additional problems, such as high dimensional data. Each image contains a sequence of frames, each containing a number of pixels; applying LIME to a video would involve perturbing pixels across multiple frames, leading to a large number of perturbations and a high overhead cost of generation. Another issue is temporal dimensional relationships.</w:t>
      </w:r>
    </w:p>
    <w:p w14:paraId="227C10E8" w14:textId="77777777" w:rsidR="00633EA6" w:rsidRPr="00C7705C" w:rsidRDefault="00633EA6" w:rsidP="00633EA6">
      <w:pPr>
        <w:rPr>
          <w:rFonts w:ascii="Calibri" w:hAnsi="Calibri" w:cs="Calibri"/>
        </w:rPr>
      </w:pPr>
      <w:r w:rsidRPr="00C7705C">
        <w:rPr>
          <w:rFonts w:ascii="Calibri" w:hAnsi="Calibri" w:cs="Calibri"/>
          <w:b/>
          <w:bCs/>
        </w:rPr>
        <w:t>Lack of User-friendly tools</w:t>
      </w:r>
      <w:r w:rsidRPr="00C7705C">
        <w:rPr>
          <w:rFonts w:ascii="Calibri" w:hAnsi="Calibri" w:cs="Calibri"/>
        </w:rPr>
        <w:t>: Explainability frameworks require the users to have the technical expertise to implement and generate results, which creates a barrier for practitioners without a strong background in explainability. This is true for object detection tasks, where integrating explainability methods into workflows requires extensive customisation and effort.</w:t>
      </w:r>
    </w:p>
    <w:p w14:paraId="5A35CD56" w14:textId="606109DF" w:rsidR="00AC1BA0" w:rsidRDefault="00AC1BA0" w:rsidP="00470508">
      <w:pPr>
        <w:pStyle w:val="Heading3"/>
      </w:pPr>
      <w:bookmarkStart w:id="5" w:name="_Toc188621320"/>
      <w:r w:rsidRPr="009F44AC">
        <w:t xml:space="preserve">Research </w:t>
      </w:r>
      <w:r w:rsidR="00633EA6">
        <w:t xml:space="preserve">Aims &amp; </w:t>
      </w:r>
      <w:r w:rsidRPr="009F44AC">
        <w:t>Objectives:</w:t>
      </w:r>
      <w:bookmarkEnd w:id="5"/>
    </w:p>
    <w:p w14:paraId="71947E8D" w14:textId="31669136" w:rsidR="00633EA6" w:rsidRPr="00633EA6" w:rsidRDefault="00633EA6" w:rsidP="00AC1BA0">
      <w:pPr>
        <w:rPr>
          <w:rFonts w:ascii="Calibri" w:hAnsi="Calibri" w:cs="Calibri"/>
        </w:rPr>
      </w:pPr>
      <w:r>
        <w:rPr>
          <w:rFonts w:ascii="Calibri" w:hAnsi="Calibri" w:cs="Calibri"/>
        </w:rPr>
        <w:t xml:space="preserve">This research aims to develop a unified and user-friendly application for the explainability </w:t>
      </w:r>
      <w:r>
        <w:rPr>
          <w:rFonts w:ascii="Calibri" w:hAnsi="Calibri" w:cs="Calibri"/>
        </w:rPr>
        <w:t>of</w:t>
      </w:r>
      <w:r>
        <w:rPr>
          <w:rFonts w:ascii="Calibri" w:hAnsi="Calibri" w:cs="Calibri"/>
        </w:rPr>
        <w:t xml:space="preserve"> object detection, this will be achieved by creating an integrated application that combines object detection with explainability methods, like LIME and Layer</w:t>
      </w:r>
      <w:r>
        <w:rPr>
          <w:rFonts w:ascii="Calibri" w:hAnsi="Calibri" w:cs="Calibri"/>
        </w:rPr>
        <w:t>-</w:t>
      </w:r>
      <w:r>
        <w:rPr>
          <w:rFonts w:ascii="Calibri" w:hAnsi="Calibri" w:cs="Calibri"/>
        </w:rPr>
        <w:t xml:space="preserve">wise LIME, this research also aims to address limitations in the LIME framework by developing a novel method </w:t>
      </w:r>
    </w:p>
    <w:p w14:paraId="168A0809" w14:textId="00C203FE" w:rsidR="00B15172" w:rsidRPr="00C7705C" w:rsidRDefault="00B15172" w:rsidP="00B15172">
      <w:pPr>
        <w:numPr>
          <w:ilvl w:val="0"/>
          <w:numId w:val="39"/>
        </w:numPr>
        <w:rPr>
          <w:rFonts w:ascii="Calibri" w:hAnsi="Calibri" w:cs="Calibri"/>
        </w:rPr>
      </w:pPr>
      <w:r w:rsidRPr="00C7705C">
        <w:rPr>
          <w:rFonts w:ascii="Calibri" w:hAnsi="Calibri" w:cs="Calibri"/>
          <w:b/>
          <w:bCs/>
        </w:rPr>
        <w:t>Develop an Integrated Application for Object Detection</w:t>
      </w:r>
      <w:r w:rsidR="00112079">
        <w:rPr>
          <w:rFonts w:ascii="Calibri" w:hAnsi="Calibri" w:cs="Calibri"/>
          <w:b/>
          <w:bCs/>
        </w:rPr>
        <w:t xml:space="preserve">: </w:t>
      </w:r>
      <w:r w:rsidRPr="00C7705C">
        <w:rPr>
          <w:rFonts w:ascii="Calibri" w:hAnsi="Calibri" w:cs="Calibri"/>
        </w:rPr>
        <w:t xml:space="preserve">The objective is to </w:t>
      </w:r>
      <w:r>
        <w:rPr>
          <w:rFonts w:ascii="Calibri" w:hAnsi="Calibri" w:cs="Calibri"/>
        </w:rPr>
        <w:t>develop</w:t>
      </w:r>
      <w:r w:rsidRPr="00C7705C">
        <w:rPr>
          <w:rFonts w:ascii="Calibri" w:hAnsi="Calibri" w:cs="Calibri"/>
        </w:rPr>
        <w:t xml:space="preserve"> an application that integrates various object detection techniques, including both image and video detection</w:t>
      </w:r>
    </w:p>
    <w:p w14:paraId="7B5C29BA" w14:textId="4BDF1B5F" w:rsidR="00B15172" w:rsidRPr="00C7705C" w:rsidRDefault="00B15172" w:rsidP="00B15172">
      <w:pPr>
        <w:numPr>
          <w:ilvl w:val="0"/>
          <w:numId w:val="39"/>
        </w:numPr>
        <w:rPr>
          <w:rFonts w:ascii="Calibri" w:hAnsi="Calibri" w:cs="Calibri"/>
        </w:rPr>
      </w:pPr>
      <w:r w:rsidRPr="00C7705C">
        <w:rPr>
          <w:rFonts w:ascii="Calibri" w:hAnsi="Calibri" w:cs="Calibri"/>
          <w:b/>
          <w:bCs/>
        </w:rPr>
        <w:t xml:space="preserve">Integrate Explainability Techniques into a Unified </w:t>
      </w:r>
      <w:r w:rsidR="00112079">
        <w:rPr>
          <w:rFonts w:ascii="Calibri" w:hAnsi="Calibri" w:cs="Calibri"/>
          <w:b/>
          <w:bCs/>
        </w:rPr>
        <w:t>application</w:t>
      </w:r>
      <w:r w:rsidRPr="00C7705C">
        <w:rPr>
          <w:rFonts w:ascii="Calibri" w:hAnsi="Calibri" w:cs="Calibri"/>
        </w:rPr>
        <w:t xml:space="preserve">: This project will develop an application that allows users to switch between </w:t>
      </w:r>
      <w:r w:rsidRPr="00C7705C">
        <w:rPr>
          <w:rFonts w:ascii="Calibri" w:hAnsi="Calibri" w:cs="Calibri"/>
        </w:rPr>
        <w:t>different object detection models and datasets seamlessly. The platform will incorporate LIME and Layer-wise LIME, enabling detailed explanations for image and video detection tasks.</w:t>
      </w:r>
    </w:p>
    <w:p w14:paraId="0EA7A194" w14:textId="77777777" w:rsidR="00B15172" w:rsidRPr="00C7705C" w:rsidRDefault="00B15172" w:rsidP="00B15172">
      <w:pPr>
        <w:numPr>
          <w:ilvl w:val="0"/>
          <w:numId w:val="39"/>
        </w:numPr>
        <w:rPr>
          <w:rFonts w:ascii="Calibri" w:hAnsi="Calibri" w:cs="Calibri"/>
        </w:rPr>
      </w:pPr>
      <w:r w:rsidRPr="00C7705C">
        <w:rPr>
          <w:rFonts w:ascii="Calibri" w:hAnsi="Calibri" w:cs="Calibri"/>
          <w:b/>
          <w:bCs/>
        </w:rPr>
        <w:t>Develop a Novel Method within the LIME Framework</w:t>
      </w:r>
      <w:r w:rsidRPr="00C7705C">
        <w:rPr>
          <w:rFonts w:ascii="Calibri" w:hAnsi="Calibri" w:cs="Calibri"/>
        </w:rPr>
        <w:t xml:space="preserve">: The research will implement a </w:t>
      </w:r>
      <w:r>
        <w:rPr>
          <w:rFonts w:ascii="Calibri" w:hAnsi="Calibri" w:cs="Calibri"/>
        </w:rPr>
        <w:t xml:space="preserve">new </w:t>
      </w:r>
      <w:r w:rsidRPr="00C7705C">
        <w:rPr>
          <w:rFonts w:ascii="Calibri" w:hAnsi="Calibri" w:cs="Calibri"/>
        </w:rPr>
        <w:t>method within LIME to address its current limitations. This new method will be designed for safety-critical applications, providing more reliable insights for high-stakes domains.</w:t>
      </w:r>
    </w:p>
    <w:p w14:paraId="7C6DAD0F" w14:textId="77777777" w:rsidR="00B15172" w:rsidRDefault="00B15172" w:rsidP="00B15172">
      <w:pPr>
        <w:pStyle w:val="ListParagraph"/>
      </w:pPr>
    </w:p>
    <w:p w14:paraId="42FDB312" w14:textId="1D1952F8" w:rsidR="00633EA6" w:rsidRPr="00633EA6" w:rsidRDefault="00B15172" w:rsidP="00633EA6">
      <w:pPr>
        <w:pStyle w:val="ListParagraph"/>
        <w:numPr>
          <w:ilvl w:val="0"/>
          <w:numId w:val="39"/>
        </w:numPr>
        <w:rPr>
          <w:rFonts w:ascii="Calibri" w:hAnsi="Calibri" w:cs="Calibri"/>
          <w:b/>
          <w:bCs/>
        </w:rPr>
      </w:pPr>
      <w:r w:rsidRPr="00B15172">
        <w:rPr>
          <w:rFonts w:ascii="Calibri" w:hAnsi="Calibri" w:cs="Calibri"/>
          <w:b/>
          <w:bCs/>
        </w:rPr>
        <w:t>Enhanced user experience through an intuitive interface</w:t>
      </w:r>
      <w:r w:rsidRPr="00B15172">
        <w:rPr>
          <w:rFonts w:ascii="Calibri" w:hAnsi="Calibri" w:cs="Calibri"/>
        </w:rPr>
        <w:t>: The application will be developed using a modular design that will provide a user-friendly interface. This will allow users to select and add datasets and models, allowing them to make customised explainability specific to their task and compatibility with image and video-based object detection. The user can view all model predictions through the user interface, enabling them to perform analyses.</w:t>
      </w:r>
    </w:p>
    <w:p w14:paraId="1ABF9682" w14:textId="58C052A5" w:rsidR="00633EA6" w:rsidRPr="00633EA6" w:rsidRDefault="00633EA6" w:rsidP="00470508">
      <w:pPr>
        <w:pStyle w:val="Heading3"/>
      </w:pPr>
      <w:bookmarkStart w:id="6" w:name="_Toc188621321"/>
      <w:r>
        <w:t>Structure of paper</w:t>
      </w:r>
      <w:bookmarkEnd w:id="6"/>
    </w:p>
    <w:p w14:paraId="5FB838B4" w14:textId="77777777" w:rsidR="00B15172" w:rsidRPr="00B15172" w:rsidRDefault="00B15172" w:rsidP="00633EA6">
      <w:pPr>
        <w:rPr>
          <w:rFonts w:ascii="Calibri" w:hAnsi="Calibri" w:cs="Calibri"/>
        </w:rPr>
      </w:pPr>
      <w:r w:rsidRPr="00B15172">
        <w:rPr>
          <w:rFonts w:ascii="Calibri" w:hAnsi="Calibri" w:cs="Calibri"/>
        </w:rPr>
        <w:t>This paper is structured as follows: Section 2 discusses related work on explainability in object detection. Section 3 details the LIME framework and its application to object detection. Section 4 introduces Layer-wise LIME. Section 5 discusses the limitations of current approaches and motives for the proposed tool. Section 6 presents the developed tool and the novel analysis method. Section 7 concludes the paper.</w:t>
      </w:r>
    </w:p>
    <w:p w14:paraId="08B4A8B0" w14:textId="6A18AFF2" w:rsidR="0089629B" w:rsidRDefault="0089629B" w:rsidP="00AC1BA0">
      <w:pPr>
        <w:pStyle w:val="ListParagraph"/>
        <w:numPr>
          <w:ilvl w:val="0"/>
          <w:numId w:val="39"/>
        </w:numPr>
      </w:pPr>
      <w:r>
        <w:br w:type="page"/>
      </w:r>
    </w:p>
    <w:p w14:paraId="4C38FA42" w14:textId="77777777" w:rsidR="003A0E53" w:rsidRDefault="003A0E53" w:rsidP="0089629B">
      <w:pPr>
        <w:pStyle w:val="Heading1"/>
        <w:sectPr w:rsidR="003A0E53" w:rsidSect="00AC1BA0">
          <w:type w:val="continuous"/>
          <w:pgSz w:w="11906" w:h="16838"/>
          <w:pgMar w:top="1440" w:right="1440" w:bottom="1440" w:left="1440" w:header="708" w:footer="708" w:gutter="0"/>
          <w:pgNumType w:start="0"/>
          <w:cols w:num="2" w:space="708"/>
          <w:titlePg/>
          <w:docGrid w:linePitch="360"/>
        </w:sectPr>
      </w:pPr>
    </w:p>
    <w:p w14:paraId="543CB4F4" w14:textId="13EE3528" w:rsidR="0089629B" w:rsidRDefault="00A60160" w:rsidP="0089629B">
      <w:pPr>
        <w:pStyle w:val="Heading1"/>
      </w:pPr>
      <w:bookmarkStart w:id="7" w:name="_Toc188621322"/>
      <w:r>
        <w:lastRenderedPageBreak/>
        <w:t xml:space="preserve">Section 2 </w:t>
      </w:r>
      <w:r w:rsidR="00F57A7D">
        <w:t>Literature Review</w:t>
      </w:r>
      <w:bookmarkEnd w:id="7"/>
    </w:p>
    <w:p w14:paraId="079F3D1A" w14:textId="77777777" w:rsidR="008604FE" w:rsidRDefault="008604FE" w:rsidP="00C478E6">
      <w:pPr>
        <w:rPr>
          <w:b/>
          <w:bCs/>
          <w:sz w:val="24"/>
          <w:szCs w:val="24"/>
        </w:rPr>
        <w:sectPr w:rsidR="008604FE" w:rsidSect="003A0E53">
          <w:type w:val="continuous"/>
          <w:pgSz w:w="11906" w:h="16838"/>
          <w:pgMar w:top="1440" w:right="1440" w:bottom="1440" w:left="1440" w:header="708" w:footer="708" w:gutter="0"/>
          <w:pgNumType w:start="0"/>
          <w:cols w:num="2" w:space="708"/>
          <w:titlePg/>
          <w:docGrid w:linePitch="360"/>
        </w:sectPr>
      </w:pPr>
    </w:p>
    <w:p w14:paraId="066FF709" w14:textId="2F4683A1" w:rsidR="00C478E6" w:rsidRPr="00470508" w:rsidRDefault="00470508" w:rsidP="00470508">
      <w:pPr>
        <w:pStyle w:val="Heading3"/>
        <w:rPr>
          <w:b/>
          <w:bCs/>
        </w:rPr>
      </w:pPr>
      <w:bookmarkStart w:id="8" w:name="_Toc188621323"/>
      <w:r>
        <w:rPr>
          <w:b/>
          <w:bCs/>
        </w:rPr>
        <w:t>I</w:t>
      </w:r>
      <w:r w:rsidR="00C478E6" w:rsidRPr="00470508">
        <w:rPr>
          <w:b/>
          <w:bCs/>
        </w:rPr>
        <w:t>ntroduction</w:t>
      </w:r>
      <w:bookmarkEnd w:id="8"/>
      <w:r w:rsidR="00C478E6" w:rsidRPr="00470508">
        <w:rPr>
          <w:b/>
          <w:bCs/>
        </w:rPr>
        <w:t xml:space="preserve"> </w:t>
      </w:r>
    </w:p>
    <w:p w14:paraId="523F24BF" w14:textId="41B2FDC2" w:rsidR="002E4964" w:rsidRPr="008B20C6" w:rsidRDefault="007A438D" w:rsidP="00C478E6">
      <w:r w:rsidRPr="008B20C6">
        <w:t>This literature review delves into the critical role of explainability in deep learning models for object detection within the field of computer vision; we examine prominent architectures, including CNN-based detectors (e.g., Faster R-CNN, YOLO), transformer-based detectors (e.g., DETR) and a quick examine of hybrid models, analysing how their complexities pose limitations for understanding their decision-making processes. This lack of transparency is concerning why these models are applied to safety-critical domains such as autonomous driving and medical imagery, where reliability and explainable predictions are needed.</w:t>
      </w:r>
    </w:p>
    <w:p w14:paraId="068DED07" w14:textId="0FC2F0B7" w:rsidR="007A438D" w:rsidRPr="008B20C6" w:rsidRDefault="007A438D" w:rsidP="00C478E6">
      <w:r w:rsidRPr="008B20C6">
        <w:t>Explainability frameworks, such as LIME and SMILE, offer some potential solutions to these issues by providing insights into the behaviour of the models. We analysed the strengths and limitations, considering factors such as speed, accuracy and interpretability of results. This analysis highlights the need for robust and accessible explainability techniques to ensure responsible deployment in real-world scenarios.</w:t>
      </w:r>
    </w:p>
    <w:p w14:paraId="4B8C24E1" w14:textId="59CE166C" w:rsidR="00C478E6" w:rsidRPr="00470508" w:rsidRDefault="00106E37" w:rsidP="00470508">
      <w:pPr>
        <w:pStyle w:val="Heading3"/>
        <w:rPr>
          <w:b/>
          <w:bCs/>
          <w:sz w:val="22"/>
          <w:szCs w:val="22"/>
        </w:rPr>
      </w:pPr>
      <w:bookmarkStart w:id="9" w:name="_Toc188621324"/>
      <w:r w:rsidRPr="00470508">
        <w:rPr>
          <w:b/>
          <w:bCs/>
          <w:sz w:val="22"/>
          <w:szCs w:val="22"/>
        </w:rPr>
        <w:t>Integrating Explainability into Object Detection Models</w:t>
      </w:r>
      <w:bookmarkEnd w:id="9"/>
      <w:r w:rsidRPr="00470508">
        <w:rPr>
          <w:b/>
          <w:bCs/>
          <w:sz w:val="22"/>
          <w:szCs w:val="22"/>
        </w:rPr>
        <w:t xml:space="preserve"> </w:t>
      </w:r>
    </w:p>
    <w:p w14:paraId="201E413D" w14:textId="7305579F" w:rsidR="00106E37" w:rsidRPr="009E3778" w:rsidRDefault="00106E37" w:rsidP="00C478E6">
      <w:r w:rsidRPr="009E3778">
        <w:t xml:space="preserve">Object detection, a crucial part of computer vision, </w:t>
      </w:r>
      <w:r w:rsidR="000B3772">
        <w:t>identifies and localises</w:t>
      </w:r>
      <w:r w:rsidRPr="009E3778">
        <w:t xml:space="preserve"> objects in images and videos for </w:t>
      </w:r>
      <w:r w:rsidR="00347CEC" w:rsidRPr="009E3778">
        <w:t>high-risk</w:t>
      </w:r>
      <w:r w:rsidRPr="009E3778">
        <w:t xml:space="preserve"> </w:t>
      </w:r>
      <w:r w:rsidR="00347CEC" w:rsidRPr="009E3778">
        <w:t>applications such as autonomous driving or medical diagnostics</w:t>
      </w:r>
      <w:r w:rsidR="004B5B7F">
        <w:t>. While</w:t>
      </w:r>
      <w:r w:rsidR="00347CEC" w:rsidRPr="009E3778">
        <w:t xml:space="preserve"> the accuracy of the prediction plays an important part, </w:t>
      </w:r>
      <w:r w:rsidR="004B5B7F">
        <w:t xml:space="preserve">to be able to understand how the model arrived at the decisions </w:t>
      </w:r>
      <w:r w:rsidR="00347CEC" w:rsidRPr="009E3778">
        <w:t xml:space="preserve">is the importance of explainability frameworks. While YOLO (You </w:t>
      </w:r>
      <w:r w:rsidR="00620AB5" w:rsidRPr="009E3778">
        <w:t>O</w:t>
      </w:r>
      <w:r w:rsidR="00347CEC" w:rsidRPr="009E3778">
        <w:t xml:space="preserve">nly </w:t>
      </w:r>
      <w:r w:rsidR="00620AB5" w:rsidRPr="009E3778">
        <w:t>L</w:t>
      </w:r>
      <w:r w:rsidR="00347CEC" w:rsidRPr="009E3778">
        <w:t xml:space="preserve">ook </w:t>
      </w:r>
      <w:r w:rsidR="00620AB5" w:rsidRPr="009E3778">
        <w:t>O</w:t>
      </w:r>
      <w:r w:rsidR="00347CEC" w:rsidRPr="009E3778">
        <w:t>nce), Faster R-CNN (Region</w:t>
      </w:r>
      <w:r w:rsidR="00620AB5" w:rsidRPr="009E3778">
        <w:t xml:space="preserve">-Based Convolutional Neural Networks) and </w:t>
      </w:r>
      <w:r w:rsidR="00C57D0E" w:rsidRPr="009E3778">
        <w:t>Vision Transformer</w:t>
      </w:r>
      <w:r w:rsidR="002B0B9E" w:rsidRPr="009E3778">
        <w:t xml:space="preserve"> </w:t>
      </w:r>
      <w:r w:rsidR="00C57D0E" w:rsidRPr="009E3778">
        <w:t xml:space="preserve">(ViT) are prominent </w:t>
      </w:r>
      <w:r w:rsidR="002B0B9E" w:rsidRPr="009E3778">
        <w:t>in</w:t>
      </w:r>
      <w:r w:rsidR="00C57D0E" w:rsidRPr="009E3778">
        <w:t xml:space="preserve"> the field</w:t>
      </w:r>
      <w:r w:rsidR="00901ECD">
        <w:t>, their complex architecture often resent challenges in explainability</w:t>
      </w:r>
      <w:r w:rsidR="002B0B9E" w:rsidRPr="009E3778">
        <w:t xml:space="preserve"> to enhance </w:t>
      </w:r>
      <w:r w:rsidR="002B0B9E" w:rsidRPr="009E3778">
        <w:t>models’ transparency</w:t>
      </w:r>
      <w:r w:rsidR="00721838">
        <w:t xml:space="preserve"> </w:t>
      </w:r>
      <w:r w:rsidR="00931970" w:rsidRPr="00931970">
        <w:t>(Domor Mienye &amp; Swart, 2024)</w:t>
      </w:r>
      <w:r w:rsidR="00931970">
        <w:t>.</w:t>
      </w:r>
      <w:r w:rsidR="002B0B9E" w:rsidRPr="009E3778">
        <w:t xml:space="preserve"> Frameworks like LIME (Local interpretable Model-agnostic Explanations) can be employed</w:t>
      </w:r>
      <w:r w:rsidR="00CC7B3F">
        <w:t xml:space="preserve"> to mitigate these challenges </w:t>
      </w:r>
      <w:r w:rsidR="00CC7B3F" w:rsidRPr="00CC7B3F">
        <w:t>(Kirchknopf et al., 2022)</w:t>
      </w:r>
    </w:p>
    <w:p w14:paraId="565C7800" w14:textId="4045DCD2" w:rsidR="00106E37" w:rsidRPr="00470508" w:rsidRDefault="00106E37" w:rsidP="00470508">
      <w:pPr>
        <w:pStyle w:val="Heading4"/>
      </w:pPr>
      <w:r w:rsidRPr="00470508">
        <w:t xml:space="preserve">Comparative analysis: Speed, Accuracy and Explainability </w:t>
      </w:r>
    </w:p>
    <w:p w14:paraId="0462B4FF" w14:textId="3747DC67" w:rsidR="00234C0D" w:rsidRPr="00234C0D" w:rsidRDefault="004B5B7F" w:rsidP="00234C0D">
      <w:r>
        <w:t>Integrating</w:t>
      </w:r>
      <w:r w:rsidR="00234C0D" w:rsidRPr="00234C0D">
        <w:t xml:space="preserve"> CNNs and Vision Transformers in object detection models </w:t>
      </w:r>
      <w:r w:rsidR="003B755D">
        <w:t>is key to</w:t>
      </w:r>
      <w:r w:rsidR="00234C0D" w:rsidRPr="00234C0D">
        <w:t xml:space="preserve"> </w:t>
      </w:r>
      <w:r w:rsidR="00901ECD">
        <w:t>the system's speed and accuracy</w:t>
      </w:r>
      <w:r w:rsidR="00234C0D" w:rsidRPr="00234C0D">
        <w:t xml:space="preserve">. </w:t>
      </w:r>
      <w:r w:rsidR="003B755D">
        <w:t>Here is</w:t>
      </w:r>
      <w:r w:rsidR="00234C0D" w:rsidRPr="00234C0D">
        <w:t xml:space="preserve"> how these architectures impact each model:</w:t>
      </w:r>
    </w:p>
    <w:p w14:paraId="59C64F29" w14:textId="77777777" w:rsidR="00234C0D" w:rsidRPr="00470508" w:rsidRDefault="00234C0D" w:rsidP="00470508">
      <w:pPr>
        <w:pStyle w:val="Heading5"/>
      </w:pPr>
      <w:r w:rsidRPr="00470508">
        <w:t>YOLO (You Only Look Once)</w:t>
      </w:r>
    </w:p>
    <w:p w14:paraId="61082995" w14:textId="00FFF493" w:rsidR="00470508" w:rsidRDefault="00234C0D" w:rsidP="00470508">
      <w:r w:rsidRPr="00470508">
        <w:rPr>
          <w:b/>
          <w:bCs/>
        </w:rPr>
        <w:t>Speed:</w:t>
      </w:r>
      <w:r w:rsidRPr="00234C0D">
        <w:t xml:space="preserve"> YOLO’s architecture uses a single CNN to predict bounding boxes and class probabilities directly from the image in a single pass. This makes YOLO extremely fast, </w:t>
      </w:r>
      <w:r w:rsidR="004B5B7F">
        <w:t>eliminating</w:t>
      </w:r>
      <w:r w:rsidRPr="00234C0D">
        <w:t xml:space="preserve"> the need for </w:t>
      </w:r>
      <w:r w:rsidR="00431441">
        <w:t>regional</w:t>
      </w:r>
      <w:r w:rsidRPr="00234C0D">
        <w:t xml:space="preserve"> proposals or additional </w:t>
      </w:r>
      <w:r w:rsidR="00901ECD">
        <w:t>processing stages</w:t>
      </w:r>
      <w:r w:rsidR="00931970">
        <w:t xml:space="preserve"> </w:t>
      </w:r>
      <w:r w:rsidR="00931970" w:rsidRPr="00931970">
        <w:t>(Domor Mienye &amp; Swart, 2024)</w:t>
      </w:r>
      <w:r w:rsidR="00931970">
        <w:t>.</w:t>
      </w:r>
      <w:r w:rsidRPr="00234C0D">
        <w:t xml:space="preserve"> However, while CNNs in YOLO enable this speed, the model's grid-based structure sometimes limits fine-grained detection. For example, the CNN might miss smaller or highly occluded objects due to its coarse grid divisions, which could be resolved with a more complex architecture</w:t>
      </w:r>
      <w:r w:rsidR="00CC7B3F">
        <w:t xml:space="preserve"> </w:t>
      </w:r>
      <w:r w:rsidR="00CC7B3F" w:rsidRPr="00CC7B3F">
        <w:t>(Kirchknopf et al., 2022</w:t>
      </w:r>
      <w:r w:rsidR="00CC7B3F">
        <w:t>).</w:t>
      </w:r>
    </w:p>
    <w:p w14:paraId="7026CD01" w14:textId="29BA096B" w:rsidR="00234C0D" w:rsidRPr="00470508" w:rsidRDefault="00234C0D" w:rsidP="00470508">
      <w:pPr>
        <w:pStyle w:val="Heading5"/>
      </w:pPr>
      <w:r w:rsidRPr="00470508">
        <w:t>Faster R-CNN (Region-based Convolutional Neural Networks)</w:t>
      </w:r>
    </w:p>
    <w:p w14:paraId="1B93868B" w14:textId="4CF68605" w:rsidR="00234C0D" w:rsidRPr="00234C0D" w:rsidRDefault="00234C0D" w:rsidP="00234C0D">
      <w:r w:rsidRPr="00470508">
        <w:rPr>
          <w:b/>
          <w:bCs/>
        </w:rPr>
        <w:t>Speed:</w:t>
      </w:r>
      <w:r w:rsidRPr="00234C0D">
        <w:t xml:space="preserve"> Faster R-CNN is based on a two-stage CNN architecture that first generates region proposals using the Region Proposal Network (RPN) and then classifies those proposals. The addition of the RPN significantly improves accuracy at the cost of speed, as the two-stage process is more computationally demanding. The CNN is applied at both stages to propose regions and then to classify and refine them</w:t>
      </w:r>
      <w:r w:rsidR="00CC7B3F">
        <w:t xml:space="preserve"> </w:t>
      </w:r>
      <w:r w:rsidR="00CC7B3F" w:rsidRPr="00CC7B3F">
        <w:t>(Moradi et al., 2023)</w:t>
      </w:r>
      <w:r w:rsidR="00CC7B3F">
        <w:t>.</w:t>
      </w:r>
    </w:p>
    <w:p w14:paraId="059D3A9F" w14:textId="237A3E53" w:rsidR="00234C0D" w:rsidRPr="00234C0D" w:rsidRDefault="00234C0D" w:rsidP="00234C0D">
      <w:r w:rsidRPr="00470508">
        <w:rPr>
          <w:b/>
          <w:bCs/>
        </w:rPr>
        <w:t>Accuracy:</w:t>
      </w:r>
      <w:r w:rsidRPr="00234C0D">
        <w:t xml:space="preserve"> </w:t>
      </w:r>
      <w:r w:rsidR="00901ECD">
        <w:t xml:space="preserve">Faster R-CNN's CNN architecture allows it to capture more detailed features of the image, making it highly accurate, </w:t>
      </w:r>
      <w:r w:rsidR="00901ECD">
        <w:lastRenderedPageBreak/>
        <w:t>especially in detecting small and overlapping objects. Unlike YOLO, Faster R-CNN’s CNN layers can</w:t>
      </w:r>
      <w:r w:rsidRPr="00234C0D">
        <w:t xml:space="preserve"> focus on detailed spatial information, providing more precise object localisation</w:t>
      </w:r>
      <w:r w:rsidR="00CC7B3F">
        <w:t xml:space="preserve"> </w:t>
      </w:r>
      <w:r w:rsidR="00CC7B3F" w:rsidRPr="00CC7B3F">
        <w:t>(Moradi et al., 2023)</w:t>
      </w:r>
      <w:r w:rsidR="00CC7B3F">
        <w:t>.</w:t>
      </w:r>
    </w:p>
    <w:p w14:paraId="25F1679A" w14:textId="77777777" w:rsidR="00234C0D" w:rsidRPr="00470508" w:rsidRDefault="00234C0D" w:rsidP="00470508">
      <w:pPr>
        <w:pStyle w:val="Heading5"/>
      </w:pPr>
      <w:r w:rsidRPr="00470508">
        <w:t>Vision Transformers (ViT)</w:t>
      </w:r>
    </w:p>
    <w:p w14:paraId="39203E1C" w14:textId="1DDD37E7" w:rsidR="00234C0D" w:rsidRPr="00234C0D" w:rsidRDefault="00234C0D" w:rsidP="00234C0D">
      <w:r w:rsidRPr="00470508">
        <w:rPr>
          <w:b/>
          <w:bCs/>
        </w:rPr>
        <w:t>Speed</w:t>
      </w:r>
      <w:r w:rsidRPr="00234C0D">
        <w:t xml:space="preserve">: Vision Transformers take a different approach from CNN-based models by treating image patches as sequences, </w:t>
      </w:r>
      <w:r w:rsidR="00A60160" w:rsidRPr="00234C0D">
        <w:t>like</w:t>
      </w:r>
      <w:r w:rsidRPr="00234C0D">
        <w:t xml:space="preserve"> how natural language processing (NLP) models process text. This transformer-based architecture is highly effective for capturing </w:t>
      </w:r>
      <w:r w:rsidR="0049173B">
        <w:t>images' long-range dependencies and global context</w:t>
      </w:r>
      <w:r w:rsidRPr="00234C0D">
        <w:t xml:space="preserve">. However, transformers generally require more computational resources than CNNs, and their training is more data-intensive, making ViTs slower to train but often </w:t>
      </w:r>
      <w:r w:rsidR="0049173B">
        <w:t>more robust</w:t>
      </w:r>
      <w:r w:rsidRPr="00234C0D">
        <w:t xml:space="preserve"> in handling complex visual tasks</w:t>
      </w:r>
      <w:r w:rsidR="00CC7B3F">
        <w:t xml:space="preserve"> (</w:t>
      </w:r>
      <w:r w:rsidR="00CC7B3F" w:rsidRPr="00CC7B3F">
        <w:t>Kuroki &amp; Yamasaki, 2023)</w:t>
      </w:r>
    </w:p>
    <w:p w14:paraId="24FB96BC" w14:textId="704B8E57" w:rsidR="00234C0D" w:rsidRDefault="00234C0D" w:rsidP="00234C0D">
      <w:r w:rsidRPr="00470508">
        <w:rPr>
          <w:b/>
          <w:bCs/>
        </w:rPr>
        <w:t>Accuracy:</w:t>
      </w:r>
      <w:r w:rsidRPr="00234C0D">
        <w:t xml:space="preserve"> ViTs excel at capturing global image context, making them particularly useful for recognising complex, high-level patterns. Unlike CNNs, which focus on local features, transformers can process the entire image </w:t>
      </w:r>
      <w:r w:rsidR="0049173B">
        <w:t>simultaneously</w:t>
      </w:r>
      <w:r w:rsidRPr="00234C0D">
        <w:t xml:space="preserve">, making them suitable for tasks involving large objects or scenes with complex spatial relationships. This can improve detection accuracy, </w:t>
      </w:r>
      <w:r w:rsidR="0049173B">
        <w:t>mainly</w:t>
      </w:r>
      <w:r w:rsidRPr="00234C0D">
        <w:t xml:space="preserve"> </w:t>
      </w:r>
      <w:r w:rsidR="0049173B">
        <w:t>when</w:t>
      </w:r>
      <w:r w:rsidRPr="00234C0D">
        <w:t xml:space="preserve"> long-range dependencies between objects are crucial.</w:t>
      </w:r>
    </w:p>
    <w:p w14:paraId="076702B8" w14:textId="16AA1FC6" w:rsidR="001B276B" w:rsidRPr="00470508" w:rsidRDefault="00470508" w:rsidP="00470508">
      <w:pPr>
        <w:pStyle w:val="Heading5"/>
        <w:rPr>
          <w:b/>
          <w:bCs/>
        </w:rPr>
      </w:pPr>
      <w:r w:rsidRPr="00470508">
        <w:rPr>
          <w:b/>
          <w:bCs/>
        </w:rPr>
        <w:t>E</w:t>
      </w:r>
      <w:r w:rsidR="001B276B" w:rsidRPr="00470508">
        <w:rPr>
          <w:b/>
          <w:bCs/>
        </w:rPr>
        <w:t>xplainability</w:t>
      </w:r>
    </w:p>
    <w:p w14:paraId="3D4CA1C6" w14:textId="7163E2E4" w:rsidR="003074CA" w:rsidRDefault="003074CA" w:rsidP="003074CA">
      <w:r w:rsidRPr="003074CA">
        <w:t xml:space="preserve">Explainability is a critical component of object detection models, especially in high-risk applications like autonomous driving and medical diagnostics, where understanding a model’s decision-making process is as important as its accuracy. Prominent models such as YOLO, Faster R-CNN, and Vision Transformers, despite their effectiveness in speed and accuracy, often face challenges in transparency due to their complex architectures. Explainability frameworks like LIME (Local Interpretable Model-agnostic Explanations) provide valuable tools for addressing these challenges by shedding light on how predictions are made. In YOLO, LIME </w:t>
      </w:r>
      <w:r w:rsidRPr="003074CA">
        <w:t xml:space="preserve">can trace predictions back to specific grid regions within the model’s grid-based structure, offering insights into how objects are localized. However, this approach is limited by the coarseness of YOLO’s grid, which may fail to capture finer, localized features, particularly for small or overlapping objects. Faster R-CNN, with its multi-stage architecture involving a Region Proposal Network (RPN) and classification layers, allows LIME to deliver more detailed explanations. By mapping predictions to both proposed regions and their subsequent classifications, it provides a clearer view of the decision-making process, making Faster R-CNN more interpretable than YOLO. Vision Transformers, on the other hand, process images as sequences of patches, enabling LIME to highlight the contributions of specific patches to a prediction. This global context approach makes </w:t>
      </w:r>
      <w:proofErr w:type="spellStart"/>
      <w:r w:rsidRPr="003074CA">
        <w:t>ViTs</w:t>
      </w:r>
      <w:proofErr w:type="spellEnd"/>
      <w:r w:rsidRPr="003074CA">
        <w:t xml:space="preserve"> particularly effective at capturing complex relationships between objects, though interpreting local-level details within patches can be less intuitive compared to CNN-based models. For a deeper exploration of these explainability techniques and their specific applications to each model, refer to the Explainability section.</w:t>
      </w:r>
    </w:p>
    <w:p w14:paraId="247C6EE8" w14:textId="2B77DCEE" w:rsidR="00C478E6" w:rsidRPr="00C478E6" w:rsidRDefault="006B67EE" w:rsidP="00407987">
      <w:r>
        <w:t>See table 1 for comparison overview</w:t>
      </w:r>
    </w:p>
    <w:p w14:paraId="54B77A7E" w14:textId="2372517A" w:rsidR="00C478E6" w:rsidRPr="00470508" w:rsidRDefault="00C478E6" w:rsidP="00470508">
      <w:pPr>
        <w:pStyle w:val="Heading3"/>
        <w:rPr>
          <w:b/>
          <w:bCs/>
        </w:rPr>
      </w:pPr>
      <w:bookmarkStart w:id="10" w:name="_Toc188621325"/>
      <w:r w:rsidRPr="00470508">
        <w:rPr>
          <w:b/>
          <w:bCs/>
        </w:rPr>
        <w:t>Failures in Deep Learning</w:t>
      </w:r>
      <w:bookmarkEnd w:id="10"/>
    </w:p>
    <w:p w14:paraId="54266048" w14:textId="77777777" w:rsidR="001A2E68" w:rsidRPr="001A2E68" w:rsidRDefault="0000705E" w:rsidP="001A2E68">
      <w:r>
        <w:t xml:space="preserve">Deep learning models, while </w:t>
      </w:r>
      <w:r w:rsidR="00901ECD">
        <w:t>robust</w:t>
      </w:r>
      <w:r>
        <w:t xml:space="preserve"> in controlled environments, face inherent limitations when </w:t>
      </w:r>
      <w:r w:rsidR="0045205B">
        <w:t>tasked</w:t>
      </w:r>
      <w:r>
        <w:t xml:space="preserve"> with </w:t>
      </w:r>
      <w:r w:rsidR="0045205B">
        <w:t>interpreting</w:t>
      </w:r>
      <w:r>
        <w:t xml:space="preserve"> the unpredictable, complex nature of the real world</w:t>
      </w:r>
      <w:r w:rsidR="00901ECD">
        <w:t>; these</w:t>
      </w:r>
      <w:r>
        <w:t xml:space="preserve"> </w:t>
      </w:r>
      <w:r w:rsidR="001A2E68" w:rsidRPr="001A2E68">
        <w:t>models are trained on finite, highly curated datasets that represent a controlled and often idealized subset of the infinite variability present in real-world scenarios. This controlled training environment stands in stark contrast to the open domain of real-world data, where inputs are unbounded, constantly evolving, and influenced by a myriad of factors. This distinction highlights a critical gap: while models excel in static, predictable settings, their performance can falter when faced with dynamic, real-world conditions."</w:t>
      </w:r>
    </w:p>
    <w:p w14:paraId="6F9364D0" w14:textId="317D0851" w:rsidR="0000705E" w:rsidRDefault="001A2E68" w:rsidP="00C478E6">
      <w:r w:rsidRPr="001A2E68">
        <w:lastRenderedPageBreak/>
        <w:t>"The unpredictability of the real world is analogous to a chaotic system, where small, seemingly insignificant variations—such as a flicker of light, an unusual human posture, or a sudden environmental change</w:t>
      </w:r>
      <w:r>
        <w:t xml:space="preserve">, </w:t>
      </w:r>
      <w:r w:rsidRPr="001A2E68">
        <w:t xml:space="preserve">can cascade into significant deviations in model predictions. These conditions introduce levels of uncertainty that are challenging to capture using traditional </w:t>
      </w:r>
      <w:r>
        <w:t>deep-learning</w:t>
      </w:r>
      <w:r w:rsidRPr="001A2E68">
        <w:t xml:space="preserve"> paradigms. The rigidity of current methods limits their ability to adapt to these complexities, leaving them vulnerable to failure in unpredictable scenarios.</w:t>
      </w:r>
    </w:p>
    <w:p w14:paraId="76BC665A" w14:textId="0A134F49" w:rsidR="005675A6" w:rsidRDefault="001A2E68" w:rsidP="00C478E6">
      <w:r w:rsidRPr="001A2E68">
        <w:t xml:space="preserve">For example, systems like Tesla's Autopilot or autonomous drones have failed in real-world scenarios precisely because they were exposed to out-of-distribution (OOD) data. These failures often involve novel combinations of inputs that were outside the scope of the </w:t>
      </w:r>
      <w:r>
        <w:t>model's</w:t>
      </w:r>
      <w:r w:rsidRPr="001A2E68">
        <w:t xml:space="preserve"> training data, such as rare weather conditions, pedestrians in elaborate costumes, or unexpected obstacles</w:t>
      </w:r>
      <w:r>
        <w:t xml:space="preserve">. Such as an overturned truck, this is because the position of the truck and lights would be unusual and unlike anything the model was trained for, which could cause such responsive like misinterpreting it as a sign and does not perform any evasive action, delayed recognition leaving insufficient time or braking.   </w:t>
      </w:r>
      <w:r w:rsidRPr="001A2E68">
        <w:t xml:space="preserve"> These cases are not just edge cases; they represent a fundamental weakness in how these models generali</w:t>
      </w:r>
      <w:r>
        <w:t>s</w:t>
      </w:r>
      <w:r w:rsidRPr="001A2E68">
        <w:t>e. Such failures expose the critical gap between the limited training set and the real world's vast, unpredictable complexity.</w:t>
      </w:r>
      <w:r w:rsidR="0045205B">
        <w:t>, these issues are further exacerbated by these issues if not done correctly</w:t>
      </w:r>
      <w:r w:rsidR="000B3772">
        <w:t>.</w:t>
      </w:r>
      <w:r w:rsidR="0045205B">
        <w:t xml:space="preserve"> </w:t>
      </w:r>
    </w:p>
    <w:p w14:paraId="0B1532DD" w14:textId="77777777" w:rsidR="00C478E6" w:rsidRPr="00470508" w:rsidRDefault="00C478E6" w:rsidP="00470508">
      <w:pPr>
        <w:pStyle w:val="Heading4"/>
        <w:rPr>
          <w:b/>
          <w:bCs/>
        </w:rPr>
      </w:pPr>
      <w:r w:rsidRPr="00470508">
        <w:rPr>
          <w:b/>
          <w:bCs/>
        </w:rPr>
        <w:t>Analysis of Causes:</w:t>
      </w:r>
    </w:p>
    <w:p w14:paraId="56506957" w14:textId="5CCE80C4" w:rsidR="002A2B60" w:rsidRDefault="00592098" w:rsidP="009409CA">
      <w:r>
        <w:rPr>
          <w:b/>
          <w:bCs/>
        </w:rPr>
        <w:t>Dataset bias</w:t>
      </w:r>
      <w:r w:rsidR="000B3772">
        <w:t xml:space="preserve"> occurs when the dataset </w:t>
      </w:r>
      <w:r w:rsidR="00582A72">
        <w:t xml:space="preserve">used to train the ML model </w:t>
      </w:r>
      <w:r w:rsidR="00A36737">
        <w:t>does not</w:t>
      </w:r>
      <w:r w:rsidR="00582A72">
        <w:t xml:space="preserve"> </w:t>
      </w:r>
      <w:r w:rsidR="00A36737">
        <w:t>accurately</w:t>
      </w:r>
      <w:r w:rsidR="00582A72">
        <w:t xml:space="preserve"> reflect the diversity of </w:t>
      </w:r>
      <w:r w:rsidR="00A36737">
        <w:t>real-world</w:t>
      </w:r>
      <w:r w:rsidR="00582A72">
        <w:t xml:space="preserve"> scenarios it is intended to </w:t>
      </w:r>
      <w:r w:rsidR="00A36737">
        <w:t>handle</w:t>
      </w:r>
      <w:r w:rsidR="000B3772">
        <w:t>. Consequently,</w:t>
      </w:r>
      <w:r w:rsidR="00582A72">
        <w:t xml:space="preserve"> the model learns these </w:t>
      </w:r>
      <w:r w:rsidR="000B3772">
        <w:t>biases</w:t>
      </w:r>
      <w:r w:rsidR="00582A72">
        <w:t xml:space="preserve"> and makes inaccurate predictions when </w:t>
      </w:r>
      <w:r w:rsidR="000B3772">
        <w:t>it</w:t>
      </w:r>
      <w:r w:rsidR="00582A72">
        <w:t xml:space="preserve"> comes across data it </w:t>
      </w:r>
      <w:r w:rsidR="005F1A05">
        <w:t>has not</w:t>
      </w:r>
      <w:r w:rsidR="00582A72">
        <w:t xml:space="preserve"> been trained to </w:t>
      </w:r>
      <w:r w:rsidR="00A36737">
        <w:t>handle</w:t>
      </w:r>
      <w:r w:rsidR="000B3772">
        <w:t>,</w:t>
      </w:r>
      <w:r w:rsidR="00582A72">
        <w:t xml:space="preserve"> meaning it deviates from the training set. </w:t>
      </w:r>
      <w:r w:rsidR="000B3772">
        <w:t>This</w:t>
      </w:r>
      <w:r w:rsidR="00582A72">
        <w:t xml:space="preserve"> can directly cause </w:t>
      </w:r>
      <w:r w:rsidR="00A36737">
        <w:t>failure</w:t>
      </w:r>
      <w:r w:rsidR="00582A72">
        <w:t xml:space="preserve"> through poor </w:t>
      </w:r>
      <w:r w:rsidR="00582A72">
        <w:t>generalisation, where the model performs well on test and validation sets but struggles with new and unseen data</w:t>
      </w:r>
      <w:r w:rsidR="000B3772">
        <w:t xml:space="preserve">. </w:t>
      </w:r>
      <w:r w:rsidR="002A2B60">
        <w:t xml:space="preserve">An example of this is the use of facial recognition for policing where body cam footage is being scanned through a driver's license to find the person, however, this has led to situations of wrongful arrests like when a Detroit man was arrested due to faulty image recognition due to biases in the training data, this case underscores a dangerous reality where such errors could have server consequence, such as if the individual was mistaken for a suspect involved in a violent crime </w:t>
      </w:r>
    </w:p>
    <w:p w14:paraId="31370DCF" w14:textId="21445A7E" w:rsidR="00582A72" w:rsidRDefault="002A2B60" w:rsidP="009409CA">
      <w:r>
        <w:t>The</w:t>
      </w:r>
      <w:r w:rsidR="000B3772">
        <w:t xml:space="preserve"> lack of diversity in the training data caused this failure</w:t>
      </w:r>
      <w:r w:rsidR="00582A72">
        <w:t xml:space="preserve">. </w:t>
      </w:r>
      <w:r w:rsidR="00A36737">
        <w:t>Demonstrating</w:t>
      </w:r>
      <w:r w:rsidR="00582A72">
        <w:t xml:space="preserve"> the significant </w:t>
      </w:r>
      <w:r w:rsidR="009409CA">
        <w:t>real-world</w:t>
      </w:r>
      <w:r w:rsidR="00582A72">
        <w:t xml:space="preserve"> impact and consequences that </w:t>
      </w:r>
      <w:r w:rsidR="005F1A05">
        <w:t>a dataset can have (Palma Pagano T.</w:t>
      </w:r>
      <w:r w:rsidR="005F1A05" w:rsidRPr="005F1A05">
        <w:t xml:space="preserve"> et al.</w:t>
      </w:r>
      <w:r w:rsidR="009B1079">
        <w:t xml:space="preserve"> 2022</w:t>
      </w:r>
      <w:r w:rsidR="005F1A05" w:rsidRPr="005F1A05">
        <w:t>)</w:t>
      </w:r>
      <w:r w:rsidR="005F1A05">
        <w:t>.</w:t>
      </w:r>
    </w:p>
    <w:p w14:paraId="118C61BA" w14:textId="0FFEBB1C" w:rsidR="00C20BEE" w:rsidRDefault="00363F51" w:rsidP="009409CA">
      <w:r>
        <w:rPr>
          <w:b/>
          <w:bCs/>
        </w:rPr>
        <w:t>Data drift</w:t>
      </w:r>
      <w:r w:rsidR="00F76EC2">
        <w:t xml:space="preserve">: </w:t>
      </w:r>
      <w:r w:rsidR="00C20BEE">
        <w:t>A factor</w:t>
      </w:r>
      <w:r>
        <w:t xml:space="preserve"> that can</w:t>
      </w:r>
      <w:r w:rsidR="00C20BEE">
        <w:t xml:space="preserve"> </w:t>
      </w:r>
      <w:r w:rsidR="00901ECD">
        <w:t>cont</w:t>
      </w:r>
      <w:r>
        <w:t>ribute</w:t>
      </w:r>
      <w:r w:rsidR="00901ECD">
        <w:t xml:space="preserve"> to a model’s failure </w:t>
      </w:r>
      <w:r>
        <w:t xml:space="preserve">is known as data drift. This is when the data being fed into the models </w:t>
      </w:r>
      <w:r w:rsidR="000B3772">
        <w:t xml:space="preserve">changes over time when </w:t>
      </w:r>
      <w:r>
        <w:t>deployed, making the training data outdated</w:t>
      </w:r>
      <w:r w:rsidR="000B3772">
        <w:t>; this</w:t>
      </w:r>
      <w:r>
        <w:t xml:space="preserve"> can lead to substantial performance degradation</w:t>
      </w:r>
      <w:r w:rsidR="000B3772">
        <w:t>. An</w:t>
      </w:r>
      <w:r>
        <w:t xml:space="preserve"> example of data drift is</w:t>
      </w:r>
      <w:r w:rsidR="003E25D0">
        <w:t xml:space="preserve"> climate change affecting a city</w:t>
      </w:r>
      <w:r w:rsidR="000B3772">
        <w:t>,</w:t>
      </w:r>
      <w:r w:rsidR="003E25D0">
        <w:t xml:space="preserve"> meaning a model that was trained on data from that region is no longer applicable to that model</w:t>
      </w:r>
      <w:r w:rsidR="005F1A05">
        <w:t xml:space="preserve"> </w:t>
      </w:r>
      <w:r w:rsidR="005F1A05" w:rsidRPr="005F1A05">
        <w:t>(Ackerman, S., et al.</w:t>
      </w:r>
      <w:r w:rsidR="009B1079">
        <w:t xml:space="preserve"> 2020</w:t>
      </w:r>
      <w:r w:rsidR="005F1A05" w:rsidRPr="005F1A05">
        <w:t>).</w:t>
      </w:r>
      <w:r w:rsidR="000B3772">
        <w:t>,</w:t>
      </w:r>
      <w:r w:rsidR="003E25D0">
        <w:t xml:space="preserve"> meaning its performance is </w:t>
      </w:r>
      <w:r w:rsidR="000B3772">
        <w:t>decreased,</w:t>
      </w:r>
      <w:r w:rsidR="003E25D0">
        <w:t xml:space="preserve"> for example</w:t>
      </w:r>
      <w:r w:rsidR="000B3772">
        <w:t>,</w:t>
      </w:r>
      <w:r w:rsidR="003E25D0">
        <w:t xml:space="preserve"> a detection model for finding invasive </w:t>
      </w:r>
      <w:r w:rsidR="000B3772">
        <w:t>plants</w:t>
      </w:r>
      <w:r w:rsidR="003E25D0">
        <w:t xml:space="preserve"> that are commonly found it hot and dry regions the area has a </w:t>
      </w:r>
      <w:r w:rsidR="000B3772">
        <w:t>rainfall</w:t>
      </w:r>
      <w:r w:rsidR="003E25D0">
        <w:t xml:space="preserve"> meaning due to the change in surrounding and the plant itself the model may no longer be able to identify the plant</w:t>
      </w:r>
      <w:r w:rsidR="000B3772">
        <w:t>.</w:t>
      </w:r>
      <w:r w:rsidR="003E25D0">
        <w:t xml:space="preserve"> </w:t>
      </w:r>
    </w:p>
    <w:p w14:paraId="01A30868" w14:textId="108F4D7B" w:rsidR="00431441" w:rsidRDefault="00C828B4" w:rsidP="00234C0D">
      <w:r>
        <w:rPr>
          <w:b/>
          <w:bCs/>
        </w:rPr>
        <w:t xml:space="preserve">Lack of </w:t>
      </w:r>
      <w:r w:rsidR="003869C6">
        <w:rPr>
          <w:b/>
          <w:bCs/>
        </w:rPr>
        <w:t>explainability</w:t>
      </w:r>
      <w:r w:rsidRPr="00C828B4">
        <w:t>:</w:t>
      </w:r>
      <w:r>
        <w:t xml:space="preserve"> </w:t>
      </w:r>
      <w:r w:rsidR="00616FA7">
        <w:t xml:space="preserve">Deep learning models function as black-boxes </w:t>
      </w:r>
      <w:r w:rsidR="000B3772">
        <w:t>While</w:t>
      </w:r>
      <w:r w:rsidR="00616FA7">
        <w:t xml:space="preserve"> they can accurately identify and bound objects in images, understanding why they made specific predictions</w:t>
      </w:r>
      <w:r w:rsidR="000B3772">
        <w:t>;</w:t>
      </w:r>
      <w:r w:rsidR="00431441">
        <w:t xml:space="preserve"> prevents the identification and mitigation of biases leading to an unaccountable failure </w:t>
      </w:r>
      <w:r w:rsidR="00431441">
        <w:t xml:space="preserve">(Sahin et al., 2023) </w:t>
      </w:r>
      <w:r w:rsidR="00431441">
        <w:t xml:space="preserve">this absence of explainability prevent our ability to debug and adjust models in real-time, especially in safety-critical scenarios, </w:t>
      </w:r>
      <w:r w:rsidR="00431441">
        <w:lastRenderedPageBreak/>
        <w:t>where decisions made by AI can have a direct consequence on human lives.</w:t>
      </w:r>
    </w:p>
    <w:p w14:paraId="63A5E1F0" w14:textId="217ADDFD" w:rsidR="005F1A05" w:rsidRPr="005F1A05" w:rsidRDefault="000B3772" w:rsidP="00234C0D">
      <w:r>
        <w:t xml:space="preserve"> this</w:t>
      </w:r>
      <w:r w:rsidR="00616FA7">
        <w:t xml:space="preserve"> lack of transparency </w:t>
      </w:r>
      <w:r>
        <w:t>leads</w:t>
      </w:r>
      <w:r w:rsidR="00616FA7">
        <w:t xml:space="preserve"> to problems when the model makes mistakes or shows bias, this can lead to failure due to the inability to </w:t>
      </w:r>
      <w:r>
        <w:t>identify</w:t>
      </w:r>
      <w:r w:rsidR="00616FA7">
        <w:t xml:space="preserve"> and </w:t>
      </w:r>
      <w:r>
        <w:t>mitigate</w:t>
      </w:r>
      <w:r w:rsidR="00616FA7">
        <w:t xml:space="preserve"> bias or debug the model</w:t>
      </w:r>
      <w:r w:rsidR="009B1079">
        <w:t xml:space="preserve"> (Sahin et al., 2023) </w:t>
      </w:r>
    </w:p>
    <w:p w14:paraId="6F8B77B3" w14:textId="77777777" w:rsidR="00C478E6" w:rsidRDefault="00C478E6" w:rsidP="00DC0137">
      <w:r w:rsidRPr="00C478E6">
        <w:rPr>
          <w:b/>
          <w:bCs/>
        </w:rPr>
        <w:t>Lessons Learned</w:t>
      </w:r>
      <w:r w:rsidRPr="00C478E6">
        <w:t>:</w:t>
      </w:r>
    </w:p>
    <w:p w14:paraId="373DF699" w14:textId="789AF1B6" w:rsidR="001443A0" w:rsidRDefault="001443A0" w:rsidP="00DC0137">
      <w:r>
        <w:t xml:space="preserve">The failures of deep learning systems underscore the critical need for robust and usable explainability techniques and tools to </w:t>
      </w:r>
    </w:p>
    <w:p w14:paraId="3E89CB0D" w14:textId="0CD00433" w:rsidR="005F1A05" w:rsidRPr="001443A0" w:rsidRDefault="001443A0" w:rsidP="00DC0137">
      <w:r>
        <w:t xml:space="preserve">As the deep learning domain grows as more public and private sectors begin to use </w:t>
      </w:r>
      <w:r w:rsidR="00FD591A">
        <w:t xml:space="preserve">it and </w:t>
      </w:r>
      <w:r w:rsidR="000B3772">
        <w:t>as it impacts</w:t>
      </w:r>
      <w:r w:rsidR="00FD591A">
        <w:t xml:space="preserve"> human lives,</w:t>
      </w:r>
      <w:r>
        <w:t xml:space="preserve"> prioritising explainability will be the key to mitigating risk and ensuring complex systems can be deployed safely and ethically while minimising the </w:t>
      </w:r>
      <w:r w:rsidR="003869C6">
        <w:t>effects</w:t>
      </w:r>
      <w:r>
        <w:t xml:space="preserve"> of any potential failure in these </w:t>
      </w:r>
      <w:r w:rsidR="00797261">
        <w:t>systems.</w:t>
      </w:r>
      <w:r>
        <w:t xml:space="preserve"> </w:t>
      </w:r>
    </w:p>
    <w:p w14:paraId="7A0EDC9C" w14:textId="77777777" w:rsidR="00646ED1" w:rsidRPr="00470508" w:rsidRDefault="00646ED1" w:rsidP="00470508">
      <w:pPr>
        <w:pStyle w:val="Heading3"/>
        <w:rPr>
          <w:rFonts w:cstheme="minorBidi"/>
          <w:b/>
          <w:bCs/>
        </w:rPr>
      </w:pPr>
      <w:bookmarkStart w:id="11" w:name="_Toc188621326"/>
      <w:r w:rsidRPr="00470508">
        <w:rPr>
          <w:b/>
          <w:bCs/>
        </w:rPr>
        <w:t>The Need for Explainability in Deep Learning</w:t>
      </w:r>
      <w:bookmarkEnd w:id="11"/>
    </w:p>
    <w:p w14:paraId="27324A54" w14:textId="77777777" w:rsidR="00646ED1" w:rsidRDefault="00646ED1" w:rsidP="00646ED1">
      <w:pPr>
        <w:rPr>
          <w:rFonts w:ascii="Calibri" w:hAnsi="Calibri" w:cs="Calibri"/>
        </w:rPr>
      </w:pPr>
      <w:bookmarkStart w:id="12" w:name="_Hlk188466829"/>
      <w:r>
        <w:rPr>
          <w:rFonts w:ascii="Calibri" w:hAnsi="Calibri" w:cs="Calibri"/>
        </w:rPr>
        <w:t>The complexity of deep learning models has concerns regarding their explainability. These models, referred to as ‘black boxes, ’ lack transparency in how they arrive at the decisions they generate, making it difficult to understand how they have arrived at the predictions, this is considered a problem when you want to deploy these models for safety-critical domains where the rationale of the model itself needs to be understood, such as healthcare, automotive, and security, to address these issues the field of explainable AI was created which purpose was to develop techniques that made the decision-making processes more understandable, with key goals being transparency, accountability and debugging, while the first explainable techniques were more simplistic such as decision trees, rule-based systems, but the most successfully models are LIME and SMILE as they both can provide insights into the model.</w:t>
      </w:r>
    </w:p>
    <w:p w14:paraId="4F5A4385" w14:textId="77777777" w:rsidR="00646ED1" w:rsidRPr="00470508" w:rsidRDefault="00646ED1" w:rsidP="00470508">
      <w:pPr>
        <w:pStyle w:val="Heading4"/>
        <w:rPr>
          <w:b/>
          <w:bCs/>
        </w:rPr>
      </w:pPr>
      <w:r w:rsidRPr="00470508">
        <w:rPr>
          <w:b/>
          <w:bCs/>
        </w:rPr>
        <w:t>LIME (Local Interpretable Model-Agnostic Explanations)</w:t>
      </w:r>
    </w:p>
    <w:p w14:paraId="54DD1856" w14:textId="77777777" w:rsidR="00646ED1" w:rsidRDefault="00646ED1" w:rsidP="00646ED1">
      <w:pPr>
        <w:rPr>
          <w:rFonts w:ascii="Calibri" w:hAnsi="Calibri" w:cs="Calibri"/>
        </w:rPr>
      </w:pPr>
      <w:r>
        <w:rPr>
          <w:rFonts w:ascii="Calibri" w:hAnsi="Calibri" w:cs="Calibri"/>
        </w:rPr>
        <w:t>LIME attempts to solve the explainability problem by focusing on local explanations (Riberio et al., 2016) it operates using the principal of approximating the decision boundary of the model with a more simple surrogate model that is easier to interpret , this is achieved through a three step process, the first is perturbing the input data by making slight modifications to capture the models behaviour , then it generates predictions for these perturbed instances to see how the output varies and then it trains a simpler model the mimic the complex models behaviour at a local context, the explanation is then made using surrogate model, which typically uses either feature importance or decision rules to provide insights into the model.</w:t>
      </w:r>
    </w:p>
    <w:p w14:paraId="40FB7EF9" w14:textId="77777777" w:rsidR="00646ED1" w:rsidRPr="00470508" w:rsidRDefault="00646ED1" w:rsidP="00470508">
      <w:pPr>
        <w:pStyle w:val="Heading5"/>
        <w:rPr>
          <w:b/>
          <w:bCs/>
          <w:color w:val="auto"/>
        </w:rPr>
      </w:pPr>
      <w:r w:rsidRPr="00470508">
        <w:rPr>
          <w:b/>
          <w:bCs/>
          <w:color w:val="auto"/>
        </w:rPr>
        <w:t>Lime’s Strengths</w:t>
      </w:r>
    </w:p>
    <w:p w14:paraId="0B42E73C" w14:textId="207F7AF5" w:rsidR="00646ED1" w:rsidRDefault="00646ED1" w:rsidP="00646ED1">
      <w:pPr>
        <w:rPr>
          <w:rFonts w:ascii="Calibri" w:hAnsi="Calibri" w:cs="Calibri"/>
        </w:rPr>
      </w:pPr>
      <w:r>
        <w:rPr>
          <w:rFonts w:ascii="Calibri" w:hAnsi="Calibri" w:cs="Calibri"/>
        </w:rPr>
        <w:t>LIME’s main strength is its versatility since it is model agnostic which means it can be applied to any deep learning model despite of its architecture such as CNN’s vision transformer, this makes it valuable in domains where the uses of these models are varied, such as medical diagnostic since the will have multiple trained models each with a specific use case, furthermore, since its usage of simple surrogate models it ensure that all the explanations that have been generated by lime are easily interpretable, even by user with limited knowledge</w:t>
      </w:r>
      <w:r w:rsidR="00AF725D">
        <w:rPr>
          <w:rFonts w:ascii="Calibri" w:hAnsi="Calibri" w:cs="Calibri"/>
        </w:rPr>
        <w:t xml:space="preserve"> (</w:t>
      </w:r>
      <w:proofErr w:type="spellStart"/>
      <w:r w:rsidR="00AF725D" w:rsidRPr="00AF725D">
        <w:rPr>
          <w:rFonts w:ascii="Calibri" w:hAnsi="Calibri" w:cs="Calibri"/>
        </w:rPr>
        <w:t>Dieber</w:t>
      </w:r>
      <w:proofErr w:type="spellEnd"/>
      <w:r w:rsidR="00AF725D" w:rsidRPr="00AF725D">
        <w:rPr>
          <w:rFonts w:ascii="Calibri" w:hAnsi="Calibri" w:cs="Calibri"/>
        </w:rPr>
        <w:t xml:space="preserve"> &amp; Kirrane, 2020</w:t>
      </w:r>
      <w:r w:rsidR="00AF725D">
        <w:rPr>
          <w:rFonts w:ascii="Calibri" w:hAnsi="Calibri" w:cs="Calibri"/>
        </w:rPr>
        <w:t>).</w:t>
      </w:r>
    </w:p>
    <w:p w14:paraId="20AD94EF" w14:textId="77777777" w:rsidR="00646ED1" w:rsidRPr="00470508" w:rsidRDefault="00646ED1" w:rsidP="00470508">
      <w:pPr>
        <w:pStyle w:val="Heading5"/>
        <w:rPr>
          <w:b/>
          <w:bCs/>
          <w:color w:val="auto"/>
        </w:rPr>
      </w:pPr>
      <w:r w:rsidRPr="00470508">
        <w:rPr>
          <w:b/>
          <w:bCs/>
          <w:color w:val="auto"/>
        </w:rPr>
        <w:t>LIME’s limitations</w:t>
      </w:r>
    </w:p>
    <w:p w14:paraId="3E3747C7" w14:textId="6B1129CA" w:rsidR="00646ED1" w:rsidRDefault="00646ED1" w:rsidP="00646ED1">
      <w:pPr>
        <w:rPr>
          <w:rFonts w:ascii="Calibri" w:hAnsi="Calibri" w:cs="Calibri"/>
        </w:rPr>
      </w:pPr>
      <w:r>
        <w:rPr>
          <w:rFonts w:ascii="Calibri" w:hAnsi="Calibri" w:cs="Calibri"/>
        </w:rPr>
        <w:t>LIME’s limitations are mostly due to its reliance on perturbed samples, and the choice of surrogate models, which can lead to instability in the model's explanation, even when the model is shown similar data points, LIME might produce different explanations due to variability in random sampling, which is shown to be the case in high dimensional data where slight variations can significantly impact the perturbed sample</w:t>
      </w:r>
      <w:r w:rsidR="00BC5D0A">
        <w:rPr>
          <w:rFonts w:ascii="Calibri" w:hAnsi="Calibri" w:cs="Calibri"/>
        </w:rPr>
        <w:t xml:space="preserve">s </w:t>
      </w:r>
      <w:r w:rsidR="00BC5D0A" w:rsidRPr="00BC5D0A">
        <w:rPr>
          <w:rFonts w:ascii="Calibri" w:hAnsi="Calibri" w:cs="Calibri"/>
        </w:rPr>
        <w:t xml:space="preserve">(Garreau &amp; von </w:t>
      </w:r>
      <w:proofErr w:type="spellStart"/>
      <w:r w:rsidR="00BC5D0A" w:rsidRPr="00BC5D0A">
        <w:rPr>
          <w:rFonts w:ascii="Calibri" w:hAnsi="Calibri" w:cs="Calibri"/>
        </w:rPr>
        <w:t>Luxburg</w:t>
      </w:r>
      <w:proofErr w:type="spellEnd"/>
      <w:r w:rsidR="00BC5D0A" w:rsidRPr="00BC5D0A">
        <w:rPr>
          <w:rFonts w:ascii="Calibri" w:hAnsi="Calibri" w:cs="Calibri"/>
        </w:rPr>
        <w:t>, 2020)</w:t>
      </w:r>
      <w:r>
        <w:rPr>
          <w:rFonts w:ascii="Calibri" w:hAnsi="Calibri" w:cs="Calibri"/>
        </w:rPr>
        <w:t xml:space="preserve">, this inconsistency in LIME </w:t>
      </w:r>
      <w:r>
        <w:rPr>
          <w:rFonts w:ascii="Calibri" w:hAnsi="Calibri" w:cs="Calibri"/>
        </w:rPr>
        <w:lastRenderedPageBreak/>
        <w:t>present a server limitation where it becomes difficult to rely on the frameworks explanations this causes concerns in the reliability and verifiability of the results. Additionally, there is the issue with the surrogate models that LIME uses to introduce an approximation bias, In cases where the model behaviour is non-linear, the surrogate models maybe unable to capture these relationships, leading to incorrect explanations, and finally, the issue of the computational overhead of generating a large number of perturbed samples, this limit is applicability in real-time or resource-constrained computing such as edge computers, where processing power is limited and often located closer to the data source</w:t>
      </w:r>
      <w:r w:rsidR="00BC5D0A">
        <w:rPr>
          <w:rFonts w:ascii="Calibri" w:hAnsi="Calibri" w:cs="Calibri"/>
        </w:rPr>
        <w:t xml:space="preserve"> </w:t>
      </w:r>
      <w:r w:rsidR="00BC5D0A" w:rsidRPr="00BC5D0A">
        <w:rPr>
          <w:rFonts w:ascii="Calibri" w:hAnsi="Calibri" w:cs="Calibri"/>
        </w:rPr>
        <w:t>(</w:t>
      </w:r>
      <w:proofErr w:type="spellStart"/>
      <w:r w:rsidR="00BC5D0A" w:rsidRPr="00BC5D0A">
        <w:rPr>
          <w:rFonts w:ascii="Calibri" w:hAnsi="Calibri" w:cs="Calibri"/>
        </w:rPr>
        <w:t>Dieber</w:t>
      </w:r>
      <w:proofErr w:type="spellEnd"/>
      <w:r w:rsidR="00BC5D0A" w:rsidRPr="00BC5D0A">
        <w:rPr>
          <w:rFonts w:ascii="Calibri" w:hAnsi="Calibri" w:cs="Calibri"/>
        </w:rPr>
        <w:t xml:space="preserve"> &amp; Kirrane, 2020).</w:t>
      </w:r>
    </w:p>
    <w:bookmarkEnd w:id="12"/>
    <w:p w14:paraId="69C9648C" w14:textId="77777777" w:rsidR="00646ED1" w:rsidRPr="00470508" w:rsidRDefault="00646ED1" w:rsidP="00470508">
      <w:pPr>
        <w:pStyle w:val="Heading4"/>
        <w:rPr>
          <w:b/>
          <w:bCs/>
          <w:color w:val="auto"/>
        </w:rPr>
      </w:pPr>
      <w:r w:rsidRPr="00470508">
        <w:rPr>
          <w:b/>
          <w:bCs/>
          <w:color w:val="auto"/>
        </w:rPr>
        <w:t>SMILE (Statistical Model-Agnostic Interpretability with Local Explanations)</w:t>
      </w:r>
    </w:p>
    <w:p w14:paraId="6E234518" w14:textId="11C40209" w:rsidR="00646ED1" w:rsidRDefault="00646ED1" w:rsidP="00646ED1">
      <w:pPr>
        <w:rPr>
          <w:rFonts w:ascii="Calibri" w:hAnsi="Calibri" w:cs="Calibri"/>
        </w:rPr>
      </w:pPr>
      <w:r>
        <w:rPr>
          <w:rFonts w:ascii="Calibri" w:hAnsi="Calibri" w:cs="Calibri"/>
        </w:rPr>
        <w:t xml:space="preserve">SMILE uses an alternative approach to model explainability which is that its uses statistical methods to analyse relationships between the input features and the </w:t>
      </w:r>
      <w:r w:rsidR="003854C0">
        <w:rPr>
          <w:rFonts w:ascii="Calibri" w:hAnsi="Calibri" w:cs="Calibri"/>
        </w:rPr>
        <w:t>model’s</w:t>
      </w:r>
      <w:r>
        <w:rPr>
          <w:rFonts w:ascii="Calibri" w:hAnsi="Calibri" w:cs="Calibri"/>
        </w:rPr>
        <w:t xml:space="preserve"> predictions </w:t>
      </w:r>
      <w:r w:rsidRPr="00AE7F35">
        <w:rPr>
          <w:rFonts w:ascii="Calibri" w:hAnsi="Calibri" w:cs="Calibri"/>
        </w:rPr>
        <w:t>(</w:t>
      </w:r>
      <w:proofErr w:type="spellStart"/>
      <w:r w:rsidRPr="00AE7F35">
        <w:rPr>
          <w:rFonts w:ascii="Calibri" w:hAnsi="Calibri" w:cs="Calibri"/>
        </w:rPr>
        <w:t>Aslansefat</w:t>
      </w:r>
      <w:proofErr w:type="spellEnd"/>
      <w:r w:rsidRPr="00AE7F35">
        <w:rPr>
          <w:rFonts w:ascii="Calibri" w:hAnsi="Calibri" w:cs="Calibri"/>
        </w:rPr>
        <w:t xml:space="preserve"> et al., 2024)</w:t>
      </w:r>
      <w:r>
        <w:rPr>
          <w:rFonts w:ascii="Calibri" w:hAnsi="Calibri" w:cs="Calibri"/>
        </w:rPr>
        <w:t xml:space="preserve">. Unlike LIME which uses a simple surrogate model, SMILE employs techniques to assess the influence of features on the output, this involves generating perturbed samples and obtaining predictions from the deep learning model, SMILE </w:t>
      </w:r>
      <w:r w:rsidR="003854C0">
        <w:rPr>
          <w:rFonts w:ascii="Calibri" w:hAnsi="Calibri" w:cs="Calibri"/>
        </w:rPr>
        <w:t>then</w:t>
      </w:r>
      <w:r>
        <w:rPr>
          <w:rFonts w:ascii="Calibri" w:hAnsi="Calibri" w:cs="Calibri"/>
        </w:rPr>
        <w:t xml:space="preserve"> uses statistical analysis such as regression or probabilistic graphical models to identify the relationships between the input and predictions. This form of analysis involves calculating statistical significance, confidence intervals or correlations between the features and outputs</w:t>
      </w:r>
      <w:r w:rsidR="003854C0">
        <w:rPr>
          <w:rFonts w:ascii="Calibri" w:hAnsi="Calibri" w:cs="Calibri"/>
        </w:rPr>
        <w:t xml:space="preserve"> </w:t>
      </w:r>
      <w:r w:rsidR="003854C0" w:rsidRPr="003854C0">
        <w:rPr>
          <w:rFonts w:ascii="Calibri" w:hAnsi="Calibri" w:cs="Calibri"/>
        </w:rPr>
        <w:t>(</w:t>
      </w:r>
      <w:proofErr w:type="spellStart"/>
      <w:r w:rsidR="003854C0" w:rsidRPr="003854C0">
        <w:rPr>
          <w:rFonts w:ascii="Calibri" w:hAnsi="Calibri" w:cs="Calibri"/>
        </w:rPr>
        <w:t>Aslansefat</w:t>
      </w:r>
      <w:proofErr w:type="spellEnd"/>
      <w:r w:rsidR="003854C0" w:rsidRPr="003854C0">
        <w:rPr>
          <w:rFonts w:ascii="Calibri" w:hAnsi="Calibri" w:cs="Calibri"/>
        </w:rPr>
        <w:t xml:space="preserve"> et al., 2023)</w:t>
      </w:r>
      <w:r w:rsidR="003854C0">
        <w:rPr>
          <w:rFonts w:ascii="Calibri" w:hAnsi="Calibri" w:cs="Calibri"/>
        </w:rPr>
        <w:t>.</w:t>
      </w:r>
    </w:p>
    <w:p w14:paraId="5A1E9BAF" w14:textId="77777777" w:rsidR="00646ED1" w:rsidRPr="00470508" w:rsidRDefault="00646ED1" w:rsidP="00470508">
      <w:pPr>
        <w:pStyle w:val="Heading5"/>
        <w:rPr>
          <w:b/>
          <w:bCs/>
          <w:color w:val="auto"/>
        </w:rPr>
      </w:pPr>
      <w:r w:rsidRPr="00470508">
        <w:rPr>
          <w:b/>
          <w:bCs/>
          <w:color w:val="auto"/>
        </w:rPr>
        <w:t xml:space="preserve">SMILE’s strengths </w:t>
      </w:r>
    </w:p>
    <w:p w14:paraId="63476D0D" w14:textId="77777777" w:rsidR="00646ED1" w:rsidRDefault="00646ED1" w:rsidP="00646ED1">
      <w:pPr>
        <w:rPr>
          <w:rFonts w:ascii="Calibri" w:hAnsi="Calibri" w:cs="Calibri"/>
        </w:rPr>
      </w:pPr>
      <w:r w:rsidRPr="00AE7F35">
        <w:rPr>
          <w:rFonts w:ascii="Calibri" w:hAnsi="Calibri" w:cs="Calibri"/>
        </w:rPr>
        <w:t xml:space="preserve">SMILE's use of statistical methods provides a more robust and reliable framework for generating explanations, particularly when dealing with data that exhibits clear statistical relationships (Aslansefat et al., 2024). By avoiding the use of surrogate models, SMILE generates explanations that are less sensitive to variations in the input data or the perturbation process, leading to greater </w:t>
      </w:r>
      <w:r w:rsidRPr="00AE7F35">
        <w:rPr>
          <w:rFonts w:ascii="Calibri" w:hAnsi="Calibri" w:cs="Calibri"/>
        </w:rPr>
        <w:t>stability compared to LIME.  Moreover, SMILE can be applied to a wide range of machine learning models and is not limited by the need for simple surrogate models, making it suitable for more complex scenarios (Aslansefat et al., 2024).</w:t>
      </w:r>
    </w:p>
    <w:p w14:paraId="462F7BD1" w14:textId="77777777" w:rsidR="00646ED1" w:rsidRPr="00470508" w:rsidRDefault="00646ED1" w:rsidP="00470508">
      <w:pPr>
        <w:pStyle w:val="Heading5"/>
        <w:rPr>
          <w:b/>
          <w:bCs/>
          <w:color w:val="auto"/>
        </w:rPr>
      </w:pPr>
      <w:r w:rsidRPr="00470508">
        <w:rPr>
          <w:b/>
          <w:bCs/>
          <w:color w:val="auto"/>
        </w:rPr>
        <w:t>SMILE’s limitations</w:t>
      </w:r>
    </w:p>
    <w:p w14:paraId="26ADD094" w14:textId="2574ED4D" w:rsidR="00646ED1" w:rsidRDefault="00646ED1" w:rsidP="00646ED1">
      <w:pPr>
        <w:rPr>
          <w:rFonts w:ascii="Calibri" w:hAnsi="Calibri" w:cs="Calibri"/>
        </w:rPr>
      </w:pPr>
      <w:r w:rsidRPr="00AE7F35">
        <w:rPr>
          <w:rFonts w:ascii="Calibri" w:hAnsi="Calibri" w:cs="Calibri"/>
        </w:rPr>
        <w:t>Despite its strengths, SMILE also has some limitations. The statistical models employed can be complex and challenging to interpret for users without a strong statistical background. This may limit its accessibility to a broader audience. The statistical nature of the explanations can sometimes make them less intuitive, especially when dealing with complex feature interactions or non-linear relationships. Additionally, while SMILE is effective for data with clear statistical properties, its applicability may be limited for complex data types, such as images or unstructured text, where statistical relationships are less apparent</w:t>
      </w:r>
      <w:r w:rsidR="003854C0">
        <w:rPr>
          <w:rFonts w:ascii="Calibri" w:hAnsi="Calibri" w:cs="Calibri"/>
        </w:rPr>
        <w:t xml:space="preserve"> (</w:t>
      </w:r>
      <w:r w:rsidR="003854C0" w:rsidRPr="003854C0">
        <w:rPr>
          <w:rFonts w:ascii="Calibri" w:hAnsi="Calibri" w:cs="Calibri"/>
        </w:rPr>
        <w:t>(</w:t>
      </w:r>
      <w:proofErr w:type="spellStart"/>
      <w:r w:rsidR="003854C0" w:rsidRPr="003854C0">
        <w:rPr>
          <w:rFonts w:ascii="Calibri" w:hAnsi="Calibri" w:cs="Calibri"/>
        </w:rPr>
        <w:t>Aslansefat</w:t>
      </w:r>
      <w:proofErr w:type="spellEnd"/>
      <w:r w:rsidR="003854C0" w:rsidRPr="003854C0">
        <w:rPr>
          <w:rFonts w:ascii="Calibri" w:hAnsi="Calibri" w:cs="Calibri"/>
        </w:rPr>
        <w:t xml:space="preserve"> et al., 2023)</w:t>
      </w:r>
      <w:r w:rsidR="003854C0">
        <w:rPr>
          <w:rFonts w:ascii="Calibri" w:hAnsi="Calibri" w:cs="Calibri"/>
        </w:rPr>
        <w:t>.</w:t>
      </w:r>
    </w:p>
    <w:p w14:paraId="75277476" w14:textId="615E63EC" w:rsidR="00646ED1" w:rsidRPr="00470508" w:rsidRDefault="00646ED1" w:rsidP="00470508">
      <w:pPr>
        <w:pStyle w:val="Heading4"/>
        <w:rPr>
          <w:b/>
          <w:bCs/>
          <w:color w:val="auto"/>
        </w:rPr>
      </w:pPr>
      <w:r w:rsidRPr="00470508">
        <w:rPr>
          <w:b/>
          <w:bCs/>
          <w:color w:val="auto"/>
        </w:rPr>
        <w:t>Critical analysis and comparison: LIM</w:t>
      </w:r>
      <w:r w:rsidR="00BB0FCD" w:rsidRPr="00470508">
        <w:rPr>
          <w:b/>
          <w:bCs/>
          <w:color w:val="auto"/>
        </w:rPr>
        <w:t>E</w:t>
      </w:r>
      <w:r w:rsidRPr="00470508">
        <w:rPr>
          <w:b/>
          <w:bCs/>
          <w:color w:val="auto"/>
        </w:rPr>
        <w:t xml:space="preserve"> and SMILE </w:t>
      </w:r>
    </w:p>
    <w:p w14:paraId="05ABC3A3" w14:textId="2E8B550C" w:rsidR="00646ED1" w:rsidRPr="00AE7F35" w:rsidRDefault="00646ED1" w:rsidP="00646ED1">
      <w:pPr>
        <w:rPr>
          <w:rFonts w:ascii="Calibri" w:hAnsi="Calibri" w:cs="Calibri"/>
        </w:rPr>
      </w:pPr>
      <w:r>
        <w:rPr>
          <w:rFonts w:ascii="Calibri" w:hAnsi="Calibri" w:cs="Calibri"/>
        </w:rPr>
        <w:t xml:space="preserve">Both frameworks </w:t>
      </w:r>
      <w:r w:rsidRPr="00AE7F35">
        <w:rPr>
          <w:rFonts w:ascii="Calibri" w:hAnsi="Calibri" w:cs="Calibri"/>
        </w:rPr>
        <w:t xml:space="preserve">offer valuable contributions to the field of model interpretability, but their strengths and weaknesses cater to different needs and applications. LIME's model-agnostic nature and ease of use make it a versatile tool applicable to a wide range of models and domains (Ribeiro et al., 2016), while SMILE, while also flexible, is particularly well-suited for applications where statistical relationships are prominent and interpretable (Aslansefat et al., 2024). SMILE's statistical grounding provides more stable and consistent explanations compared to LIME, which can be sensitive to perturbations and the choice of </w:t>
      </w:r>
      <w:r w:rsidR="00112079">
        <w:rPr>
          <w:rFonts w:ascii="Calibri" w:hAnsi="Calibri" w:cs="Calibri"/>
        </w:rPr>
        <w:t xml:space="preserve">a </w:t>
      </w:r>
      <w:r w:rsidRPr="00AE7F35">
        <w:rPr>
          <w:rFonts w:ascii="Calibri" w:hAnsi="Calibri" w:cs="Calibri"/>
        </w:rPr>
        <w:t>surrogate model (</w:t>
      </w:r>
      <w:proofErr w:type="spellStart"/>
      <w:r w:rsidRPr="00AE7F35">
        <w:rPr>
          <w:rFonts w:ascii="Calibri" w:hAnsi="Calibri" w:cs="Calibri"/>
        </w:rPr>
        <w:t>Aslansefat</w:t>
      </w:r>
      <w:proofErr w:type="spellEnd"/>
      <w:r w:rsidRPr="00AE7F35">
        <w:rPr>
          <w:rFonts w:ascii="Calibri" w:hAnsi="Calibri" w:cs="Calibri"/>
        </w:rPr>
        <w:t xml:space="preserve"> et al., 2024). However, the complexity of SMILE's explanations may hinder their interpretability in certain cases. LIME's reliance on generating and evaluating perturbed samples can be computationally expensive, especially for complex models (Ribeiro et al., 2016), whereas SMILE can offer greater </w:t>
      </w:r>
      <w:r w:rsidRPr="00AE7F35">
        <w:rPr>
          <w:rFonts w:ascii="Calibri" w:hAnsi="Calibri" w:cs="Calibri"/>
        </w:rPr>
        <w:lastRenderedPageBreak/>
        <w:t xml:space="preserve">computational efficiency when a suitable statistical model can be applied. Finally, LIME generally provides more human-understandable explanations due to its use of simple surrogate models (Lundberg &amp; Lee, 2017), while SMILE's </w:t>
      </w:r>
      <w:r w:rsidR="00112079">
        <w:rPr>
          <w:rFonts w:ascii="Calibri" w:hAnsi="Calibri" w:cs="Calibri"/>
        </w:rPr>
        <w:t>statistically robust explanations</w:t>
      </w:r>
      <w:r w:rsidRPr="00AE7F35">
        <w:rPr>
          <w:rFonts w:ascii="Calibri" w:hAnsi="Calibri" w:cs="Calibri"/>
        </w:rPr>
        <w:t xml:space="preserve"> may require a deeper understanding of statistical concepts for proper interpretation.</w:t>
      </w:r>
    </w:p>
    <w:p w14:paraId="1DA3E0A8" w14:textId="40DEB354" w:rsidR="00C478E6" w:rsidRPr="00470508" w:rsidRDefault="00470508" w:rsidP="00470508">
      <w:pPr>
        <w:pStyle w:val="Heading3"/>
        <w:rPr>
          <w:b/>
          <w:bCs/>
        </w:rPr>
      </w:pPr>
      <w:bookmarkStart w:id="13" w:name="_Toc188621327"/>
      <w:r w:rsidRPr="00470508">
        <w:rPr>
          <w:b/>
          <w:bCs/>
        </w:rPr>
        <w:t>Regulatory Mandates for explainable AI for object detection</w:t>
      </w:r>
      <w:bookmarkStart w:id="14" w:name="_Hlk188471304"/>
      <w:bookmarkEnd w:id="13"/>
    </w:p>
    <w:p w14:paraId="21C87AE9" w14:textId="77777777" w:rsidR="00470508" w:rsidRPr="00470508" w:rsidRDefault="00470508" w:rsidP="00C478E6"/>
    <w:p w14:paraId="0A3D8EC9" w14:textId="535EABA8" w:rsidR="00C478E6" w:rsidRPr="00470508" w:rsidRDefault="00C478E6" w:rsidP="00470508">
      <w:pPr>
        <w:pStyle w:val="Heading3"/>
        <w:rPr>
          <w:b/>
          <w:bCs/>
          <w:sz w:val="20"/>
          <w:szCs w:val="20"/>
        </w:rPr>
      </w:pPr>
      <w:bookmarkStart w:id="15" w:name="_Toc188621328"/>
      <w:bookmarkEnd w:id="14"/>
      <w:r w:rsidRPr="00470508">
        <w:rPr>
          <w:b/>
          <w:bCs/>
        </w:rPr>
        <w:t>Conclusion</w:t>
      </w:r>
      <w:bookmarkEnd w:id="15"/>
      <w:r w:rsidRPr="00470508">
        <w:rPr>
          <w:b/>
          <w:bCs/>
          <w:sz w:val="20"/>
          <w:szCs w:val="20"/>
        </w:rPr>
        <w:t xml:space="preserve"> </w:t>
      </w:r>
    </w:p>
    <w:p w14:paraId="7EE1CA22" w14:textId="0191FB18" w:rsidR="008B20C6" w:rsidRDefault="00247FB8" w:rsidP="008B20C6">
      <w:r>
        <w:t>Deep learning models have revolutionised computer vision tasks</w:t>
      </w:r>
      <w:r w:rsidR="005D54B2">
        <w:t xml:space="preserve">. Still, their inherent lack of transparency due to their </w:t>
      </w:r>
      <w:r w:rsidR="000B3772">
        <w:t>black-box</w:t>
      </w:r>
      <w:r w:rsidR="005D54B2">
        <w:t xml:space="preserve"> nature and the way they have derived the predictions they did limits their adoption into critical domains that could benefit from the technology. At the same time,</w:t>
      </w:r>
      <w:r>
        <w:t xml:space="preserve"> </w:t>
      </w:r>
      <w:r w:rsidR="005D54B2">
        <w:t>explainability</w:t>
      </w:r>
      <w:r>
        <w:t xml:space="preserve"> techniques like LIME have </w:t>
      </w:r>
      <w:r w:rsidR="00874083">
        <w:t>significantly contributed</w:t>
      </w:r>
      <w:r>
        <w:t xml:space="preserve"> </w:t>
      </w:r>
      <w:r w:rsidR="005D54B2">
        <w:t>to</w:t>
      </w:r>
      <w:r>
        <w:t xml:space="preserve"> our understanding of the </w:t>
      </w:r>
      <w:r w:rsidR="005D54B2">
        <w:t>models'</w:t>
      </w:r>
      <w:r>
        <w:t xml:space="preserve"> behaviour, </w:t>
      </w:r>
      <w:r w:rsidR="005D54B2">
        <w:t xml:space="preserve">but </w:t>
      </w:r>
      <w:r>
        <w:t xml:space="preserve">challenges such as inconsistencies and accessibility persist. Addressing these gaps </w:t>
      </w:r>
      <w:r w:rsidR="005D54B2">
        <w:t>is</w:t>
      </w:r>
      <w:r>
        <w:t xml:space="preserve"> paramount for trustworthy and reliable deployment in </w:t>
      </w:r>
      <w:r w:rsidR="005D54B2">
        <w:t xml:space="preserve">a </w:t>
      </w:r>
      <w:r>
        <w:t xml:space="preserve">domain </w:t>
      </w:r>
      <w:r w:rsidR="005D54B2">
        <w:t>where</w:t>
      </w:r>
      <w:r>
        <w:t xml:space="preserve"> human interaction is critical</w:t>
      </w:r>
      <w:r w:rsidR="000B3772">
        <w:t>; future</w:t>
      </w:r>
      <w:r>
        <w:t xml:space="preserve"> research should focus on developing a </w:t>
      </w:r>
      <w:r w:rsidR="005D54B2">
        <w:t>robot,</w:t>
      </w:r>
      <w:r>
        <w:t xml:space="preserve"> </w:t>
      </w:r>
      <w:r w:rsidR="005D54B2">
        <w:t>accessibility</w:t>
      </w:r>
      <w:r>
        <w:t xml:space="preserve"> and understandable </w:t>
      </w:r>
      <w:r w:rsidR="005D54B2">
        <w:t>explainability</w:t>
      </w:r>
      <w:r>
        <w:t xml:space="preserve"> tool </w:t>
      </w:r>
      <w:r w:rsidR="005D54B2">
        <w:t>tailored</w:t>
      </w:r>
      <w:r>
        <w:t xml:space="preserve"> for </w:t>
      </w:r>
      <w:r w:rsidR="005D54B2">
        <w:t>object</w:t>
      </w:r>
      <w:r>
        <w:t xml:space="preserve"> </w:t>
      </w:r>
      <w:r w:rsidR="005D54B2">
        <w:t>detection</w:t>
      </w:r>
      <w:r w:rsidR="000B3772">
        <w:t>,</w:t>
      </w:r>
      <w:r>
        <w:t xml:space="preserve"> bridging the gap between model performance and user trust</w:t>
      </w:r>
      <w:r w:rsidR="000B3772">
        <w:t>. Additionally</w:t>
      </w:r>
      <w:r w:rsidR="001443A0">
        <w:t>,</w:t>
      </w:r>
      <w:r w:rsidR="005D54B2">
        <w:t xml:space="preserve"> explainability frameworks for these </w:t>
      </w:r>
      <w:r w:rsidR="00544B86">
        <w:t xml:space="preserve">models not only improve upon the trustworthiness of the models but enable more effective </w:t>
      </w:r>
    </w:p>
    <w:p w14:paraId="7969A5D0" w14:textId="77777777" w:rsidR="008B20C6" w:rsidRDefault="008B20C6" w:rsidP="008B20C6">
      <w:r>
        <w:t xml:space="preserve">debugging of the systems they are deployed on and the models themselves to fully understand the failing and successes of the model, which improves the usability and failure rate. </w:t>
      </w:r>
    </w:p>
    <w:p w14:paraId="650B2468" w14:textId="1E9AF12D" w:rsidR="008B20C6" w:rsidRPr="00C478E6" w:rsidRDefault="008B20C6" w:rsidP="008B20C6">
      <w:r>
        <w:t xml:space="preserve">Object detection, a crucial part of computer vision that purpose is to identify and localise objects withing images and videos. </w:t>
      </w:r>
      <w:r>
        <w:t xml:space="preserve">Where </w:t>
      </w:r>
      <w:proofErr w:type="spellStart"/>
      <w:r>
        <w:t>eis</w:t>
      </w:r>
      <w:proofErr w:type="spellEnd"/>
      <w:r>
        <w:t xml:space="preserve"> significance </w:t>
      </w:r>
      <w:proofErr w:type="spellStart"/>
      <w:r>
        <w:t>extndes</w:t>
      </w:r>
      <w:proofErr w:type="spellEnd"/>
      <w:r>
        <w:t xml:space="preserve"> to safety critical applications such as autonomous  </w:t>
      </w:r>
      <w:r>
        <w:t xml:space="preserve">automotives, medical diagnostics to security, where the misclassification of can cause significant harm , while the predictive accuracy of the individuals modules is essential to its success, the understanding behind the models decisions that led to the result it did is equally crucial. This is where we would employ explainability frameworks, they provide essential insights into these models enhancing transparency and trust in the models </w:t>
      </w:r>
    </w:p>
    <w:p w14:paraId="3B319D3B" w14:textId="77777777" w:rsidR="008B20C6" w:rsidRDefault="008B20C6" w:rsidP="008B20C6"/>
    <w:p w14:paraId="585A6BAF" w14:textId="77777777" w:rsidR="008B20C6" w:rsidRDefault="008B20C6">
      <w:r>
        <w:br w:type="page"/>
      </w:r>
    </w:p>
    <w:p w14:paraId="0E4ED6C5" w14:textId="77777777" w:rsidR="008B20C6" w:rsidRDefault="008B20C6" w:rsidP="008B20C6"/>
    <w:p w14:paraId="02F7B02B" w14:textId="77777777" w:rsidR="008B20C6" w:rsidRDefault="008B20C6">
      <w:pPr>
        <w:sectPr w:rsidR="008B20C6" w:rsidSect="003A0E53">
          <w:type w:val="continuous"/>
          <w:pgSz w:w="11906" w:h="16838"/>
          <w:pgMar w:top="1440" w:right="1440" w:bottom="1440" w:left="1440" w:header="708" w:footer="708" w:gutter="0"/>
          <w:pgNumType w:start="0"/>
          <w:cols w:num="2" w:space="708"/>
          <w:titlePg/>
          <w:docGrid w:linePitch="360"/>
        </w:sectPr>
      </w:pPr>
    </w:p>
    <w:p w14:paraId="3364D3C4" w14:textId="22184A01" w:rsidR="0056184E" w:rsidRDefault="00F57A7D" w:rsidP="0056184E">
      <w:pPr>
        <w:pStyle w:val="Heading1"/>
      </w:pPr>
      <w:bookmarkStart w:id="16" w:name="_Toc188621329"/>
      <w:r>
        <w:t>Requirements</w:t>
      </w:r>
      <w:bookmarkEnd w:id="16"/>
    </w:p>
    <w:p w14:paraId="1BDBD603" w14:textId="77777777" w:rsidR="00F57A7D" w:rsidRDefault="00F57A7D">
      <w:pPr>
        <w:rPr>
          <w:rFonts w:eastAsia="Times New Roman" w:cs="Times New Roman"/>
          <w:b/>
          <w:bCs/>
          <w:color w:val="1A9DAC"/>
          <w:kern w:val="36"/>
          <w:sz w:val="48"/>
          <w:szCs w:val="48"/>
          <w:lang w:eastAsia="en-GB"/>
        </w:rPr>
      </w:pPr>
      <w:r>
        <w:br w:type="page"/>
      </w:r>
    </w:p>
    <w:p w14:paraId="5529BD8C" w14:textId="3C5ECC99" w:rsidR="00F57A7D" w:rsidRDefault="00F57A7D" w:rsidP="00F57A7D">
      <w:pPr>
        <w:pStyle w:val="Heading1"/>
      </w:pPr>
      <w:bookmarkStart w:id="17" w:name="_Toc188621330"/>
      <w:r>
        <w:lastRenderedPageBreak/>
        <w:t>Methodology</w:t>
      </w:r>
      <w:bookmarkEnd w:id="17"/>
    </w:p>
    <w:p w14:paraId="0515BE6F" w14:textId="77777777" w:rsidR="00F57A7D" w:rsidRDefault="00F57A7D">
      <w:pPr>
        <w:rPr>
          <w:rFonts w:eastAsia="Times New Roman" w:cs="Times New Roman"/>
          <w:b/>
          <w:bCs/>
          <w:color w:val="1A9DAC"/>
          <w:kern w:val="36"/>
          <w:sz w:val="48"/>
          <w:szCs w:val="48"/>
          <w:lang w:eastAsia="en-GB"/>
        </w:rPr>
      </w:pPr>
      <w:r>
        <w:br w:type="page"/>
      </w:r>
    </w:p>
    <w:p w14:paraId="4708EC51" w14:textId="04351FE8" w:rsidR="00F57A7D" w:rsidRDefault="00F57A7D" w:rsidP="00F57A7D">
      <w:pPr>
        <w:pStyle w:val="Heading1"/>
      </w:pPr>
      <w:bookmarkStart w:id="18" w:name="_Toc188621331"/>
      <w:r>
        <w:lastRenderedPageBreak/>
        <w:t>Design</w:t>
      </w:r>
      <w:bookmarkEnd w:id="18"/>
    </w:p>
    <w:p w14:paraId="6878A32B" w14:textId="77777777" w:rsidR="00F57A7D" w:rsidRDefault="00F57A7D">
      <w:pPr>
        <w:rPr>
          <w:rFonts w:eastAsia="Times New Roman" w:cs="Times New Roman"/>
          <w:b/>
          <w:bCs/>
          <w:color w:val="1A9DAC"/>
          <w:kern w:val="36"/>
          <w:sz w:val="48"/>
          <w:szCs w:val="48"/>
          <w:lang w:eastAsia="en-GB"/>
        </w:rPr>
      </w:pPr>
      <w:r>
        <w:br w:type="page"/>
      </w:r>
    </w:p>
    <w:p w14:paraId="64F157BC" w14:textId="19BFA70F" w:rsidR="00F57A7D" w:rsidRDefault="00F57A7D" w:rsidP="00F57A7D">
      <w:pPr>
        <w:pStyle w:val="Heading1"/>
      </w:pPr>
      <w:bookmarkStart w:id="19" w:name="_Toc188621332"/>
      <w:r>
        <w:lastRenderedPageBreak/>
        <w:t>Implementation</w:t>
      </w:r>
      <w:bookmarkEnd w:id="19"/>
    </w:p>
    <w:p w14:paraId="7343750B" w14:textId="77777777" w:rsidR="00F57A7D" w:rsidRDefault="00F57A7D">
      <w:pPr>
        <w:rPr>
          <w:rFonts w:eastAsia="Times New Roman" w:cs="Times New Roman"/>
          <w:b/>
          <w:bCs/>
          <w:color w:val="1A9DAC"/>
          <w:kern w:val="36"/>
          <w:sz w:val="48"/>
          <w:szCs w:val="48"/>
          <w:lang w:eastAsia="en-GB"/>
        </w:rPr>
      </w:pPr>
      <w:r>
        <w:br w:type="page"/>
      </w:r>
    </w:p>
    <w:p w14:paraId="6B5D8065" w14:textId="7D1394E1" w:rsidR="00F57A7D" w:rsidRDefault="00F57A7D" w:rsidP="00F57A7D">
      <w:pPr>
        <w:pStyle w:val="Heading1"/>
      </w:pPr>
      <w:bookmarkStart w:id="20" w:name="_Toc188621333"/>
      <w:r>
        <w:lastRenderedPageBreak/>
        <w:t>Project Evaluation</w:t>
      </w:r>
      <w:bookmarkEnd w:id="20"/>
    </w:p>
    <w:p w14:paraId="0BFD244F" w14:textId="77777777" w:rsidR="00F57A7D" w:rsidRDefault="00F57A7D">
      <w:pPr>
        <w:rPr>
          <w:rFonts w:eastAsia="Times New Roman" w:cs="Times New Roman"/>
          <w:b/>
          <w:bCs/>
          <w:color w:val="1A9DAC"/>
          <w:kern w:val="36"/>
          <w:sz w:val="48"/>
          <w:szCs w:val="48"/>
          <w:lang w:eastAsia="en-GB"/>
        </w:rPr>
      </w:pPr>
      <w:r>
        <w:br w:type="page"/>
      </w:r>
    </w:p>
    <w:p w14:paraId="34D59C1A" w14:textId="066C837E" w:rsidR="00F57A7D" w:rsidRDefault="00F57A7D" w:rsidP="00F57A7D">
      <w:pPr>
        <w:pStyle w:val="Heading1"/>
      </w:pPr>
      <w:bookmarkStart w:id="21" w:name="_Toc188621334"/>
      <w:r>
        <w:lastRenderedPageBreak/>
        <w:t>Further Work and Conclusions</w:t>
      </w:r>
      <w:bookmarkEnd w:id="21"/>
    </w:p>
    <w:p w14:paraId="01AD8FF7" w14:textId="43EE40FA" w:rsidR="001800C8" w:rsidRDefault="001800C8" w:rsidP="00F57A7D">
      <w:pPr>
        <w:pStyle w:val="Heading1"/>
      </w:pPr>
    </w:p>
    <w:p w14:paraId="263F844C" w14:textId="77777777" w:rsidR="001800C8" w:rsidRDefault="001800C8">
      <w:pPr>
        <w:rPr>
          <w:rFonts w:eastAsia="Times New Roman" w:cs="Times New Roman"/>
          <w:b/>
          <w:bCs/>
          <w:color w:val="1A9DAC"/>
          <w:kern w:val="36"/>
          <w:sz w:val="48"/>
          <w:szCs w:val="48"/>
          <w:lang w:eastAsia="en-GB"/>
        </w:rPr>
      </w:pPr>
      <w:r>
        <w:br w:type="page"/>
      </w:r>
    </w:p>
    <w:p w14:paraId="03573739" w14:textId="551893B5" w:rsidR="001800C8" w:rsidRDefault="00732D0B" w:rsidP="00F57A7D">
      <w:pPr>
        <w:pStyle w:val="Heading1"/>
      </w:pPr>
      <w:bookmarkStart w:id="22" w:name="_Toc188621335"/>
      <w:r w:rsidRPr="00732D0B">
        <w:rPr>
          <w:noProof/>
          <w:sz w:val="20"/>
          <w:szCs w:val="20"/>
        </w:rPr>
        <w:lastRenderedPageBreak/>
        <mc:AlternateContent>
          <mc:Choice Requires="wps">
            <w:drawing>
              <wp:anchor distT="45720" distB="45720" distL="114300" distR="114300" simplePos="0" relativeHeight="251662336" behindDoc="0" locked="0" layoutInCell="1" allowOverlap="1" wp14:anchorId="08D036D6" wp14:editId="4B3F253D">
                <wp:simplePos x="0" y="0"/>
                <wp:positionH relativeFrom="column">
                  <wp:posOffset>-507019</wp:posOffset>
                </wp:positionH>
                <wp:positionV relativeFrom="paragraph">
                  <wp:posOffset>597032</wp:posOffset>
                </wp:positionV>
                <wp:extent cx="1602105" cy="1404620"/>
                <wp:effectExtent l="0" t="0" r="1714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1404620"/>
                        </a:xfrm>
                        <a:prstGeom prst="rect">
                          <a:avLst/>
                        </a:prstGeom>
                        <a:solidFill>
                          <a:srgbClr val="FFFFFF"/>
                        </a:solidFill>
                        <a:ln w="9525">
                          <a:solidFill>
                            <a:srgbClr val="000000"/>
                          </a:solidFill>
                          <a:miter lim="800000"/>
                          <a:headEnd/>
                          <a:tailEnd/>
                        </a:ln>
                      </wps:spPr>
                      <wps:txbx>
                        <w:txbxContent>
                          <w:p w14:paraId="14172271" w14:textId="1FF8FE1D" w:rsidR="00732D0B" w:rsidRDefault="00732D0B">
                            <w:r>
                              <w:t>Table model comparison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D036D6" id="_x0000_t202" coordsize="21600,21600" o:spt="202" path="m,l,21600r21600,l21600,xe">
                <v:stroke joinstyle="miter"/>
                <v:path gradientshapeok="t" o:connecttype="rect"/>
              </v:shapetype>
              <v:shape id="Text Box 2" o:spid="_x0000_s1027" type="#_x0000_t202" style="position:absolute;margin-left:-39.9pt;margin-top:47pt;width:126.1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">
                <v:textbox style="mso-fit-shape-to-text:t">
                  <w:txbxContent>
                    <w:p w14:paraId="14172271" w14:textId="1FF8FE1D" w:rsidR="00732D0B" w:rsidRDefault="00732D0B">
                      <w:r>
                        <w:t>Table model comparison</w:t>
                      </w:r>
                    </w:p>
                  </w:txbxContent>
                </v:textbox>
                <w10:wrap type="square"/>
              </v:shape>
            </w:pict>
          </mc:Fallback>
        </mc:AlternateContent>
      </w:r>
      <w:r w:rsidR="001800C8">
        <w:t>Figures</w:t>
      </w:r>
      <w:r>
        <w:t xml:space="preserve"> and Tables</w:t>
      </w:r>
      <w:bookmarkEnd w:id="22"/>
    </w:p>
    <w:tbl>
      <w:tblPr>
        <w:tblStyle w:val="TableGrid"/>
        <w:tblpPr w:leftFromText="180" w:rightFromText="180" w:vertAnchor="text" w:horzAnchor="page" w:tblpX="643" w:tblpY="708"/>
        <w:tblW w:w="7945" w:type="dxa"/>
        <w:tblLook w:val="04A0" w:firstRow="1" w:lastRow="0" w:firstColumn="1" w:lastColumn="0" w:noHBand="0" w:noVBand="1"/>
      </w:tblPr>
      <w:tblGrid>
        <w:gridCol w:w="1346"/>
        <w:gridCol w:w="1289"/>
        <w:gridCol w:w="1541"/>
        <w:gridCol w:w="1179"/>
        <w:gridCol w:w="1295"/>
        <w:gridCol w:w="1295"/>
      </w:tblGrid>
      <w:tr w:rsidR="003B755D" w:rsidRPr="006B67EE" w14:paraId="43539165" w14:textId="3B31A7AA" w:rsidTr="003B755D">
        <w:trPr>
          <w:trHeight w:val="241"/>
        </w:trPr>
        <w:tc>
          <w:tcPr>
            <w:tcW w:w="1346" w:type="dxa"/>
          </w:tcPr>
          <w:p w14:paraId="51C226B6" w14:textId="313E0F91" w:rsidR="003B755D" w:rsidRPr="006B67EE" w:rsidRDefault="003B755D" w:rsidP="00732D0B">
            <w:pPr>
              <w:rPr>
                <w:sz w:val="20"/>
                <w:szCs w:val="20"/>
              </w:rPr>
            </w:pPr>
            <w:r w:rsidRPr="006B67EE">
              <w:rPr>
                <w:sz w:val="20"/>
                <w:szCs w:val="20"/>
              </w:rPr>
              <w:t>Model</w:t>
            </w:r>
          </w:p>
        </w:tc>
        <w:tc>
          <w:tcPr>
            <w:tcW w:w="1289" w:type="dxa"/>
          </w:tcPr>
          <w:p w14:paraId="20540197" w14:textId="0CB2E310" w:rsidR="003B755D" w:rsidRPr="006B67EE" w:rsidRDefault="003B755D" w:rsidP="00732D0B">
            <w:pPr>
              <w:rPr>
                <w:sz w:val="20"/>
                <w:szCs w:val="20"/>
              </w:rPr>
            </w:pPr>
            <w:r w:rsidRPr="006B67EE">
              <w:rPr>
                <w:sz w:val="20"/>
                <w:szCs w:val="20"/>
              </w:rPr>
              <w:t>Architecture</w:t>
            </w:r>
          </w:p>
        </w:tc>
        <w:tc>
          <w:tcPr>
            <w:tcW w:w="1541" w:type="dxa"/>
          </w:tcPr>
          <w:p w14:paraId="51CDBFCB" w14:textId="77777777" w:rsidR="003B755D" w:rsidRPr="006B67EE" w:rsidRDefault="003B755D" w:rsidP="00732D0B">
            <w:pPr>
              <w:rPr>
                <w:sz w:val="20"/>
                <w:szCs w:val="20"/>
              </w:rPr>
            </w:pPr>
            <w:r w:rsidRPr="006B67EE">
              <w:rPr>
                <w:sz w:val="20"/>
                <w:szCs w:val="20"/>
              </w:rPr>
              <w:t>Speed</w:t>
            </w:r>
          </w:p>
        </w:tc>
        <w:tc>
          <w:tcPr>
            <w:tcW w:w="1179" w:type="dxa"/>
          </w:tcPr>
          <w:p w14:paraId="5D43A297" w14:textId="77777777" w:rsidR="003B755D" w:rsidRPr="006B67EE" w:rsidRDefault="003B755D" w:rsidP="00732D0B">
            <w:pPr>
              <w:rPr>
                <w:sz w:val="20"/>
                <w:szCs w:val="20"/>
              </w:rPr>
            </w:pPr>
            <w:r w:rsidRPr="006B67EE">
              <w:rPr>
                <w:sz w:val="20"/>
                <w:szCs w:val="20"/>
              </w:rPr>
              <w:t>Accuracy</w:t>
            </w:r>
          </w:p>
        </w:tc>
        <w:tc>
          <w:tcPr>
            <w:tcW w:w="1295" w:type="dxa"/>
          </w:tcPr>
          <w:p w14:paraId="06C15E84" w14:textId="77777777" w:rsidR="003B755D" w:rsidRPr="006B67EE" w:rsidRDefault="003B755D" w:rsidP="00732D0B">
            <w:pPr>
              <w:rPr>
                <w:sz w:val="20"/>
                <w:szCs w:val="20"/>
              </w:rPr>
            </w:pPr>
            <w:r w:rsidRPr="006B67EE">
              <w:rPr>
                <w:sz w:val="20"/>
                <w:szCs w:val="20"/>
              </w:rPr>
              <w:t>Explainability</w:t>
            </w:r>
          </w:p>
        </w:tc>
        <w:tc>
          <w:tcPr>
            <w:tcW w:w="1295" w:type="dxa"/>
          </w:tcPr>
          <w:p w14:paraId="7AFA09AF" w14:textId="41E22CB5" w:rsidR="003B755D" w:rsidRPr="006B67EE" w:rsidRDefault="003B755D" w:rsidP="00732D0B">
            <w:pPr>
              <w:rPr>
                <w:sz w:val="20"/>
                <w:szCs w:val="20"/>
              </w:rPr>
            </w:pPr>
            <w:r>
              <w:rPr>
                <w:sz w:val="20"/>
                <w:szCs w:val="20"/>
              </w:rPr>
              <w:t>Applications</w:t>
            </w:r>
          </w:p>
        </w:tc>
      </w:tr>
      <w:tr w:rsidR="003B755D" w:rsidRPr="006B67EE" w14:paraId="58469AE0" w14:textId="6552721D" w:rsidTr="003B755D">
        <w:trPr>
          <w:trHeight w:val="2481"/>
        </w:trPr>
        <w:tc>
          <w:tcPr>
            <w:tcW w:w="1346" w:type="dxa"/>
          </w:tcPr>
          <w:p w14:paraId="77FDA64E" w14:textId="77777777" w:rsidR="003B755D" w:rsidRPr="006B67EE" w:rsidRDefault="003B755D" w:rsidP="00732D0B">
            <w:pPr>
              <w:rPr>
                <w:sz w:val="20"/>
                <w:szCs w:val="20"/>
              </w:rPr>
            </w:pPr>
            <w:r w:rsidRPr="006B67EE">
              <w:rPr>
                <w:sz w:val="20"/>
                <w:szCs w:val="20"/>
              </w:rPr>
              <w:t>YOLO (You Only Look Once)</w:t>
            </w:r>
          </w:p>
        </w:tc>
        <w:tc>
          <w:tcPr>
            <w:tcW w:w="1289" w:type="dxa"/>
          </w:tcPr>
          <w:p w14:paraId="58E1FDA3" w14:textId="6370BC56" w:rsidR="003B755D" w:rsidRPr="006B67EE" w:rsidRDefault="003B755D" w:rsidP="00732D0B">
            <w:pPr>
              <w:rPr>
                <w:sz w:val="20"/>
                <w:szCs w:val="20"/>
              </w:rPr>
            </w:pPr>
            <w:r w:rsidRPr="006B67EE">
              <w:rPr>
                <w:sz w:val="20"/>
                <w:szCs w:val="20"/>
              </w:rPr>
              <w:t>Single CNN</w:t>
            </w:r>
          </w:p>
        </w:tc>
        <w:tc>
          <w:tcPr>
            <w:tcW w:w="1541" w:type="dxa"/>
          </w:tcPr>
          <w:p w14:paraId="70CC476E" w14:textId="77777777" w:rsidR="003B755D" w:rsidRPr="006B67EE" w:rsidRDefault="003B755D" w:rsidP="00732D0B">
            <w:pPr>
              <w:rPr>
                <w:sz w:val="20"/>
                <w:szCs w:val="20"/>
              </w:rPr>
            </w:pPr>
            <w:r w:rsidRPr="006B67EE">
              <w:rPr>
                <w:sz w:val="20"/>
                <w:szCs w:val="20"/>
              </w:rPr>
              <w:t>Extremely fast, single-pass prediction</w:t>
            </w:r>
          </w:p>
        </w:tc>
        <w:tc>
          <w:tcPr>
            <w:tcW w:w="1179" w:type="dxa"/>
          </w:tcPr>
          <w:p w14:paraId="67DD3268" w14:textId="77777777" w:rsidR="003B755D" w:rsidRPr="006B67EE" w:rsidRDefault="003B755D" w:rsidP="00732D0B">
            <w:pPr>
              <w:rPr>
                <w:sz w:val="20"/>
                <w:szCs w:val="20"/>
              </w:rPr>
            </w:pPr>
            <w:r w:rsidRPr="006B67EE">
              <w:rPr>
                <w:sz w:val="20"/>
                <w:szCs w:val="20"/>
              </w:rPr>
              <w:t>Fast but may miss smaller objects</w:t>
            </w:r>
          </w:p>
        </w:tc>
        <w:tc>
          <w:tcPr>
            <w:tcW w:w="1295" w:type="dxa"/>
          </w:tcPr>
          <w:p w14:paraId="2BE3ABE8" w14:textId="77777777" w:rsidR="003B755D" w:rsidRPr="006B67EE" w:rsidRDefault="003B755D" w:rsidP="00732D0B">
            <w:pPr>
              <w:rPr>
                <w:sz w:val="20"/>
                <w:szCs w:val="20"/>
              </w:rPr>
            </w:pPr>
            <w:r w:rsidRPr="006B67EE">
              <w:rPr>
                <w:sz w:val="20"/>
                <w:szCs w:val="20"/>
              </w:rPr>
              <w:t>Can be used to identify which parts of the grid contributed to object detection, but limited by coarse grid structure</w:t>
            </w:r>
          </w:p>
        </w:tc>
        <w:tc>
          <w:tcPr>
            <w:tcW w:w="1295" w:type="dxa"/>
          </w:tcPr>
          <w:p w14:paraId="26F09FF9" w14:textId="0645C8D2" w:rsidR="003B755D" w:rsidRPr="006B67EE" w:rsidRDefault="003B755D" w:rsidP="00732D0B">
            <w:pPr>
              <w:rPr>
                <w:sz w:val="20"/>
                <w:szCs w:val="20"/>
              </w:rPr>
            </w:pPr>
            <w:r>
              <w:rPr>
                <w:sz w:val="20"/>
                <w:szCs w:val="20"/>
              </w:rPr>
              <w:t>Real-time object detection in self-driving care, or surveillance systems</w:t>
            </w:r>
          </w:p>
        </w:tc>
      </w:tr>
      <w:tr w:rsidR="003B755D" w:rsidRPr="006B67EE" w14:paraId="0174A9C4" w14:textId="7835DA56" w:rsidTr="003B755D">
        <w:trPr>
          <w:trHeight w:val="1488"/>
        </w:trPr>
        <w:tc>
          <w:tcPr>
            <w:tcW w:w="1346" w:type="dxa"/>
          </w:tcPr>
          <w:p w14:paraId="27B07B0A" w14:textId="77777777" w:rsidR="003B755D" w:rsidRPr="006B67EE" w:rsidRDefault="003B755D" w:rsidP="00732D0B">
            <w:pPr>
              <w:rPr>
                <w:sz w:val="20"/>
                <w:szCs w:val="20"/>
              </w:rPr>
            </w:pPr>
            <w:r w:rsidRPr="006B67EE">
              <w:rPr>
                <w:sz w:val="20"/>
                <w:szCs w:val="20"/>
              </w:rPr>
              <w:t>Faster R-CNN (Region-based Convolutional Neural Networks)</w:t>
            </w:r>
          </w:p>
        </w:tc>
        <w:tc>
          <w:tcPr>
            <w:tcW w:w="1289" w:type="dxa"/>
          </w:tcPr>
          <w:p w14:paraId="386CE52E" w14:textId="77777777" w:rsidR="003B755D" w:rsidRPr="006B67EE" w:rsidRDefault="003B755D" w:rsidP="00732D0B">
            <w:pPr>
              <w:rPr>
                <w:sz w:val="20"/>
                <w:szCs w:val="20"/>
              </w:rPr>
            </w:pPr>
            <w:r w:rsidRPr="006B67EE">
              <w:rPr>
                <w:sz w:val="20"/>
                <w:szCs w:val="20"/>
              </w:rPr>
              <w:t>Two-stage CNN</w:t>
            </w:r>
          </w:p>
        </w:tc>
        <w:tc>
          <w:tcPr>
            <w:tcW w:w="1541" w:type="dxa"/>
          </w:tcPr>
          <w:p w14:paraId="44A0F88B" w14:textId="77777777" w:rsidR="003B755D" w:rsidRPr="006B67EE" w:rsidRDefault="003B755D" w:rsidP="00732D0B">
            <w:pPr>
              <w:rPr>
                <w:sz w:val="20"/>
                <w:szCs w:val="20"/>
              </w:rPr>
            </w:pPr>
            <w:r w:rsidRPr="006B67EE">
              <w:rPr>
                <w:sz w:val="20"/>
                <w:szCs w:val="20"/>
              </w:rPr>
              <w:t>Slower due to two-stage process</w:t>
            </w:r>
          </w:p>
        </w:tc>
        <w:tc>
          <w:tcPr>
            <w:tcW w:w="1179" w:type="dxa"/>
          </w:tcPr>
          <w:p w14:paraId="6E6BB65F" w14:textId="77777777" w:rsidR="003B755D" w:rsidRPr="006B67EE" w:rsidRDefault="003B755D" w:rsidP="00732D0B">
            <w:pPr>
              <w:rPr>
                <w:sz w:val="20"/>
                <w:szCs w:val="20"/>
              </w:rPr>
            </w:pPr>
            <w:r w:rsidRPr="006B67EE">
              <w:rPr>
                <w:sz w:val="20"/>
                <w:szCs w:val="20"/>
              </w:rPr>
              <w:t>Highly accurate, especially for small and overlapping objects</w:t>
            </w:r>
          </w:p>
        </w:tc>
        <w:tc>
          <w:tcPr>
            <w:tcW w:w="1295" w:type="dxa"/>
          </w:tcPr>
          <w:p w14:paraId="35405E76" w14:textId="77777777" w:rsidR="003B755D" w:rsidRPr="006B67EE" w:rsidRDefault="003B755D" w:rsidP="00732D0B">
            <w:pPr>
              <w:rPr>
                <w:sz w:val="20"/>
                <w:szCs w:val="20"/>
              </w:rPr>
            </w:pPr>
            <w:r w:rsidRPr="006B67EE">
              <w:rPr>
                <w:sz w:val="20"/>
                <w:szCs w:val="20"/>
              </w:rPr>
              <w:t>Multi-stage nature enhances LIME's ability to explain predictions</w:t>
            </w:r>
          </w:p>
        </w:tc>
        <w:tc>
          <w:tcPr>
            <w:tcW w:w="1295" w:type="dxa"/>
          </w:tcPr>
          <w:p w14:paraId="45060F00" w14:textId="6F865DFD" w:rsidR="003B755D" w:rsidRPr="006B67EE" w:rsidRDefault="003B755D" w:rsidP="00732D0B">
            <w:pPr>
              <w:rPr>
                <w:sz w:val="20"/>
                <w:szCs w:val="20"/>
              </w:rPr>
            </w:pPr>
            <w:r>
              <w:rPr>
                <w:sz w:val="20"/>
                <w:szCs w:val="20"/>
              </w:rPr>
              <w:t xml:space="preserve">High </w:t>
            </w:r>
            <w:r w:rsidR="00C77B80">
              <w:rPr>
                <w:sz w:val="20"/>
                <w:szCs w:val="20"/>
              </w:rPr>
              <w:t xml:space="preserve">level object detection suitable for applications such as medical imagery </w:t>
            </w:r>
          </w:p>
        </w:tc>
      </w:tr>
      <w:tr w:rsidR="003B755D" w:rsidRPr="006B67EE" w14:paraId="620F2D27" w14:textId="147A5349" w:rsidTr="003B755D">
        <w:trPr>
          <w:trHeight w:val="1972"/>
        </w:trPr>
        <w:tc>
          <w:tcPr>
            <w:tcW w:w="1346" w:type="dxa"/>
          </w:tcPr>
          <w:p w14:paraId="73A16FF5" w14:textId="77777777" w:rsidR="003B755D" w:rsidRPr="006B67EE" w:rsidRDefault="003B755D" w:rsidP="00732D0B">
            <w:pPr>
              <w:rPr>
                <w:sz w:val="20"/>
                <w:szCs w:val="20"/>
              </w:rPr>
            </w:pPr>
            <w:r w:rsidRPr="006B67EE">
              <w:rPr>
                <w:sz w:val="20"/>
                <w:szCs w:val="20"/>
              </w:rPr>
              <w:t>Vision Transformers (ViT)</w:t>
            </w:r>
          </w:p>
        </w:tc>
        <w:tc>
          <w:tcPr>
            <w:tcW w:w="1289" w:type="dxa"/>
          </w:tcPr>
          <w:p w14:paraId="13510D35" w14:textId="77777777" w:rsidR="003B755D" w:rsidRPr="006B67EE" w:rsidRDefault="003B755D" w:rsidP="00732D0B">
            <w:pPr>
              <w:rPr>
                <w:sz w:val="20"/>
                <w:szCs w:val="20"/>
              </w:rPr>
            </w:pPr>
            <w:r w:rsidRPr="006B67EE">
              <w:rPr>
                <w:sz w:val="20"/>
                <w:szCs w:val="20"/>
              </w:rPr>
              <w:t>Transformer-based</w:t>
            </w:r>
          </w:p>
        </w:tc>
        <w:tc>
          <w:tcPr>
            <w:tcW w:w="1541" w:type="dxa"/>
          </w:tcPr>
          <w:p w14:paraId="27746B5E" w14:textId="77777777" w:rsidR="003B755D" w:rsidRPr="006B67EE" w:rsidRDefault="003B755D" w:rsidP="00732D0B">
            <w:pPr>
              <w:rPr>
                <w:sz w:val="20"/>
                <w:szCs w:val="20"/>
              </w:rPr>
            </w:pPr>
            <w:r w:rsidRPr="006B67EE">
              <w:rPr>
                <w:sz w:val="20"/>
                <w:szCs w:val="20"/>
              </w:rPr>
              <w:t>Slower to train, more computationally intensive</w:t>
            </w:r>
          </w:p>
        </w:tc>
        <w:tc>
          <w:tcPr>
            <w:tcW w:w="1179" w:type="dxa"/>
          </w:tcPr>
          <w:p w14:paraId="3847C912" w14:textId="77777777" w:rsidR="003B755D" w:rsidRPr="006B67EE" w:rsidRDefault="003B755D" w:rsidP="00732D0B">
            <w:pPr>
              <w:rPr>
                <w:sz w:val="20"/>
                <w:szCs w:val="20"/>
              </w:rPr>
            </w:pPr>
            <w:r w:rsidRPr="006B67EE">
              <w:rPr>
                <w:sz w:val="20"/>
                <w:szCs w:val="20"/>
              </w:rPr>
              <w:t>Excels at capturing global image context</w:t>
            </w:r>
          </w:p>
        </w:tc>
        <w:tc>
          <w:tcPr>
            <w:tcW w:w="1295" w:type="dxa"/>
          </w:tcPr>
          <w:p w14:paraId="34F97BCD" w14:textId="77777777" w:rsidR="003B755D" w:rsidRPr="006B67EE" w:rsidRDefault="003B755D" w:rsidP="00732D0B">
            <w:pPr>
              <w:rPr>
                <w:sz w:val="20"/>
                <w:szCs w:val="20"/>
              </w:rPr>
            </w:pPr>
            <w:r w:rsidRPr="006B67EE">
              <w:rPr>
                <w:sz w:val="20"/>
                <w:szCs w:val="20"/>
              </w:rPr>
              <w:t>LIME can offer insights into how different image patches contribute to predictions</w:t>
            </w:r>
          </w:p>
        </w:tc>
        <w:tc>
          <w:tcPr>
            <w:tcW w:w="1295" w:type="dxa"/>
          </w:tcPr>
          <w:p w14:paraId="33D9DAA8" w14:textId="6AC6B796" w:rsidR="003B755D" w:rsidRPr="006B67EE" w:rsidRDefault="00C77B80" w:rsidP="00732D0B">
            <w:pPr>
              <w:rPr>
                <w:sz w:val="20"/>
                <w:szCs w:val="20"/>
              </w:rPr>
            </w:pPr>
            <w:r>
              <w:rPr>
                <w:sz w:val="20"/>
                <w:szCs w:val="20"/>
              </w:rPr>
              <w:t xml:space="preserve">Extremely detailed  suitable for application such as </w:t>
            </w:r>
            <w:proofErr w:type="spellStart"/>
            <w:r>
              <w:rPr>
                <w:sz w:val="20"/>
                <w:szCs w:val="20"/>
              </w:rPr>
              <w:t>gps</w:t>
            </w:r>
            <w:proofErr w:type="spellEnd"/>
            <w:r>
              <w:rPr>
                <w:sz w:val="20"/>
                <w:szCs w:val="20"/>
              </w:rPr>
              <w:t xml:space="preserve"> or remote sensing </w:t>
            </w:r>
          </w:p>
        </w:tc>
      </w:tr>
    </w:tbl>
    <w:p w14:paraId="43DFB2B7" w14:textId="67AC3921" w:rsidR="00F57A7D" w:rsidRDefault="00F57A7D">
      <w:pPr>
        <w:rPr>
          <w:rFonts w:eastAsia="Times New Roman" w:cs="Times New Roman"/>
          <w:b/>
          <w:bCs/>
          <w:color w:val="1A9DAC"/>
          <w:sz w:val="36"/>
          <w:szCs w:val="36"/>
          <w:lang w:eastAsia="en-GB"/>
        </w:rPr>
      </w:pPr>
      <w:r>
        <w:br w:type="page"/>
      </w:r>
    </w:p>
    <w:p w14:paraId="24AEC24F" w14:textId="77777777" w:rsidR="00F57A7D" w:rsidRDefault="00DD66CB" w:rsidP="00F57A7D">
      <w:pPr>
        <w:pStyle w:val="Heading1"/>
      </w:pPr>
      <w:bookmarkStart w:id="23" w:name="_Toc188621336"/>
      <w:r>
        <w:lastRenderedPageBreak/>
        <w:t>Glossary</w:t>
      </w:r>
      <w:bookmarkEnd w:id="23"/>
      <w:r>
        <w:t xml:space="preserve"> </w:t>
      </w:r>
    </w:p>
    <w:p w14:paraId="2B9E9958" w14:textId="025878A1" w:rsidR="00F57A7D" w:rsidRDefault="00DE1C56">
      <w:r w:rsidRPr="00DE1C56">
        <w:rPr>
          <w:b/>
          <w:bCs/>
        </w:rPr>
        <w:t>Temporal Dimensions</w:t>
      </w:r>
      <w:r w:rsidRPr="00DE1C56">
        <w:t>:</w:t>
      </w:r>
      <w:r w:rsidRPr="00DE1C56">
        <w:br/>
        <w:t>The time-related aspects of data, such as the changes and relationships between frames in video or across time steps in sequential data.</w:t>
      </w:r>
      <w:r w:rsidR="00F57A7D">
        <w:br w:type="page"/>
      </w:r>
    </w:p>
    <w:p w14:paraId="1D73E45B" w14:textId="77777777" w:rsidR="00DE1C56" w:rsidRDefault="00DE1C56">
      <w:pPr>
        <w:rPr>
          <w:rFonts w:eastAsia="Times New Roman" w:cs="Times New Roman"/>
          <w:b/>
          <w:bCs/>
          <w:color w:val="1A9DAC"/>
          <w:kern w:val="36"/>
          <w:sz w:val="48"/>
          <w:szCs w:val="48"/>
          <w:lang w:eastAsia="en-GB"/>
        </w:rPr>
      </w:pPr>
    </w:p>
    <w:p w14:paraId="07198822" w14:textId="5F611CE6" w:rsidR="00DD66CB" w:rsidRDefault="00DD66CB" w:rsidP="00F57A7D">
      <w:pPr>
        <w:pStyle w:val="Heading1"/>
      </w:pPr>
      <w:bookmarkStart w:id="24" w:name="_Toc188621337"/>
      <w:r>
        <w:t>Table of Abbreviations</w:t>
      </w:r>
      <w:bookmarkEnd w:id="24"/>
    </w:p>
    <w:p w14:paraId="755622E5" w14:textId="77777777" w:rsidR="00DD66CB" w:rsidRDefault="00DD66CB">
      <w:pPr>
        <w:rPr>
          <w:rFonts w:eastAsia="Times New Roman" w:cs="Times New Roman"/>
          <w:b/>
          <w:bCs/>
          <w:color w:val="1A9DAC"/>
          <w:sz w:val="36"/>
          <w:szCs w:val="36"/>
          <w:lang w:eastAsia="en-GB"/>
        </w:rPr>
      </w:pPr>
      <w:r>
        <w:br w:type="page"/>
      </w:r>
    </w:p>
    <w:p w14:paraId="016624CC" w14:textId="6AF5DE18" w:rsidR="00936506" w:rsidRDefault="001418C0" w:rsidP="00F57A7D">
      <w:pPr>
        <w:pStyle w:val="Heading1"/>
      </w:pPr>
      <w:bookmarkStart w:id="25" w:name="_Toc188621338"/>
      <w:r>
        <w:lastRenderedPageBreak/>
        <w:t>References / Bibliography</w:t>
      </w:r>
      <w:bookmarkEnd w:id="25"/>
    </w:p>
    <w:p w14:paraId="3DE64D2F" w14:textId="77777777" w:rsidR="00BA1937" w:rsidRPr="00BA1937" w:rsidRDefault="00BA1937" w:rsidP="00BA1937">
      <w:r w:rsidRPr="00BA1937">
        <w:t>Here are the references in UWE Harvard format:</w:t>
      </w:r>
    </w:p>
    <w:p w14:paraId="785F4403" w14:textId="77777777" w:rsidR="003F7F72" w:rsidRPr="003F7F72" w:rsidRDefault="003F7F72" w:rsidP="003F7F72">
      <w:pPr>
        <w:rPr>
          <w:b/>
          <w:bCs/>
        </w:rPr>
      </w:pPr>
      <w:r w:rsidRPr="003F7F72">
        <w:rPr>
          <w:b/>
          <w:bCs/>
        </w:rPr>
        <w:t>Journal Articles</w:t>
      </w:r>
    </w:p>
    <w:p w14:paraId="79C10DE3" w14:textId="77777777" w:rsidR="003F7F72" w:rsidRPr="003F7F72" w:rsidRDefault="003F7F72" w:rsidP="003F7F72">
      <w:pPr>
        <w:numPr>
          <w:ilvl w:val="0"/>
          <w:numId w:val="49"/>
        </w:numPr>
      </w:pPr>
      <w:r w:rsidRPr="003F7F72">
        <w:rPr>
          <w:b/>
          <w:bCs/>
        </w:rPr>
        <w:t>Minh, D., Wang, H.X., Li, Y.F., et al.</w:t>
      </w:r>
      <w:r w:rsidRPr="003F7F72">
        <w:t xml:space="preserve"> (2022). Explainable artificial intelligence: A comprehensive review. </w:t>
      </w:r>
      <w:r w:rsidRPr="003F7F72">
        <w:rPr>
          <w:i/>
          <w:iCs/>
        </w:rPr>
        <w:t>Artificial Intelligence Review</w:t>
      </w:r>
      <w:r w:rsidRPr="003F7F72">
        <w:t xml:space="preserve">, 55, 3503–3568. </w:t>
      </w:r>
      <w:hyperlink r:id="rId16" w:tgtFrame="_blank" w:history="1">
        <w:r w:rsidRPr="003F7F72">
          <w:rPr>
            <w:rStyle w:val="Hyperlink"/>
          </w:rPr>
          <w:t>https://doi.org/10.1007/s10462-021-10088-y</w:t>
        </w:r>
      </w:hyperlink>
    </w:p>
    <w:p w14:paraId="7E3EC5C2" w14:textId="77777777" w:rsidR="003F7F72" w:rsidRPr="003F7F72" w:rsidRDefault="003F7F72" w:rsidP="003F7F72">
      <w:pPr>
        <w:numPr>
          <w:ilvl w:val="0"/>
          <w:numId w:val="49"/>
        </w:numPr>
      </w:pPr>
      <w:proofErr w:type="spellStart"/>
      <w:r w:rsidRPr="003F7F72">
        <w:rPr>
          <w:b/>
          <w:bCs/>
        </w:rPr>
        <w:t>Hassija</w:t>
      </w:r>
      <w:proofErr w:type="spellEnd"/>
      <w:r w:rsidRPr="003F7F72">
        <w:rPr>
          <w:b/>
          <w:bCs/>
        </w:rPr>
        <w:t xml:space="preserve">, V., </w:t>
      </w:r>
      <w:proofErr w:type="spellStart"/>
      <w:r w:rsidRPr="003F7F72">
        <w:rPr>
          <w:b/>
          <w:bCs/>
        </w:rPr>
        <w:t>Chamola</w:t>
      </w:r>
      <w:proofErr w:type="spellEnd"/>
      <w:r w:rsidRPr="003F7F72">
        <w:rPr>
          <w:b/>
          <w:bCs/>
        </w:rPr>
        <w:t>, V., Mahapatra, A., et al.</w:t>
      </w:r>
      <w:r w:rsidRPr="003F7F72">
        <w:t xml:space="preserve"> (2023). Interpreting Black-Box Models: A Review on Explainable Artificial Intelligence. </w:t>
      </w:r>
      <w:r w:rsidRPr="003F7F72">
        <w:rPr>
          <w:i/>
          <w:iCs/>
        </w:rPr>
        <w:t>Cognitive Computation</w:t>
      </w:r>
      <w:r w:rsidRPr="003F7F72">
        <w:t xml:space="preserve">, 16. </w:t>
      </w:r>
      <w:hyperlink r:id="rId17" w:tgtFrame="_blank" w:history="1">
        <w:r w:rsidRPr="003F7F72">
          <w:rPr>
            <w:rStyle w:val="Hyperlink"/>
          </w:rPr>
          <w:t>https://doi.org/10.1007/s12559-023-10179-8</w:t>
        </w:r>
      </w:hyperlink>
    </w:p>
    <w:p w14:paraId="49358CE7" w14:textId="77777777" w:rsidR="003F7F72" w:rsidRPr="003F7F72" w:rsidRDefault="003F7F72" w:rsidP="003F7F72">
      <w:pPr>
        <w:numPr>
          <w:ilvl w:val="0"/>
          <w:numId w:val="49"/>
        </w:numPr>
      </w:pPr>
      <w:r w:rsidRPr="003F7F72">
        <w:rPr>
          <w:b/>
          <w:bCs/>
        </w:rPr>
        <w:t xml:space="preserve">Talaei </w:t>
      </w:r>
      <w:proofErr w:type="spellStart"/>
      <w:r w:rsidRPr="003F7F72">
        <w:rPr>
          <w:b/>
          <w:bCs/>
        </w:rPr>
        <w:t>Khoei</w:t>
      </w:r>
      <w:proofErr w:type="spellEnd"/>
      <w:r w:rsidRPr="003F7F72">
        <w:rPr>
          <w:b/>
          <w:bCs/>
        </w:rPr>
        <w:t xml:space="preserve">, T., Slimane, H.O., &amp; </w:t>
      </w:r>
      <w:proofErr w:type="spellStart"/>
      <w:r w:rsidRPr="003F7F72">
        <w:rPr>
          <w:b/>
          <w:bCs/>
        </w:rPr>
        <w:t>Kaabouch</w:t>
      </w:r>
      <w:proofErr w:type="spellEnd"/>
      <w:r w:rsidRPr="003F7F72">
        <w:rPr>
          <w:b/>
          <w:bCs/>
        </w:rPr>
        <w:t>, N.</w:t>
      </w:r>
      <w:r w:rsidRPr="003F7F72">
        <w:t xml:space="preserve"> (2023). Deep learning: Systematic review, models, challenges, and research directions. </w:t>
      </w:r>
      <w:r w:rsidRPr="003F7F72">
        <w:rPr>
          <w:i/>
          <w:iCs/>
        </w:rPr>
        <w:t>Neural Computing and Applications</w:t>
      </w:r>
      <w:r w:rsidRPr="003F7F72">
        <w:t xml:space="preserve">, 35, 23103–23124. </w:t>
      </w:r>
      <w:hyperlink r:id="rId18" w:tgtFrame="_blank" w:history="1">
        <w:r w:rsidRPr="003F7F72">
          <w:rPr>
            <w:rStyle w:val="Hyperlink"/>
          </w:rPr>
          <w:t>https://link.springer.com/article/10.1007/s00521-023-08957-4</w:t>
        </w:r>
      </w:hyperlink>
    </w:p>
    <w:p w14:paraId="266B4346" w14:textId="77777777" w:rsidR="003F7F72" w:rsidRPr="003F7F72" w:rsidRDefault="003F7F72" w:rsidP="003F7F72">
      <w:pPr>
        <w:rPr>
          <w:b/>
          <w:bCs/>
        </w:rPr>
      </w:pPr>
      <w:r w:rsidRPr="003F7F72">
        <w:rPr>
          <w:b/>
          <w:bCs/>
        </w:rPr>
        <w:t>Conference Proceedings</w:t>
      </w:r>
    </w:p>
    <w:p w14:paraId="7C00A799" w14:textId="77777777" w:rsidR="003F7F72" w:rsidRPr="003F7F72" w:rsidRDefault="003F7F72" w:rsidP="003F7F72">
      <w:pPr>
        <w:numPr>
          <w:ilvl w:val="0"/>
          <w:numId w:val="50"/>
        </w:numPr>
      </w:pPr>
      <w:r w:rsidRPr="003F7F72">
        <w:rPr>
          <w:b/>
          <w:bCs/>
        </w:rPr>
        <w:t>Lundberg, S.M., &amp; Lee, S.I.</w:t>
      </w:r>
      <w:r w:rsidRPr="003F7F72">
        <w:t xml:space="preserve"> (2017). A unified approach to interpreting model predictions. </w:t>
      </w:r>
      <w:r w:rsidRPr="003F7F72">
        <w:rPr>
          <w:i/>
          <w:iCs/>
        </w:rPr>
        <w:t>Advances in Neural Information Processing Systems</w:t>
      </w:r>
      <w:r w:rsidRPr="003F7F72">
        <w:t>, 30.</w:t>
      </w:r>
    </w:p>
    <w:p w14:paraId="402A8A40" w14:textId="77777777" w:rsidR="003F7F72" w:rsidRPr="003F7F72" w:rsidRDefault="003F7F72" w:rsidP="003F7F72">
      <w:pPr>
        <w:rPr>
          <w:b/>
          <w:bCs/>
        </w:rPr>
      </w:pPr>
      <w:r w:rsidRPr="003F7F72">
        <w:rPr>
          <w:b/>
          <w:bCs/>
        </w:rPr>
        <w:t>Preprints</w:t>
      </w:r>
    </w:p>
    <w:p w14:paraId="3B0681DB" w14:textId="77777777" w:rsidR="003F7F72" w:rsidRPr="003F7F72" w:rsidRDefault="003F7F72" w:rsidP="003F7F72">
      <w:pPr>
        <w:numPr>
          <w:ilvl w:val="0"/>
          <w:numId w:val="51"/>
        </w:numPr>
      </w:pPr>
      <w:proofErr w:type="spellStart"/>
      <w:r w:rsidRPr="003F7F72">
        <w:rPr>
          <w:b/>
          <w:bCs/>
        </w:rPr>
        <w:t>Domor</w:t>
      </w:r>
      <w:proofErr w:type="spellEnd"/>
      <w:r w:rsidRPr="003F7F72">
        <w:rPr>
          <w:b/>
          <w:bCs/>
        </w:rPr>
        <w:t xml:space="preserve"> </w:t>
      </w:r>
      <w:proofErr w:type="spellStart"/>
      <w:r w:rsidRPr="003F7F72">
        <w:rPr>
          <w:b/>
          <w:bCs/>
        </w:rPr>
        <w:t>Mienye</w:t>
      </w:r>
      <w:proofErr w:type="spellEnd"/>
      <w:r w:rsidRPr="003F7F72">
        <w:rPr>
          <w:b/>
          <w:bCs/>
        </w:rPr>
        <w:t>, I., &amp; Swart, T.G.</w:t>
      </w:r>
      <w:r w:rsidRPr="003F7F72">
        <w:t xml:space="preserve"> (2024). A Comprehensive Review of Deep Learning: Architectures, Recent Advances, and Applications. </w:t>
      </w:r>
      <w:r w:rsidRPr="003F7F72">
        <w:rPr>
          <w:i/>
          <w:iCs/>
        </w:rPr>
        <w:t>Information</w:t>
      </w:r>
      <w:r w:rsidRPr="003F7F72">
        <w:t xml:space="preserve">, 15(12), 755. </w:t>
      </w:r>
      <w:hyperlink r:id="rId19" w:tgtFrame="_blank" w:history="1">
        <w:r w:rsidRPr="003F7F72">
          <w:rPr>
            <w:rStyle w:val="Hyperlink"/>
          </w:rPr>
          <w:t>https://www.mdpi.com/2078-2489/15/12/755</w:t>
        </w:r>
      </w:hyperlink>
    </w:p>
    <w:p w14:paraId="03B088C7" w14:textId="77777777" w:rsidR="003F7F72" w:rsidRPr="003F7F72" w:rsidRDefault="003F7F72" w:rsidP="003F7F72">
      <w:pPr>
        <w:numPr>
          <w:ilvl w:val="0"/>
          <w:numId w:val="51"/>
        </w:numPr>
      </w:pPr>
      <w:r w:rsidRPr="003F7F72">
        <w:rPr>
          <w:b/>
          <w:bCs/>
        </w:rPr>
        <w:t xml:space="preserve">Kirchknopf, A., </w:t>
      </w:r>
      <w:proofErr w:type="spellStart"/>
      <w:r w:rsidRPr="003F7F72">
        <w:rPr>
          <w:b/>
          <w:bCs/>
        </w:rPr>
        <w:t>Slijepcevic</w:t>
      </w:r>
      <w:proofErr w:type="spellEnd"/>
      <w:r w:rsidRPr="003F7F72">
        <w:rPr>
          <w:b/>
          <w:bCs/>
        </w:rPr>
        <w:t>, D., Wunderlich, I., et al.</w:t>
      </w:r>
      <w:r w:rsidRPr="003F7F72">
        <w:t xml:space="preserve"> (2022). Explaining YOLO: Leveraging Grad-CAM to Explain Object Detections. </w:t>
      </w:r>
      <w:proofErr w:type="spellStart"/>
      <w:r w:rsidRPr="003F7F72">
        <w:t>arXiv</w:t>
      </w:r>
      <w:proofErr w:type="spellEnd"/>
      <w:r w:rsidRPr="003F7F72">
        <w:t xml:space="preserve"> preprint arXiv:2211.12108. </w:t>
      </w:r>
      <w:hyperlink r:id="rId20" w:tgtFrame="_blank" w:history="1">
        <w:r w:rsidRPr="003F7F72">
          <w:rPr>
            <w:rStyle w:val="Hyperlink"/>
          </w:rPr>
          <w:t>https://arxiv.org/abs/2211.12108</w:t>
        </w:r>
      </w:hyperlink>
    </w:p>
    <w:p w14:paraId="267BE215" w14:textId="77777777" w:rsidR="003F7F72" w:rsidRPr="003F7F72" w:rsidRDefault="003F7F72" w:rsidP="003F7F72">
      <w:pPr>
        <w:numPr>
          <w:ilvl w:val="0"/>
          <w:numId w:val="51"/>
        </w:numPr>
      </w:pPr>
      <w:proofErr w:type="spellStart"/>
      <w:r w:rsidRPr="003F7F72">
        <w:rPr>
          <w:b/>
          <w:bCs/>
        </w:rPr>
        <w:t>Uroki</w:t>
      </w:r>
      <w:proofErr w:type="spellEnd"/>
      <w:r w:rsidRPr="003F7F72">
        <w:rPr>
          <w:b/>
          <w:bCs/>
        </w:rPr>
        <w:t>, M., &amp; Yamasaki, T.</w:t>
      </w:r>
      <w:r w:rsidRPr="003F7F72">
        <w:t xml:space="preserve"> (2023). BSED: Baseline Shapley-Based Explainable Detector. </w:t>
      </w:r>
      <w:proofErr w:type="spellStart"/>
      <w:r w:rsidRPr="003F7F72">
        <w:t>arXiv</w:t>
      </w:r>
      <w:proofErr w:type="spellEnd"/>
      <w:r w:rsidRPr="003F7F72">
        <w:t xml:space="preserve"> preprint arXiv:2308.07490. </w:t>
      </w:r>
      <w:hyperlink r:id="rId21" w:tgtFrame="_blank" w:history="1">
        <w:r w:rsidRPr="003F7F72">
          <w:rPr>
            <w:rStyle w:val="Hyperlink"/>
          </w:rPr>
          <w:t>https://arxiv.org/abs/2308.07490</w:t>
        </w:r>
      </w:hyperlink>
    </w:p>
    <w:p w14:paraId="799D0469" w14:textId="77777777" w:rsidR="003F7F72" w:rsidRPr="003F7F72" w:rsidRDefault="003F7F72" w:rsidP="003F7F72">
      <w:pPr>
        <w:numPr>
          <w:ilvl w:val="0"/>
          <w:numId w:val="51"/>
        </w:numPr>
      </w:pPr>
      <w:r w:rsidRPr="003F7F72">
        <w:rPr>
          <w:b/>
          <w:bCs/>
        </w:rPr>
        <w:t>Moradi, M., Yan, K., Colwell, D., et al.</w:t>
      </w:r>
      <w:r w:rsidRPr="003F7F72">
        <w:t xml:space="preserve"> (2023). Model-agnostic explainable artificial intelligence for object detection in image data. </w:t>
      </w:r>
      <w:proofErr w:type="spellStart"/>
      <w:r w:rsidRPr="003F7F72">
        <w:t>arXiv</w:t>
      </w:r>
      <w:proofErr w:type="spellEnd"/>
      <w:r w:rsidRPr="003F7F72">
        <w:t xml:space="preserve"> preprint arXiv:2303.17249. </w:t>
      </w:r>
      <w:hyperlink r:id="rId22" w:tgtFrame="_blank" w:history="1">
        <w:r w:rsidRPr="003F7F72">
          <w:rPr>
            <w:rStyle w:val="Hyperlink"/>
          </w:rPr>
          <w:t>https://arxiv.org/abs/2303.17249</w:t>
        </w:r>
      </w:hyperlink>
    </w:p>
    <w:p w14:paraId="17BF269C" w14:textId="77777777" w:rsidR="003F7F72" w:rsidRPr="003F7F72" w:rsidRDefault="003F7F72" w:rsidP="003F7F72">
      <w:pPr>
        <w:numPr>
          <w:ilvl w:val="0"/>
          <w:numId w:val="51"/>
        </w:numPr>
      </w:pPr>
      <w:proofErr w:type="spellStart"/>
      <w:r w:rsidRPr="003F7F72">
        <w:rPr>
          <w:b/>
          <w:bCs/>
        </w:rPr>
        <w:t>Aslansefat</w:t>
      </w:r>
      <w:proofErr w:type="spellEnd"/>
      <w:r w:rsidRPr="003F7F72">
        <w:rPr>
          <w:b/>
          <w:bCs/>
        </w:rPr>
        <w:t>, K., Hashemian, M., Walker, M., et al.</w:t>
      </w:r>
      <w:r w:rsidRPr="003F7F72">
        <w:t xml:space="preserve"> (2024). Explaining black boxes with a SMILE: Statistical Model-agnostic Interpretability with Local Explanations. </w:t>
      </w:r>
      <w:proofErr w:type="spellStart"/>
      <w:r w:rsidRPr="003F7F72">
        <w:t>arXiv</w:t>
      </w:r>
      <w:proofErr w:type="spellEnd"/>
      <w:r w:rsidRPr="003F7F72">
        <w:t xml:space="preserve"> preprint arXiv:2401.14617. </w:t>
      </w:r>
      <w:hyperlink r:id="rId23" w:tgtFrame="_blank" w:history="1">
        <w:r w:rsidRPr="003F7F72">
          <w:rPr>
            <w:rStyle w:val="Hyperlink"/>
          </w:rPr>
          <w:t>https://arxiv.org/abs/2401.14617</w:t>
        </w:r>
      </w:hyperlink>
    </w:p>
    <w:p w14:paraId="1B38E8E5" w14:textId="77777777" w:rsidR="003F7F72" w:rsidRPr="003F7F72" w:rsidRDefault="003F7F72" w:rsidP="003F7F72">
      <w:pPr>
        <w:rPr>
          <w:b/>
          <w:bCs/>
        </w:rPr>
      </w:pPr>
      <w:r w:rsidRPr="003F7F72">
        <w:rPr>
          <w:b/>
          <w:bCs/>
        </w:rPr>
        <w:t>Books and Book Chapters</w:t>
      </w:r>
    </w:p>
    <w:p w14:paraId="714B51D6" w14:textId="77777777" w:rsidR="003F7F72" w:rsidRPr="003F7F72" w:rsidRDefault="003F7F72" w:rsidP="003F7F72">
      <w:pPr>
        <w:numPr>
          <w:ilvl w:val="0"/>
          <w:numId w:val="52"/>
        </w:numPr>
      </w:pPr>
      <w:r w:rsidRPr="003F7F72">
        <w:rPr>
          <w:b/>
          <w:bCs/>
        </w:rPr>
        <w:t>Molnar, C.</w:t>
      </w:r>
      <w:r w:rsidRPr="003F7F72">
        <w:t xml:space="preserve"> (2020). Interpretable Machine Learning: A Guide For Making Black Box Models Explainable.</w:t>
      </w:r>
    </w:p>
    <w:p w14:paraId="718F64DE" w14:textId="77777777" w:rsidR="003F7F72" w:rsidRPr="003F7F72" w:rsidRDefault="003F7F72" w:rsidP="003F7F72">
      <w:pPr>
        <w:rPr>
          <w:b/>
          <w:bCs/>
        </w:rPr>
      </w:pPr>
      <w:r w:rsidRPr="003F7F72">
        <w:rPr>
          <w:b/>
          <w:bCs/>
        </w:rPr>
        <w:t>Additional References (LIME)</w:t>
      </w:r>
    </w:p>
    <w:p w14:paraId="251D88AB" w14:textId="77777777" w:rsidR="003F7F72" w:rsidRPr="003F7F72" w:rsidRDefault="003F7F72" w:rsidP="003F7F72">
      <w:pPr>
        <w:numPr>
          <w:ilvl w:val="0"/>
          <w:numId w:val="53"/>
        </w:numPr>
      </w:pPr>
      <w:r w:rsidRPr="003F7F72">
        <w:rPr>
          <w:b/>
          <w:bCs/>
        </w:rPr>
        <w:t xml:space="preserve">Ribeiro, M.T., Singh, S., &amp; </w:t>
      </w:r>
      <w:proofErr w:type="spellStart"/>
      <w:r w:rsidRPr="003F7F72">
        <w:rPr>
          <w:b/>
          <w:bCs/>
        </w:rPr>
        <w:t>Guestrin</w:t>
      </w:r>
      <w:proofErr w:type="spellEnd"/>
      <w:r w:rsidRPr="003F7F72">
        <w:rPr>
          <w:b/>
          <w:bCs/>
        </w:rPr>
        <w:t>, C.</w:t>
      </w:r>
      <w:r w:rsidRPr="003F7F72">
        <w:t xml:space="preserve"> (2016). "Why should I trust you?" Explaining the predictions of any classifier. </w:t>
      </w:r>
      <w:r w:rsidRPr="003F7F72">
        <w:rPr>
          <w:i/>
          <w:iCs/>
        </w:rPr>
        <w:t>Proceedings of the 22nd ACM SIGKDD International Conference on Knowledge Discovery and Data Mining</w:t>
      </w:r>
      <w:r w:rsidRPr="003F7F72">
        <w:t>.</w:t>
      </w:r>
    </w:p>
    <w:p w14:paraId="7910D0E0" w14:textId="77777777" w:rsidR="003F7F72" w:rsidRPr="003F7F72" w:rsidRDefault="003F7F72" w:rsidP="003F7F72">
      <w:pPr>
        <w:numPr>
          <w:ilvl w:val="0"/>
          <w:numId w:val="53"/>
        </w:numPr>
      </w:pPr>
      <w:proofErr w:type="spellStart"/>
      <w:r w:rsidRPr="003F7F72">
        <w:rPr>
          <w:b/>
          <w:bCs/>
        </w:rPr>
        <w:t>Dieber</w:t>
      </w:r>
      <w:proofErr w:type="spellEnd"/>
      <w:r w:rsidRPr="003F7F72">
        <w:rPr>
          <w:b/>
          <w:bCs/>
        </w:rPr>
        <w:t>, J., &amp; Kirrane, S.</w:t>
      </w:r>
      <w:r w:rsidRPr="003F7F72">
        <w:t xml:space="preserve"> (2020). Why Model Why? Assessing the Strengths and Limitations of LIME. </w:t>
      </w:r>
      <w:proofErr w:type="spellStart"/>
      <w:r w:rsidRPr="003F7F72">
        <w:t>arXiv</w:t>
      </w:r>
      <w:proofErr w:type="spellEnd"/>
      <w:r w:rsidRPr="003F7F72">
        <w:t xml:space="preserve"> preprint arXiv:2011.14658.</w:t>
      </w:r>
    </w:p>
    <w:p w14:paraId="152A0987" w14:textId="77777777" w:rsidR="003F7F72" w:rsidRPr="003F7F72" w:rsidRDefault="003F7F72" w:rsidP="003F7F72">
      <w:pPr>
        <w:numPr>
          <w:ilvl w:val="0"/>
          <w:numId w:val="53"/>
        </w:numPr>
      </w:pPr>
      <w:r w:rsidRPr="003F7F72">
        <w:rPr>
          <w:b/>
          <w:bCs/>
        </w:rPr>
        <w:t xml:space="preserve">Garreau, D., &amp; von </w:t>
      </w:r>
      <w:proofErr w:type="spellStart"/>
      <w:r w:rsidRPr="003F7F72">
        <w:rPr>
          <w:b/>
          <w:bCs/>
        </w:rPr>
        <w:t>Luxburg</w:t>
      </w:r>
      <w:proofErr w:type="spellEnd"/>
      <w:r w:rsidRPr="003F7F72">
        <w:rPr>
          <w:b/>
          <w:bCs/>
        </w:rPr>
        <w:t>, U.</w:t>
      </w:r>
      <w:r w:rsidRPr="003F7F72">
        <w:t xml:space="preserve"> (2020). Explaining the Explainer: A </w:t>
      </w:r>
      <w:r w:rsidRPr="003F7F72">
        <w:lastRenderedPageBreak/>
        <w:t xml:space="preserve">First Theoretical Analysis of LIME. </w:t>
      </w:r>
      <w:proofErr w:type="spellStart"/>
      <w:r w:rsidRPr="003F7F72">
        <w:t>arXiv</w:t>
      </w:r>
      <w:proofErr w:type="spellEnd"/>
      <w:r w:rsidRPr="003F7F72">
        <w:t xml:space="preserve"> preprint arXiv:2001.03447.</w:t>
      </w:r>
    </w:p>
    <w:p w14:paraId="08BC461B" w14:textId="77777777" w:rsidR="003F7F72" w:rsidRPr="003F7F72" w:rsidRDefault="003F7F72" w:rsidP="003F7F72">
      <w:pPr>
        <w:numPr>
          <w:ilvl w:val="0"/>
          <w:numId w:val="53"/>
        </w:numPr>
      </w:pPr>
      <w:r w:rsidRPr="003F7F72">
        <w:rPr>
          <w:b/>
          <w:bCs/>
        </w:rPr>
        <w:t xml:space="preserve">Garreau, D., &amp; </w:t>
      </w:r>
      <w:proofErr w:type="spellStart"/>
      <w:r w:rsidRPr="003F7F72">
        <w:rPr>
          <w:b/>
          <w:bCs/>
        </w:rPr>
        <w:t>Mardaoui</w:t>
      </w:r>
      <w:proofErr w:type="spellEnd"/>
      <w:r w:rsidRPr="003F7F72">
        <w:rPr>
          <w:b/>
          <w:bCs/>
        </w:rPr>
        <w:t>, D.</w:t>
      </w:r>
      <w:r w:rsidRPr="003F7F72">
        <w:t xml:space="preserve"> (2021). What does LIME really see in images? </w:t>
      </w:r>
      <w:proofErr w:type="spellStart"/>
      <w:r w:rsidRPr="003F7F72">
        <w:t>arXiv</w:t>
      </w:r>
      <w:proofErr w:type="spellEnd"/>
      <w:r w:rsidRPr="003F7F72">
        <w:t xml:space="preserve"> preprint arXiv:2102.06307.</w:t>
      </w:r>
    </w:p>
    <w:p w14:paraId="3B361032" w14:textId="77777777" w:rsidR="00CC7B3F" w:rsidRPr="00721838" w:rsidRDefault="00CC7B3F" w:rsidP="00721838"/>
    <w:p w14:paraId="72A9B7FC" w14:textId="0D563CFD" w:rsidR="00721838" w:rsidRDefault="00721838" w:rsidP="00721838"/>
    <w:p w14:paraId="46F5B402" w14:textId="77777777" w:rsidR="00F0220C" w:rsidRDefault="00F0220C" w:rsidP="00AD481E"/>
    <w:p w14:paraId="7E53F7BB" w14:textId="77777777" w:rsidR="00474163" w:rsidRDefault="00474163">
      <w:pPr>
        <w:rPr>
          <w:rFonts w:eastAsia="Times New Roman" w:cs="Times New Roman"/>
          <w:b/>
          <w:bCs/>
          <w:color w:val="1A9DAC"/>
          <w:sz w:val="36"/>
          <w:szCs w:val="36"/>
          <w:lang w:eastAsia="en-GB"/>
        </w:rPr>
      </w:pPr>
      <w:r>
        <w:br w:type="page"/>
      </w:r>
    </w:p>
    <w:p w14:paraId="45D5AE01" w14:textId="2A8B0BEA" w:rsidR="00474163" w:rsidRDefault="00474163" w:rsidP="00F57A7D">
      <w:pPr>
        <w:pStyle w:val="Heading1"/>
      </w:pPr>
      <w:bookmarkStart w:id="26" w:name="_Toc188621339"/>
      <w:r>
        <w:lastRenderedPageBreak/>
        <w:t>Appendi</w:t>
      </w:r>
      <w:r w:rsidR="00F57A7D">
        <w:t>x A: First Appendix</w:t>
      </w:r>
      <w:bookmarkEnd w:id="26"/>
    </w:p>
    <w:p w14:paraId="1F942AE4" w14:textId="3354CF2D" w:rsidR="00474163" w:rsidRDefault="00474163" w:rsidP="00215DC2"/>
    <w:sectPr w:rsidR="00474163" w:rsidSect="00AC1BA0">
      <w:type w:val="continuous"/>
      <w:pgSz w:w="11906" w:h="16838"/>
      <w:pgMar w:top="1440" w:right="1440" w:bottom="1440" w:left="1440" w:header="708" w:footer="708" w:gutter="0"/>
      <w:pgNumType w:start="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C957D" w14:textId="77777777" w:rsidR="002B0355" w:rsidRDefault="002B0355" w:rsidP="00710F55">
      <w:pPr>
        <w:spacing w:after="0" w:line="240" w:lineRule="auto"/>
      </w:pPr>
      <w:r>
        <w:separator/>
      </w:r>
    </w:p>
  </w:endnote>
  <w:endnote w:type="continuationSeparator" w:id="0">
    <w:p w14:paraId="718EF5BC" w14:textId="77777777" w:rsidR="002B0355" w:rsidRDefault="002B0355"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3BAD" w14:textId="77777777" w:rsidR="00856854" w:rsidRDefault="008568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7BA0019D" w:rsidR="003872D3" w:rsidRDefault="00387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11AB1" w14:textId="77777777" w:rsidR="003872D3" w:rsidRDefault="003872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F4F71" w14:textId="77777777" w:rsidR="002B0355" w:rsidRDefault="002B0355" w:rsidP="00710F55">
      <w:pPr>
        <w:spacing w:after="0" w:line="240" w:lineRule="auto"/>
      </w:pPr>
      <w:r>
        <w:separator/>
      </w:r>
    </w:p>
  </w:footnote>
  <w:footnote w:type="continuationSeparator" w:id="0">
    <w:p w14:paraId="4A8BDE24" w14:textId="77777777" w:rsidR="002B0355" w:rsidRDefault="002B0355" w:rsidP="00710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CAF0" w14:textId="77777777" w:rsidR="00856854" w:rsidRDefault="00856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F54F" w14:textId="77777777" w:rsidR="00856854" w:rsidRDefault="008568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7BFA" w14:textId="77777777" w:rsidR="00856854" w:rsidRDefault="00856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460"/>
    <w:multiLevelType w:val="multilevel"/>
    <w:tmpl w:val="71F0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90976"/>
    <w:multiLevelType w:val="multilevel"/>
    <w:tmpl w:val="33D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3787"/>
    <w:multiLevelType w:val="multilevel"/>
    <w:tmpl w:val="E7B2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F43392"/>
    <w:multiLevelType w:val="hybridMultilevel"/>
    <w:tmpl w:val="371C9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702B44"/>
    <w:multiLevelType w:val="hybridMultilevel"/>
    <w:tmpl w:val="2E10A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E515BE"/>
    <w:multiLevelType w:val="multilevel"/>
    <w:tmpl w:val="A294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96834"/>
    <w:multiLevelType w:val="multilevel"/>
    <w:tmpl w:val="DB24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116662"/>
    <w:multiLevelType w:val="multilevel"/>
    <w:tmpl w:val="0D0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A1332C"/>
    <w:multiLevelType w:val="multilevel"/>
    <w:tmpl w:val="B096F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C7AE1"/>
    <w:multiLevelType w:val="multilevel"/>
    <w:tmpl w:val="CED2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FA6F36"/>
    <w:multiLevelType w:val="hybridMultilevel"/>
    <w:tmpl w:val="5B94A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2B5EE0"/>
    <w:multiLevelType w:val="hybridMultilevel"/>
    <w:tmpl w:val="C79C6A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5AA09A0"/>
    <w:multiLevelType w:val="multilevel"/>
    <w:tmpl w:val="D4DA3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D3462"/>
    <w:multiLevelType w:val="multilevel"/>
    <w:tmpl w:val="7EC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44049"/>
    <w:multiLevelType w:val="multilevel"/>
    <w:tmpl w:val="0A32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D660F79"/>
    <w:multiLevelType w:val="multilevel"/>
    <w:tmpl w:val="B476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D7281"/>
    <w:multiLevelType w:val="multilevel"/>
    <w:tmpl w:val="26D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A7729"/>
    <w:multiLevelType w:val="multilevel"/>
    <w:tmpl w:val="490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145B50"/>
    <w:multiLevelType w:val="multilevel"/>
    <w:tmpl w:val="A1E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695F3F"/>
    <w:multiLevelType w:val="multilevel"/>
    <w:tmpl w:val="9C5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1000DA4"/>
    <w:multiLevelType w:val="multilevel"/>
    <w:tmpl w:val="D774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63E1D61"/>
    <w:multiLevelType w:val="multilevel"/>
    <w:tmpl w:val="834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0F1EAD"/>
    <w:multiLevelType w:val="hybridMultilevel"/>
    <w:tmpl w:val="F57A1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C5B2809"/>
    <w:multiLevelType w:val="multilevel"/>
    <w:tmpl w:val="4D60B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9656C"/>
    <w:multiLevelType w:val="multilevel"/>
    <w:tmpl w:val="4002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D629E5"/>
    <w:multiLevelType w:val="hybridMultilevel"/>
    <w:tmpl w:val="F5ECEA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FED2C1F"/>
    <w:multiLevelType w:val="multilevel"/>
    <w:tmpl w:val="D2382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9E4FA0"/>
    <w:multiLevelType w:val="multilevel"/>
    <w:tmpl w:val="33D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5A048C4"/>
    <w:multiLevelType w:val="multilevel"/>
    <w:tmpl w:val="7140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475477"/>
    <w:multiLevelType w:val="multilevel"/>
    <w:tmpl w:val="33D8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E876238"/>
    <w:multiLevelType w:val="multilevel"/>
    <w:tmpl w:val="AA20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81516699">
    <w:abstractNumId w:val="19"/>
  </w:num>
  <w:num w:numId="2" w16cid:durableId="948858199">
    <w:abstractNumId w:val="3"/>
  </w:num>
  <w:num w:numId="3" w16cid:durableId="382605374">
    <w:abstractNumId w:val="27"/>
  </w:num>
  <w:num w:numId="4" w16cid:durableId="125785305">
    <w:abstractNumId w:val="47"/>
  </w:num>
  <w:num w:numId="5" w16cid:durableId="463423024">
    <w:abstractNumId w:val="18"/>
  </w:num>
  <w:num w:numId="6" w16cid:durableId="450441333">
    <w:abstractNumId w:val="12"/>
  </w:num>
  <w:num w:numId="7" w16cid:durableId="2098869029">
    <w:abstractNumId w:val="50"/>
  </w:num>
  <w:num w:numId="8" w16cid:durableId="2044624009">
    <w:abstractNumId w:val="52"/>
  </w:num>
  <w:num w:numId="9" w16cid:durableId="1036734041">
    <w:abstractNumId w:val="15"/>
  </w:num>
  <w:num w:numId="10" w16cid:durableId="161284578">
    <w:abstractNumId w:val="11"/>
  </w:num>
  <w:num w:numId="11" w16cid:durableId="1337996553">
    <w:abstractNumId w:val="38"/>
  </w:num>
  <w:num w:numId="12" w16cid:durableId="392966714">
    <w:abstractNumId w:val="46"/>
  </w:num>
  <w:num w:numId="13" w16cid:durableId="1974555053">
    <w:abstractNumId w:val="26"/>
  </w:num>
  <w:num w:numId="14" w16cid:durableId="443958427">
    <w:abstractNumId w:val="33"/>
  </w:num>
  <w:num w:numId="15" w16cid:durableId="655572676">
    <w:abstractNumId w:val="17"/>
  </w:num>
  <w:num w:numId="16" w16cid:durableId="808397309">
    <w:abstractNumId w:val="7"/>
  </w:num>
  <w:num w:numId="17" w16cid:durableId="539127655">
    <w:abstractNumId w:val="13"/>
  </w:num>
  <w:num w:numId="18" w16cid:durableId="1065567994">
    <w:abstractNumId w:val="34"/>
  </w:num>
  <w:num w:numId="19" w16cid:durableId="1816753088">
    <w:abstractNumId w:val="36"/>
  </w:num>
  <w:num w:numId="20" w16cid:durableId="1018238085">
    <w:abstractNumId w:val="8"/>
  </w:num>
  <w:num w:numId="21" w16cid:durableId="923339465">
    <w:abstractNumId w:val="4"/>
  </w:num>
  <w:num w:numId="22" w16cid:durableId="720203886">
    <w:abstractNumId w:val="39"/>
  </w:num>
  <w:num w:numId="23" w16cid:durableId="742216071">
    <w:abstractNumId w:val="43"/>
  </w:num>
  <w:num w:numId="24" w16cid:durableId="109016114">
    <w:abstractNumId w:val="40"/>
  </w:num>
  <w:num w:numId="25" w16cid:durableId="1112747040">
    <w:abstractNumId w:val="6"/>
  </w:num>
  <w:num w:numId="26" w16cid:durableId="1838956404">
    <w:abstractNumId w:val="5"/>
  </w:num>
  <w:num w:numId="27" w16cid:durableId="1257246758">
    <w:abstractNumId w:val="21"/>
  </w:num>
  <w:num w:numId="28" w16cid:durableId="390424585">
    <w:abstractNumId w:val="1"/>
  </w:num>
  <w:num w:numId="29" w16cid:durableId="878013933">
    <w:abstractNumId w:val="45"/>
  </w:num>
  <w:num w:numId="30" w16cid:durableId="1569344897">
    <w:abstractNumId w:val="31"/>
  </w:num>
  <w:num w:numId="31" w16cid:durableId="1809515875">
    <w:abstractNumId w:val="10"/>
  </w:num>
  <w:num w:numId="32" w16cid:durableId="651443266">
    <w:abstractNumId w:val="35"/>
  </w:num>
  <w:num w:numId="33" w16cid:durableId="411197790">
    <w:abstractNumId w:val="41"/>
  </w:num>
  <w:num w:numId="34" w16cid:durableId="1938050835">
    <w:abstractNumId w:val="14"/>
  </w:num>
  <w:num w:numId="35" w16cid:durableId="512718937">
    <w:abstractNumId w:val="28"/>
  </w:num>
  <w:num w:numId="36" w16cid:durableId="1989745833">
    <w:abstractNumId w:val="29"/>
  </w:num>
  <w:num w:numId="37" w16cid:durableId="146242582">
    <w:abstractNumId w:val="24"/>
  </w:num>
  <w:num w:numId="38" w16cid:durableId="2143032985">
    <w:abstractNumId w:val="25"/>
  </w:num>
  <w:num w:numId="39" w16cid:durableId="835463733">
    <w:abstractNumId w:val="22"/>
  </w:num>
  <w:num w:numId="40" w16cid:durableId="726532992">
    <w:abstractNumId w:val="44"/>
  </w:num>
  <w:num w:numId="41" w16cid:durableId="821191252">
    <w:abstractNumId w:val="51"/>
  </w:num>
  <w:num w:numId="42" w16cid:durableId="726413691">
    <w:abstractNumId w:val="2"/>
  </w:num>
  <w:num w:numId="43" w16cid:durableId="71632493">
    <w:abstractNumId w:val="37"/>
  </w:num>
  <w:num w:numId="44" w16cid:durableId="779488991">
    <w:abstractNumId w:val="20"/>
  </w:num>
  <w:num w:numId="45" w16cid:durableId="578370075">
    <w:abstractNumId w:val="23"/>
  </w:num>
  <w:num w:numId="46" w16cid:durableId="484126028">
    <w:abstractNumId w:val="30"/>
  </w:num>
  <w:num w:numId="47" w16cid:durableId="768544969">
    <w:abstractNumId w:val="32"/>
  </w:num>
  <w:num w:numId="48" w16cid:durableId="2020235129">
    <w:abstractNumId w:val="48"/>
  </w:num>
  <w:num w:numId="49" w16cid:durableId="1954436364">
    <w:abstractNumId w:val="42"/>
  </w:num>
  <w:num w:numId="50" w16cid:durableId="275453092">
    <w:abstractNumId w:val="0"/>
  </w:num>
  <w:num w:numId="51" w16cid:durableId="422070981">
    <w:abstractNumId w:val="9"/>
  </w:num>
  <w:num w:numId="52" w16cid:durableId="198401523">
    <w:abstractNumId w:val="16"/>
  </w:num>
  <w:num w:numId="53" w16cid:durableId="878249593">
    <w:abstractNumId w:val="4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A94"/>
    <w:rsid w:val="00001EF2"/>
    <w:rsid w:val="00001FA7"/>
    <w:rsid w:val="0000370D"/>
    <w:rsid w:val="00006F67"/>
    <w:rsid w:val="0000705E"/>
    <w:rsid w:val="00010B05"/>
    <w:rsid w:val="00011D2E"/>
    <w:rsid w:val="000133E0"/>
    <w:rsid w:val="00023278"/>
    <w:rsid w:val="000258CF"/>
    <w:rsid w:val="000273CE"/>
    <w:rsid w:val="00044F7C"/>
    <w:rsid w:val="000526CD"/>
    <w:rsid w:val="00053A16"/>
    <w:rsid w:val="000553B4"/>
    <w:rsid w:val="000608A0"/>
    <w:rsid w:val="000610D7"/>
    <w:rsid w:val="00061B97"/>
    <w:rsid w:val="000658AF"/>
    <w:rsid w:val="00066079"/>
    <w:rsid w:val="000729D4"/>
    <w:rsid w:val="00073697"/>
    <w:rsid w:val="00085A25"/>
    <w:rsid w:val="000866D3"/>
    <w:rsid w:val="000869EF"/>
    <w:rsid w:val="0009024B"/>
    <w:rsid w:val="00091C1A"/>
    <w:rsid w:val="000947C6"/>
    <w:rsid w:val="00096E5E"/>
    <w:rsid w:val="000A16E2"/>
    <w:rsid w:val="000A320E"/>
    <w:rsid w:val="000A6CF8"/>
    <w:rsid w:val="000B1B2A"/>
    <w:rsid w:val="000B3772"/>
    <w:rsid w:val="000B74CF"/>
    <w:rsid w:val="000C2EF2"/>
    <w:rsid w:val="000C359A"/>
    <w:rsid w:val="000C62BF"/>
    <w:rsid w:val="000C6363"/>
    <w:rsid w:val="000D0ECA"/>
    <w:rsid w:val="000D114D"/>
    <w:rsid w:val="000D5BB3"/>
    <w:rsid w:val="000E1F36"/>
    <w:rsid w:val="000E24EF"/>
    <w:rsid w:val="000E2BE3"/>
    <w:rsid w:val="000E383D"/>
    <w:rsid w:val="000E7C32"/>
    <w:rsid w:val="000F00D7"/>
    <w:rsid w:val="000F0670"/>
    <w:rsid w:val="000F569C"/>
    <w:rsid w:val="000F5923"/>
    <w:rsid w:val="000F7223"/>
    <w:rsid w:val="000F7A50"/>
    <w:rsid w:val="0010072F"/>
    <w:rsid w:val="001048E9"/>
    <w:rsid w:val="00105D33"/>
    <w:rsid w:val="00106E37"/>
    <w:rsid w:val="00112079"/>
    <w:rsid w:val="00112D95"/>
    <w:rsid w:val="00113367"/>
    <w:rsid w:val="00113FCE"/>
    <w:rsid w:val="00114396"/>
    <w:rsid w:val="0012054D"/>
    <w:rsid w:val="001238A2"/>
    <w:rsid w:val="00123A4E"/>
    <w:rsid w:val="001250E1"/>
    <w:rsid w:val="0012600C"/>
    <w:rsid w:val="00130C2A"/>
    <w:rsid w:val="00131A1B"/>
    <w:rsid w:val="00136181"/>
    <w:rsid w:val="00137909"/>
    <w:rsid w:val="00141701"/>
    <w:rsid w:val="001418C0"/>
    <w:rsid w:val="001422A7"/>
    <w:rsid w:val="0014255E"/>
    <w:rsid w:val="00142AD4"/>
    <w:rsid w:val="001435DC"/>
    <w:rsid w:val="001443A0"/>
    <w:rsid w:val="00144E64"/>
    <w:rsid w:val="00151687"/>
    <w:rsid w:val="00151F7F"/>
    <w:rsid w:val="0015246B"/>
    <w:rsid w:val="001536BD"/>
    <w:rsid w:val="00154018"/>
    <w:rsid w:val="001567C8"/>
    <w:rsid w:val="00157E56"/>
    <w:rsid w:val="0016538A"/>
    <w:rsid w:val="00165406"/>
    <w:rsid w:val="001654D2"/>
    <w:rsid w:val="00170C46"/>
    <w:rsid w:val="001800C8"/>
    <w:rsid w:val="00182329"/>
    <w:rsid w:val="0018458A"/>
    <w:rsid w:val="00193817"/>
    <w:rsid w:val="00194072"/>
    <w:rsid w:val="001940B9"/>
    <w:rsid w:val="001A01DF"/>
    <w:rsid w:val="001A2E68"/>
    <w:rsid w:val="001A4424"/>
    <w:rsid w:val="001A71A7"/>
    <w:rsid w:val="001B0D77"/>
    <w:rsid w:val="001B14F8"/>
    <w:rsid w:val="001B19BC"/>
    <w:rsid w:val="001B276B"/>
    <w:rsid w:val="001B38A9"/>
    <w:rsid w:val="001B49C6"/>
    <w:rsid w:val="001B4B56"/>
    <w:rsid w:val="001C0812"/>
    <w:rsid w:val="001C38BD"/>
    <w:rsid w:val="001C5130"/>
    <w:rsid w:val="001C7AEA"/>
    <w:rsid w:val="001C7B0E"/>
    <w:rsid w:val="001D06ED"/>
    <w:rsid w:val="001D2569"/>
    <w:rsid w:val="001D27DB"/>
    <w:rsid w:val="001D3999"/>
    <w:rsid w:val="001D4737"/>
    <w:rsid w:val="001D7F2D"/>
    <w:rsid w:val="001E2425"/>
    <w:rsid w:val="001E3350"/>
    <w:rsid w:val="001E6D19"/>
    <w:rsid w:val="001E6DAA"/>
    <w:rsid w:val="001F039E"/>
    <w:rsid w:val="001F109B"/>
    <w:rsid w:val="001F5A78"/>
    <w:rsid w:val="001F638D"/>
    <w:rsid w:val="00202DF7"/>
    <w:rsid w:val="00210A67"/>
    <w:rsid w:val="00214603"/>
    <w:rsid w:val="00214BE9"/>
    <w:rsid w:val="00215DC2"/>
    <w:rsid w:val="002160AC"/>
    <w:rsid w:val="002201FE"/>
    <w:rsid w:val="00220522"/>
    <w:rsid w:val="00220FA4"/>
    <w:rsid w:val="00224479"/>
    <w:rsid w:val="002246E0"/>
    <w:rsid w:val="00231625"/>
    <w:rsid w:val="00232537"/>
    <w:rsid w:val="002337F4"/>
    <w:rsid w:val="00234C0D"/>
    <w:rsid w:val="00240311"/>
    <w:rsid w:val="00242633"/>
    <w:rsid w:val="00243B12"/>
    <w:rsid w:val="002479A1"/>
    <w:rsid w:val="00247FB8"/>
    <w:rsid w:val="00251036"/>
    <w:rsid w:val="00254517"/>
    <w:rsid w:val="00254CE6"/>
    <w:rsid w:val="00260467"/>
    <w:rsid w:val="00263CC7"/>
    <w:rsid w:val="00263EA8"/>
    <w:rsid w:val="002647D6"/>
    <w:rsid w:val="00264BC8"/>
    <w:rsid w:val="00267002"/>
    <w:rsid w:val="00271516"/>
    <w:rsid w:val="00281547"/>
    <w:rsid w:val="0028438E"/>
    <w:rsid w:val="00284DFF"/>
    <w:rsid w:val="00291143"/>
    <w:rsid w:val="002915B2"/>
    <w:rsid w:val="0029194E"/>
    <w:rsid w:val="00292C30"/>
    <w:rsid w:val="002931DA"/>
    <w:rsid w:val="002933B3"/>
    <w:rsid w:val="00294E7F"/>
    <w:rsid w:val="00295949"/>
    <w:rsid w:val="002A1E63"/>
    <w:rsid w:val="002A1E73"/>
    <w:rsid w:val="002A2B60"/>
    <w:rsid w:val="002B0355"/>
    <w:rsid w:val="002B0762"/>
    <w:rsid w:val="002B0B9E"/>
    <w:rsid w:val="002B2DF0"/>
    <w:rsid w:val="002B2EBD"/>
    <w:rsid w:val="002B3361"/>
    <w:rsid w:val="002B36CD"/>
    <w:rsid w:val="002B5A85"/>
    <w:rsid w:val="002B61F1"/>
    <w:rsid w:val="002B7449"/>
    <w:rsid w:val="002C0F90"/>
    <w:rsid w:val="002C12FB"/>
    <w:rsid w:val="002C4458"/>
    <w:rsid w:val="002D0008"/>
    <w:rsid w:val="002D0782"/>
    <w:rsid w:val="002D3ED8"/>
    <w:rsid w:val="002D42F9"/>
    <w:rsid w:val="002D43E9"/>
    <w:rsid w:val="002D4B67"/>
    <w:rsid w:val="002D5EC3"/>
    <w:rsid w:val="002E1A61"/>
    <w:rsid w:val="002E4964"/>
    <w:rsid w:val="002E4A47"/>
    <w:rsid w:val="002E665A"/>
    <w:rsid w:val="002F195C"/>
    <w:rsid w:val="002F2A73"/>
    <w:rsid w:val="002F4376"/>
    <w:rsid w:val="002F4B53"/>
    <w:rsid w:val="002F584D"/>
    <w:rsid w:val="003010FA"/>
    <w:rsid w:val="0030279C"/>
    <w:rsid w:val="0030441A"/>
    <w:rsid w:val="00304978"/>
    <w:rsid w:val="00305D6C"/>
    <w:rsid w:val="003074CA"/>
    <w:rsid w:val="00310CA0"/>
    <w:rsid w:val="003125E1"/>
    <w:rsid w:val="00313823"/>
    <w:rsid w:val="00314FA6"/>
    <w:rsid w:val="00330342"/>
    <w:rsid w:val="00331336"/>
    <w:rsid w:val="0033730E"/>
    <w:rsid w:val="00340366"/>
    <w:rsid w:val="00341D14"/>
    <w:rsid w:val="00341EF6"/>
    <w:rsid w:val="00342D3C"/>
    <w:rsid w:val="00344606"/>
    <w:rsid w:val="003448E1"/>
    <w:rsid w:val="00344D6F"/>
    <w:rsid w:val="00345D20"/>
    <w:rsid w:val="00346B80"/>
    <w:rsid w:val="00347CEC"/>
    <w:rsid w:val="0035291F"/>
    <w:rsid w:val="003539CB"/>
    <w:rsid w:val="00354537"/>
    <w:rsid w:val="003551B4"/>
    <w:rsid w:val="00363F51"/>
    <w:rsid w:val="0036449B"/>
    <w:rsid w:val="00367468"/>
    <w:rsid w:val="00370769"/>
    <w:rsid w:val="00370D95"/>
    <w:rsid w:val="00371229"/>
    <w:rsid w:val="00373487"/>
    <w:rsid w:val="00374868"/>
    <w:rsid w:val="00374BF9"/>
    <w:rsid w:val="0037597F"/>
    <w:rsid w:val="003769ED"/>
    <w:rsid w:val="00376FC3"/>
    <w:rsid w:val="00382FDC"/>
    <w:rsid w:val="003854C0"/>
    <w:rsid w:val="00386141"/>
    <w:rsid w:val="003869C6"/>
    <w:rsid w:val="003872D3"/>
    <w:rsid w:val="0038740B"/>
    <w:rsid w:val="00395C17"/>
    <w:rsid w:val="003974A4"/>
    <w:rsid w:val="003A0BFD"/>
    <w:rsid w:val="003A0E53"/>
    <w:rsid w:val="003A3548"/>
    <w:rsid w:val="003A6BC8"/>
    <w:rsid w:val="003B1079"/>
    <w:rsid w:val="003B1718"/>
    <w:rsid w:val="003B2484"/>
    <w:rsid w:val="003B306E"/>
    <w:rsid w:val="003B5E18"/>
    <w:rsid w:val="003B62B9"/>
    <w:rsid w:val="003B755D"/>
    <w:rsid w:val="003C4982"/>
    <w:rsid w:val="003C4D0B"/>
    <w:rsid w:val="003C5E64"/>
    <w:rsid w:val="003D1AC0"/>
    <w:rsid w:val="003E0B98"/>
    <w:rsid w:val="003E25D0"/>
    <w:rsid w:val="003E2877"/>
    <w:rsid w:val="003E403E"/>
    <w:rsid w:val="003E49B0"/>
    <w:rsid w:val="003E6B8C"/>
    <w:rsid w:val="003F0966"/>
    <w:rsid w:val="003F28EB"/>
    <w:rsid w:val="003F4514"/>
    <w:rsid w:val="003F7F72"/>
    <w:rsid w:val="00401E60"/>
    <w:rsid w:val="004030A9"/>
    <w:rsid w:val="004049FD"/>
    <w:rsid w:val="00405524"/>
    <w:rsid w:val="004065D6"/>
    <w:rsid w:val="004078F4"/>
    <w:rsid w:val="00407987"/>
    <w:rsid w:val="0041019D"/>
    <w:rsid w:val="00413B23"/>
    <w:rsid w:val="004217DC"/>
    <w:rsid w:val="00424A66"/>
    <w:rsid w:val="004278AB"/>
    <w:rsid w:val="00431441"/>
    <w:rsid w:val="00433D4C"/>
    <w:rsid w:val="0043588C"/>
    <w:rsid w:val="00435AE9"/>
    <w:rsid w:val="00436170"/>
    <w:rsid w:val="00440FA4"/>
    <w:rsid w:val="004434CD"/>
    <w:rsid w:val="0044416D"/>
    <w:rsid w:val="00444F02"/>
    <w:rsid w:val="0044580F"/>
    <w:rsid w:val="00446140"/>
    <w:rsid w:val="0045102A"/>
    <w:rsid w:val="0045178E"/>
    <w:rsid w:val="0045205B"/>
    <w:rsid w:val="004534F3"/>
    <w:rsid w:val="004554B6"/>
    <w:rsid w:val="00455914"/>
    <w:rsid w:val="00460B66"/>
    <w:rsid w:val="00460BFE"/>
    <w:rsid w:val="00460FAD"/>
    <w:rsid w:val="00462D44"/>
    <w:rsid w:val="00470508"/>
    <w:rsid w:val="004731F6"/>
    <w:rsid w:val="004734E6"/>
    <w:rsid w:val="00473F11"/>
    <w:rsid w:val="00474163"/>
    <w:rsid w:val="00476A29"/>
    <w:rsid w:val="00481563"/>
    <w:rsid w:val="0048687D"/>
    <w:rsid w:val="0048688C"/>
    <w:rsid w:val="00486EE1"/>
    <w:rsid w:val="00490471"/>
    <w:rsid w:val="0049173B"/>
    <w:rsid w:val="0049197D"/>
    <w:rsid w:val="00493AFD"/>
    <w:rsid w:val="00496A04"/>
    <w:rsid w:val="00496AAE"/>
    <w:rsid w:val="00497013"/>
    <w:rsid w:val="004A1703"/>
    <w:rsid w:val="004A2749"/>
    <w:rsid w:val="004A41F7"/>
    <w:rsid w:val="004B0524"/>
    <w:rsid w:val="004B073C"/>
    <w:rsid w:val="004B24AB"/>
    <w:rsid w:val="004B5B7F"/>
    <w:rsid w:val="004B7329"/>
    <w:rsid w:val="004C0F12"/>
    <w:rsid w:val="004D02A6"/>
    <w:rsid w:val="004D0B4F"/>
    <w:rsid w:val="004D2ABB"/>
    <w:rsid w:val="004D4B15"/>
    <w:rsid w:val="004D4EA4"/>
    <w:rsid w:val="004D786F"/>
    <w:rsid w:val="004D7899"/>
    <w:rsid w:val="004E314E"/>
    <w:rsid w:val="004E7F02"/>
    <w:rsid w:val="004F590B"/>
    <w:rsid w:val="004F67C7"/>
    <w:rsid w:val="005001CB"/>
    <w:rsid w:val="0050226B"/>
    <w:rsid w:val="0050471C"/>
    <w:rsid w:val="005051E8"/>
    <w:rsid w:val="005053F4"/>
    <w:rsid w:val="00507C9E"/>
    <w:rsid w:val="00510447"/>
    <w:rsid w:val="0051081D"/>
    <w:rsid w:val="0051293B"/>
    <w:rsid w:val="005139DF"/>
    <w:rsid w:val="005146AD"/>
    <w:rsid w:val="00516C77"/>
    <w:rsid w:val="0052006C"/>
    <w:rsid w:val="005201A2"/>
    <w:rsid w:val="00521C83"/>
    <w:rsid w:val="005224FF"/>
    <w:rsid w:val="00527248"/>
    <w:rsid w:val="00532110"/>
    <w:rsid w:val="00533842"/>
    <w:rsid w:val="0053669B"/>
    <w:rsid w:val="00537F81"/>
    <w:rsid w:val="00540CC2"/>
    <w:rsid w:val="0054173D"/>
    <w:rsid w:val="00544B86"/>
    <w:rsid w:val="00546C6D"/>
    <w:rsid w:val="005536FF"/>
    <w:rsid w:val="00555220"/>
    <w:rsid w:val="0056005E"/>
    <w:rsid w:val="00561447"/>
    <w:rsid w:val="0056184E"/>
    <w:rsid w:val="00562831"/>
    <w:rsid w:val="00563BEA"/>
    <w:rsid w:val="005675A6"/>
    <w:rsid w:val="00572355"/>
    <w:rsid w:val="00575CEA"/>
    <w:rsid w:val="005777FF"/>
    <w:rsid w:val="005820F4"/>
    <w:rsid w:val="00582A72"/>
    <w:rsid w:val="005868CA"/>
    <w:rsid w:val="00592098"/>
    <w:rsid w:val="00592285"/>
    <w:rsid w:val="005956A2"/>
    <w:rsid w:val="005961C4"/>
    <w:rsid w:val="005968CD"/>
    <w:rsid w:val="00597317"/>
    <w:rsid w:val="005A0A03"/>
    <w:rsid w:val="005A5D49"/>
    <w:rsid w:val="005B0C40"/>
    <w:rsid w:val="005B4775"/>
    <w:rsid w:val="005B568C"/>
    <w:rsid w:val="005B5D91"/>
    <w:rsid w:val="005B7F02"/>
    <w:rsid w:val="005C0824"/>
    <w:rsid w:val="005C2FAF"/>
    <w:rsid w:val="005C5693"/>
    <w:rsid w:val="005D042C"/>
    <w:rsid w:val="005D0DAB"/>
    <w:rsid w:val="005D54B2"/>
    <w:rsid w:val="005D5E48"/>
    <w:rsid w:val="005D6511"/>
    <w:rsid w:val="005E1197"/>
    <w:rsid w:val="005E33CA"/>
    <w:rsid w:val="005E5477"/>
    <w:rsid w:val="005F101F"/>
    <w:rsid w:val="005F1A05"/>
    <w:rsid w:val="005F339A"/>
    <w:rsid w:val="005F3DE1"/>
    <w:rsid w:val="005F4E97"/>
    <w:rsid w:val="005F5E2F"/>
    <w:rsid w:val="005F779B"/>
    <w:rsid w:val="0060066F"/>
    <w:rsid w:val="00601138"/>
    <w:rsid w:val="00607557"/>
    <w:rsid w:val="00616FA7"/>
    <w:rsid w:val="00617F90"/>
    <w:rsid w:val="00620A5F"/>
    <w:rsid w:val="00620AB5"/>
    <w:rsid w:val="00621B36"/>
    <w:rsid w:val="00622A0B"/>
    <w:rsid w:val="0062319D"/>
    <w:rsid w:val="0062337B"/>
    <w:rsid w:val="00623BEE"/>
    <w:rsid w:val="00623D9C"/>
    <w:rsid w:val="00625F3F"/>
    <w:rsid w:val="00626438"/>
    <w:rsid w:val="00626682"/>
    <w:rsid w:val="00630DFA"/>
    <w:rsid w:val="00632774"/>
    <w:rsid w:val="00633EA6"/>
    <w:rsid w:val="00633EEB"/>
    <w:rsid w:val="00636155"/>
    <w:rsid w:val="00636B30"/>
    <w:rsid w:val="00640377"/>
    <w:rsid w:val="006417AB"/>
    <w:rsid w:val="00641816"/>
    <w:rsid w:val="00643EB6"/>
    <w:rsid w:val="00645BA9"/>
    <w:rsid w:val="00645E52"/>
    <w:rsid w:val="006460BA"/>
    <w:rsid w:val="00646ED1"/>
    <w:rsid w:val="00650745"/>
    <w:rsid w:val="006524A7"/>
    <w:rsid w:val="00653346"/>
    <w:rsid w:val="00653E5D"/>
    <w:rsid w:val="00655623"/>
    <w:rsid w:val="006561E4"/>
    <w:rsid w:val="006562AA"/>
    <w:rsid w:val="00660917"/>
    <w:rsid w:val="006614F8"/>
    <w:rsid w:val="0066154E"/>
    <w:rsid w:val="0066249A"/>
    <w:rsid w:val="0066560C"/>
    <w:rsid w:val="00670AA2"/>
    <w:rsid w:val="00672DAF"/>
    <w:rsid w:val="006743D1"/>
    <w:rsid w:val="00674B2D"/>
    <w:rsid w:val="006773E6"/>
    <w:rsid w:val="00677DDA"/>
    <w:rsid w:val="00681CD0"/>
    <w:rsid w:val="00683BCD"/>
    <w:rsid w:val="00691245"/>
    <w:rsid w:val="006919E5"/>
    <w:rsid w:val="00693FF6"/>
    <w:rsid w:val="00695BC0"/>
    <w:rsid w:val="006964F9"/>
    <w:rsid w:val="00697250"/>
    <w:rsid w:val="00697E31"/>
    <w:rsid w:val="006A2B43"/>
    <w:rsid w:val="006A5C9A"/>
    <w:rsid w:val="006A5F5E"/>
    <w:rsid w:val="006A5F99"/>
    <w:rsid w:val="006A6D8B"/>
    <w:rsid w:val="006A72A8"/>
    <w:rsid w:val="006B2AC0"/>
    <w:rsid w:val="006B401D"/>
    <w:rsid w:val="006B67EE"/>
    <w:rsid w:val="006C6324"/>
    <w:rsid w:val="006C7D1C"/>
    <w:rsid w:val="006D0423"/>
    <w:rsid w:val="006D0825"/>
    <w:rsid w:val="006D0E66"/>
    <w:rsid w:val="006D38B5"/>
    <w:rsid w:val="006E0B52"/>
    <w:rsid w:val="006E1434"/>
    <w:rsid w:val="006E2FD2"/>
    <w:rsid w:val="006E33C6"/>
    <w:rsid w:val="006E4AB7"/>
    <w:rsid w:val="006E5E03"/>
    <w:rsid w:val="006F1771"/>
    <w:rsid w:val="006F4F1D"/>
    <w:rsid w:val="006F6E08"/>
    <w:rsid w:val="007029C7"/>
    <w:rsid w:val="00704C40"/>
    <w:rsid w:val="007053ED"/>
    <w:rsid w:val="00706681"/>
    <w:rsid w:val="00706821"/>
    <w:rsid w:val="00710BAC"/>
    <w:rsid w:val="00710F55"/>
    <w:rsid w:val="00711FD3"/>
    <w:rsid w:val="0071370C"/>
    <w:rsid w:val="00713F6C"/>
    <w:rsid w:val="00721811"/>
    <w:rsid w:val="00721838"/>
    <w:rsid w:val="00721DD1"/>
    <w:rsid w:val="00725676"/>
    <w:rsid w:val="0072784B"/>
    <w:rsid w:val="00727F49"/>
    <w:rsid w:val="007312EB"/>
    <w:rsid w:val="00732D0B"/>
    <w:rsid w:val="00741078"/>
    <w:rsid w:val="007411CB"/>
    <w:rsid w:val="0074252B"/>
    <w:rsid w:val="00742BA3"/>
    <w:rsid w:val="00742F7E"/>
    <w:rsid w:val="00743813"/>
    <w:rsid w:val="00744A47"/>
    <w:rsid w:val="00744B18"/>
    <w:rsid w:val="00746AB9"/>
    <w:rsid w:val="00750430"/>
    <w:rsid w:val="00754C0A"/>
    <w:rsid w:val="00755878"/>
    <w:rsid w:val="00761A13"/>
    <w:rsid w:val="00761EC4"/>
    <w:rsid w:val="00764CE8"/>
    <w:rsid w:val="007678C9"/>
    <w:rsid w:val="00771207"/>
    <w:rsid w:val="00771B5E"/>
    <w:rsid w:val="00772879"/>
    <w:rsid w:val="007752D5"/>
    <w:rsid w:val="007754F1"/>
    <w:rsid w:val="00775818"/>
    <w:rsid w:val="0077656F"/>
    <w:rsid w:val="00781989"/>
    <w:rsid w:val="00786387"/>
    <w:rsid w:val="007929B7"/>
    <w:rsid w:val="00795B54"/>
    <w:rsid w:val="00797261"/>
    <w:rsid w:val="007A0378"/>
    <w:rsid w:val="007A41F1"/>
    <w:rsid w:val="007A438D"/>
    <w:rsid w:val="007A685F"/>
    <w:rsid w:val="007A740A"/>
    <w:rsid w:val="007B4AF4"/>
    <w:rsid w:val="007C110A"/>
    <w:rsid w:val="007C5D03"/>
    <w:rsid w:val="007D3A00"/>
    <w:rsid w:val="007D4747"/>
    <w:rsid w:val="007D5A8C"/>
    <w:rsid w:val="007D6B65"/>
    <w:rsid w:val="007E0049"/>
    <w:rsid w:val="007E092E"/>
    <w:rsid w:val="007E4371"/>
    <w:rsid w:val="007E4BBD"/>
    <w:rsid w:val="007F0D3D"/>
    <w:rsid w:val="007F4B2E"/>
    <w:rsid w:val="007F57F2"/>
    <w:rsid w:val="00803256"/>
    <w:rsid w:val="008051DB"/>
    <w:rsid w:val="00807FF4"/>
    <w:rsid w:val="00811A35"/>
    <w:rsid w:val="00811A36"/>
    <w:rsid w:val="00811AB3"/>
    <w:rsid w:val="00812925"/>
    <w:rsid w:val="00816496"/>
    <w:rsid w:val="008172E0"/>
    <w:rsid w:val="00821C24"/>
    <w:rsid w:val="0082350F"/>
    <w:rsid w:val="00823B01"/>
    <w:rsid w:val="00826029"/>
    <w:rsid w:val="00827ECF"/>
    <w:rsid w:val="00827F78"/>
    <w:rsid w:val="00830021"/>
    <w:rsid w:val="00833744"/>
    <w:rsid w:val="008349C8"/>
    <w:rsid w:val="00834BC9"/>
    <w:rsid w:val="00835893"/>
    <w:rsid w:val="008370E1"/>
    <w:rsid w:val="008373FF"/>
    <w:rsid w:val="00837FFD"/>
    <w:rsid w:val="008422EC"/>
    <w:rsid w:val="00842633"/>
    <w:rsid w:val="008469D9"/>
    <w:rsid w:val="00853801"/>
    <w:rsid w:val="00854012"/>
    <w:rsid w:val="00856854"/>
    <w:rsid w:val="008604FE"/>
    <w:rsid w:val="00862AB5"/>
    <w:rsid w:val="00863D9A"/>
    <w:rsid w:val="00865260"/>
    <w:rsid w:val="008672DA"/>
    <w:rsid w:val="0087021F"/>
    <w:rsid w:val="00872C6A"/>
    <w:rsid w:val="00874083"/>
    <w:rsid w:val="00875222"/>
    <w:rsid w:val="0087616B"/>
    <w:rsid w:val="0087704B"/>
    <w:rsid w:val="008770EF"/>
    <w:rsid w:val="008807C7"/>
    <w:rsid w:val="0088540C"/>
    <w:rsid w:val="00885633"/>
    <w:rsid w:val="00886EFB"/>
    <w:rsid w:val="00887D95"/>
    <w:rsid w:val="00892F15"/>
    <w:rsid w:val="00894FAB"/>
    <w:rsid w:val="00895614"/>
    <w:rsid w:val="00895959"/>
    <w:rsid w:val="0089629B"/>
    <w:rsid w:val="00896360"/>
    <w:rsid w:val="008977E1"/>
    <w:rsid w:val="008A103C"/>
    <w:rsid w:val="008A257A"/>
    <w:rsid w:val="008A361F"/>
    <w:rsid w:val="008A5C0A"/>
    <w:rsid w:val="008B05DD"/>
    <w:rsid w:val="008B1028"/>
    <w:rsid w:val="008B20C6"/>
    <w:rsid w:val="008B3DB2"/>
    <w:rsid w:val="008B798A"/>
    <w:rsid w:val="008C0AAD"/>
    <w:rsid w:val="008C27CA"/>
    <w:rsid w:val="008C6395"/>
    <w:rsid w:val="008C7238"/>
    <w:rsid w:val="008D2BB8"/>
    <w:rsid w:val="008D4933"/>
    <w:rsid w:val="008D5661"/>
    <w:rsid w:val="008D6B64"/>
    <w:rsid w:val="008D786D"/>
    <w:rsid w:val="008E2554"/>
    <w:rsid w:val="008E3B23"/>
    <w:rsid w:val="008E6BB7"/>
    <w:rsid w:val="008F5C28"/>
    <w:rsid w:val="008F7641"/>
    <w:rsid w:val="00900174"/>
    <w:rsid w:val="00900230"/>
    <w:rsid w:val="00901ECD"/>
    <w:rsid w:val="00905D4D"/>
    <w:rsid w:val="00906883"/>
    <w:rsid w:val="00907B41"/>
    <w:rsid w:val="009119D9"/>
    <w:rsid w:val="00912973"/>
    <w:rsid w:val="00915614"/>
    <w:rsid w:val="00922226"/>
    <w:rsid w:val="00922B95"/>
    <w:rsid w:val="00922EB8"/>
    <w:rsid w:val="00922EDD"/>
    <w:rsid w:val="00931970"/>
    <w:rsid w:val="0093490D"/>
    <w:rsid w:val="00934A5D"/>
    <w:rsid w:val="00936506"/>
    <w:rsid w:val="00936F16"/>
    <w:rsid w:val="009409CA"/>
    <w:rsid w:val="00942F92"/>
    <w:rsid w:val="00951E6B"/>
    <w:rsid w:val="00953AB9"/>
    <w:rsid w:val="00953CF1"/>
    <w:rsid w:val="00962C8D"/>
    <w:rsid w:val="009653BB"/>
    <w:rsid w:val="00965564"/>
    <w:rsid w:val="00974F08"/>
    <w:rsid w:val="009750DD"/>
    <w:rsid w:val="00975990"/>
    <w:rsid w:val="0098100E"/>
    <w:rsid w:val="00982450"/>
    <w:rsid w:val="009824EE"/>
    <w:rsid w:val="00983B75"/>
    <w:rsid w:val="00985120"/>
    <w:rsid w:val="00985BB3"/>
    <w:rsid w:val="009863D4"/>
    <w:rsid w:val="0098778E"/>
    <w:rsid w:val="00990F5B"/>
    <w:rsid w:val="00991BC0"/>
    <w:rsid w:val="00994F3C"/>
    <w:rsid w:val="009958B3"/>
    <w:rsid w:val="00995F44"/>
    <w:rsid w:val="0099622E"/>
    <w:rsid w:val="009A1270"/>
    <w:rsid w:val="009A5F33"/>
    <w:rsid w:val="009B0392"/>
    <w:rsid w:val="009B1079"/>
    <w:rsid w:val="009B5834"/>
    <w:rsid w:val="009B6F64"/>
    <w:rsid w:val="009C2932"/>
    <w:rsid w:val="009C2B6D"/>
    <w:rsid w:val="009C5560"/>
    <w:rsid w:val="009C5806"/>
    <w:rsid w:val="009C7B03"/>
    <w:rsid w:val="009D2F27"/>
    <w:rsid w:val="009E0FCD"/>
    <w:rsid w:val="009E3778"/>
    <w:rsid w:val="009F0AC3"/>
    <w:rsid w:val="009F0CA3"/>
    <w:rsid w:val="009F1D0A"/>
    <w:rsid w:val="009F44AC"/>
    <w:rsid w:val="00A00BC1"/>
    <w:rsid w:val="00A021AC"/>
    <w:rsid w:val="00A04768"/>
    <w:rsid w:val="00A071A4"/>
    <w:rsid w:val="00A074AF"/>
    <w:rsid w:val="00A13532"/>
    <w:rsid w:val="00A1585E"/>
    <w:rsid w:val="00A15C45"/>
    <w:rsid w:val="00A17252"/>
    <w:rsid w:val="00A20BC5"/>
    <w:rsid w:val="00A31585"/>
    <w:rsid w:val="00A34A2D"/>
    <w:rsid w:val="00A355B9"/>
    <w:rsid w:val="00A35FD3"/>
    <w:rsid w:val="00A36737"/>
    <w:rsid w:val="00A37F8A"/>
    <w:rsid w:val="00A41E8D"/>
    <w:rsid w:val="00A466C6"/>
    <w:rsid w:val="00A50D77"/>
    <w:rsid w:val="00A51147"/>
    <w:rsid w:val="00A51F5A"/>
    <w:rsid w:val="00A56504"/>
    <w:rsid w:val="00A56FA0"/>
    <w:rsid w:val="00A60160"/>
    <w:rsid w:val="00A703B2"/>
    <w:rsid w:val="00A70BDD"/>
    <w:rsid w:val="00A73276"/>
    <w:rsid w:val="00A755BE"/>
    <w:rsid w:val="00A76ECC"/>
    <w:rsid w:val="00A779E8"/>
    <w:rsid w:val="00A77D1D"/>
    <w:rsid w:val="00A8626C"/>
    <w:rsid w:val="00A92D93"/>
    <w:rsid w:val="00AA1024"/>
    <w:rsid w:val="00AA1EC0"/>
    <w:rsid w:val="00AA33CF"/>
    <w:rsid w:val="00AA3E1B"/>
    <w:rsid w:val="00AA5CAF"/>
    <w:rsid w:val="00AA7BAA"/>
    <w:rsid w:val="00AB040E"/>
    <w:rsid w:val="00AB346E"/>
    <w:rsid w:val="00AB5483"/>
    <w:rsid w:val="00AB6EDF"/>
    <w:rsid w:val="00AC0E0A"/>
    <w:rsid w:val="00AC1BA0"/>
    <w:rsid w:val="00AC2F8F"/>
    <w:rsid w:val="00AC3AB4"/>
    <w:rsid w:val="00AD2838"/>
    <w:rsid w:val="00AD2C39"/>
    <w:rsid w:val="00AD481E"/>
    <w:rsid w:val="00AD720D"/>
    <w:rsid w:val="00AE02D2"/>
    <w:rsid w:val="00AE3404"/>
    <w:rsid w:val="00AE5335"/>
    <w:rsid w:val="00AF1C60"/>
    <w:rsid w:val="00AF27C6"/>
    <w:rsid w:val="00AF725D"/>
    <w:rsid w:val="00B04CCF"/>
    <w:rsid w:val="00B13399"/>
    <w:rsid w:val="00B1505F"/>
    <w:rsid w:val="00B15172"/>
    <w:rsid w:val="00B26D8A"/>
    <w:rsid w:val="00B31C6E"/>
    <w:rsid w:val="00B332CC"/>
    <w:rsid w:val="00B373A1"/>
    <w:rsid w:val="00B420FB"/>
    <w:rsid w:val="00B42904"/>
    <w:rsid w:val="00B511B8"/>
    <w:rsid w:val="00B51E34"/>
    <w:rsid w:val="00B533AB"/>
    <w:rsid w:val="00B61B35"/>
    <w:rsid w:val="00B6295B"/>
    <w:rsid w:val="00B67F3B"/>
    <w:rsid w:val="00B71084"/>
    <w:rsid w:val="00B728D7"/>
    <w:rsid w:val="00B73964"/>
    <w:rsid w:val="00B75F9D"/>
    <w:rsid w:val="00B774D1"/>
    <w:rsid w:val="00B80E04"/>
    <w:rsid w:val="00B80F32"/>
    <w:rsid w:val="00B813EE"/>
    <w:rsid w:val="00B82BBD"/>
    <w:rsid w:val="00B85D1D"/>
    <w:rsid w:val="00B9419F"/>
    <w:rsid w:val="00B95018"/>
    <w:rsid w:val="00B95F74"/>
    <w:rsid w:val="00BA1937"/>
    <w:rsid w:val="00BA35CB"/>
    <w:rsid w:val="00BA4850"/>
    <w:rsid w:val="00BA49BD"/>
    <w:rsid w:val="00BA73B5"/>
    <w:rsid w:val="00BB0FCD"/>
    <w:rsid w:val="00BB5D3E"/>
    <w:rsid w:val="00BC0187"/>
    <w:rsid w:val="00BC0E8A"/>
    <w:rsid w:val="00BC228D"/>
    <w:rsid w:val="00BC2E8E"/>
    <w:rsid w:val="00BC5D0A"/>
    <w:rsid w:val="00BD2B0C"/>
    <w:rsid w:val="00BD7941"/>
    <w:rsid w:val="00BE01CF"/>
    <w:rsid w:val="00BE1B32"/>
    <w:rsid w:val="00BE3FCA"/>
    <w:rsid w:val="00BE4EA4"/>
    <w:rsid w:val="00BE79C8"/>
    <w:rsid w:val="00BF086A"/>
    <w:rsid w:val="00BF2A6D"/>
    <w:rsid w:val="00BF346A"/>
    <w:rsid w:val="00BF4A13"/>
    <w:rsid w:val="00BF50AE"/>
    <w:rsid w:val="00BF52FC"/>
    <w:rsid w:val="00BF549E"/>
    <w:rsid w:val="00C01540"/>
    <w:rsid w:val="00C02BA3"/>
    <w:rsid w:val="00C038C3"/>
    <w:rsid w:val="00C03A7E"/>
    <w:rsid w:val="00C04DDB"/>
    <w:rsid w:val="00C057B1"/>
    <w:rsid w:val="00C06590"/>
    <w:rsid w:val="00C06664"/>
    <w:rsid w:val="00C0757D"/>
    <w:rsid w:val="00C07800"/>
    <w:rsid w:val="00C132CC"/>
    <w:rsid w:val="00C20745"/>
    <w:rsid w:val="00C20BEE"/>
    <w:rsid w:val="00C22A64"/>
    <w:rsid w:val="00C231EF"/>
    <w:rsid w:val="00C236DD"/>
    <w:rsid w:val="00C24206"/>
    <w:rsid w:val="00C3676F"/>
    <w:rsid w:val="00C40743"/>
    <w:rsid w:val="00C41242"/>
    <w:rsid w:val="00C471F0"/>
    <w:rsid w:val="00C478E6"/>
    <w:rsid w:val="00C52B01"/>
    <w:rsid w:val="00C57150"/>
    <w:rsid w:val="00C57D0E"/>
    <w:rsid w:val="00C64A14"/>
    <w:rsid w:val="00C65166"/>
    <w:rsid w:val="00C700C4"/>
    <w:rsid w:val="00C72D8B"/>
    <w:rsid w:val="00C73569"/>
    <w:rsid w:val="00C7645B"/>
    <w:rsid w:val="00C77B80"/>
    <w:rsid w:val="00C828B4"/>
    <w:rsid w:val="00C82FFD"/>
    <w:rsid w:val="00C83B95"/>
    <w:rsid w:val="00C8477C"/>
    <w:rsid w:val="00C87670"/>
    <w:rsid w:val="00C93A94"/>
    <w:rsid w:val="00C961C7"/>
    <w:rsid w:val="00C96BBE"/>
    <w:rsid w:val="00CA51AD"/>
    <w:rsid w:val="00CB0153"/>
    <w:rsid w:val="00CB0D1A"/>
    <w:rsid w:val="00CB12C4"/>
    <w:rsid w:val="00CB2289"/>
    <w:rsid w:val="00CB2335"/>
    <w:rsid w:val="00CB64C4"/>
    <w:rsid w:val="00CB7A06"/>
    <w:rsid w:val="00CC4238"/>
    <w:rsid w:val="00CC459A"/>
    <w:rsid w:val="00CC7B3F"/>
    <w:rsid w:val="00CD3B90"/>
    <w:rsid w:val="00CD430A"/>
    <w:rsid w:val="00CD4760"/>
    <w:rsid w:val="00CD5912"/>
    <w:rsid w:val="00CD602A"/>
    <w:rsid w:val="00CE2BB6"/>
    <w:rsid w:val="00CE382C"/>
    <w:rsid w:val="00CE4FD6"/>
    <w:rsid w:val="00CF0765"/>
    <w:rsid w:val="00CF72AC"/>
    <w:rsid w:val="00D02E20"/>
    <w:rsid w:val="00D035BD"/>
    <w:rsid w:val="00D06376"/>
    <w:rsid w:val="00D10E49"/>
    <w:rsid w:val="00D110AD"/>
    <w:rsid w:val="00D1505A"/>
    <w:rsid w:val="00D16738"/>
    <w:rsid w:val="00D30100"/>
    <w:rsid w:val="00D33E66"/>
    <w:rsid w:val="00D37356"/>
    <w:rsid w:val="00D430E1"/>
    <w:rsid w:val="00D44F30"/>
    <w:rsid w:val="00D47B98"/>
    <w:rsid w:val="00D50B28"/>
    <w:rsid w:val="00D51C67"/>
    <w:rsid w:val="00D5267E"/>
    <w:rsid w:val="00D529DA"/>
    <w:rsid w:val="00D5557A"/>
    <w:rsid w:val="00D6039F"/>
    <w:rsid w:val="00D617F0"/>
    <w:rsid w:val="00D7174B"/>
    <w:rsid w:val="00D74DB6"/>
    <w:rsid w:val="00D755E4"/>
    <w:rsid w:val="00D811A8"/>
    <w:rsid w:val="00D819B5"/>
    <w:rsid w:val="00D865D4"/>
    <w:rsid w:val="00D8792B"/>
    <w:rsid w:val="00D914E8"/>
    <w:rsid w:val="00D91765"/>
    <w:rsid w:val="00D9324C"/>
    <w:rsid w:val="00D948E2"/>
    <w:rsid w:val="00DA2BAB"/>
    <w:rsid w:val="00DA4307"/>
    <w:rsid w:val="00DA4960"/>
    <w:rsid w:val="00DA5219"/>
    <w:rsid w:val="00DA67D4"/>
    <w:rsid w:val="00DA6B76"/>
    <w:rsid w:val="00DB0EDD"/>
    <w:rsid w:val="00DB144C"/>
    <w:rsid w:val="00DB15E9"/>
    <w:rsid w:val="00DB1C26"/>
    <w:rsid w:val="00DB2D6D"/>
    <w:rsid w:val="00DB43BA"/>
    <w:rsid w:val="00DB512D"/>
    <w:rsid w:val="00DB6394"/>
    <w:rsid w:val="00DB771B"/>
    <w:rsid w:val="00DC000C"/>
    <w:rsid w:val="00DC0137"/>
    <w:rsid w:val="00DC13F3"/>
    <w:rsid w:val="00DC48F8"/>
    <w:rsid w:val="00DC6DD4"/>
    <w:rsid w:val="00DD034A"/>
    <w:rsid w:val="00DD43D5"/>
    <w:rsid w:val="00DD4566"/>
    <w:rsid w:val="00DD4BE0"/>
    <w:rsid w:val="00DD633F"/>
    <w:rsid w:val="00DD66CB"/>
    <w:rsid w:val="00DD7AEB"/>
    <w:rsid w:val="00DE0D8C"/>
    <w:rsid w:val="00DE0E4D"/>
    <w:rsid w:val="00DE0EE4"/>
    <w:rsid w:val="00DE1619"/>
    <w:rsid w:val="00DE1C56"/>
    <w:rsid w:val="00DE36FA"/>
    <w:rsid w:val="00DE6154"/>
    <w:rsid w:val="00DF24C5"/>
    <w:rsid w:val="00DF5471"/>
    <w:rsid w:val="00DF6CA8"/>
    <w:rsid w:val="00DF71D1"/>
    <w:rsid w:val="00DF7279"/>
    <w:rsid w:val="00DF753B"/>
    <w:rsid w:val="00DF771E"/>
    <w:rsid w:val="00DF7725"/>
    <w:rsid w:val="00E0086A"/>
    <w:rsid w:val="00E0212F"/>
    <w:rsid w:val="00E0568C"/>
    <w:rsid w:val="00E059A5"/>
    <w:rsid w:val="00E073F8"/>
    <w:rsid w:val="00E11ABB"/>
    <w:rsid w:val="00E1404B"/>
    <w:rsid w:val="00E14C0C"/>
    <w:rsid w:val="00E14E13"/>
    <w:rsid w:val="00E164E0"/>
    <w:rsid w:val="00E2049E"/>
    <w:rsid w:val="00E20E28"/>
    <w:rsid w:val="00E2484C"/>
    <w:rsid w:val="00E265BC"/>
    <w:rsid w:val="00E2682A"/>
    <w:rsid w:val="00E27424"/>
    <w:rsid w:val="00E32D5D"/>
    <w:rsid w:val="00E37E16"/>
    <w:rsid w:val="00E40C1B"/>
    <w:rsid w:val="00E41689"/>
    <w:rsid w:val="00E51D96"/>
    <w:rsid w:val="00E53CF0"/>
    <w:rsid w:val="00E54A3D"/>
    <w:rsid w:val="00E56E55"/>
    <w:rsid w:val="00E5703F"/>
    <w:rsid w:val="00E64B88"/>
    <w:rsid w:val="00E654D2"/>
    <w:rsid w:val="00E66D12"/>
    <w:rsid w:val="00E7094B"/>
    <w:rsid w:val="00E714ED"/>
    <w:rsid w:val="00E72D9B"/>
    <w:rsid w:val="00E73386"/>
    <w:rsid w:val="00E759E0"/>
    <w:rsid w:val="00E76C0C"/>
    <w:rsid w:val="00E77C1F"/>
    <w:rsid w:val="00E83428"/>
    <w:rsid w:val="00E8370D"/>
    <w:rsid w:val="00E83B96"/>
    <w:rsid w:val="00E85751"/>
    <w:rsid w:val="00E86CD3"/>
    <w:rsid w:val="00E914BA"/>
    <w:rsid w:val="00E93FB0"/>
    <w:rsid w:val="00E94885"/>
    <w:rsid w:val="00E97B5F"/>
    <w:rsid w:val="00EA3194"/>
    <w:rsid w:val="00EA6473"/>
    <w:rsid w:val="00EB2D22"/>
    <w:rsid w:val="00EB313F"/>
    <w:rsid w:val="00EB462F"/>
    <w:rsid w:val="00EB6462"/>
    <w:rsid w:val="00EB7A58"/>
    <w:rsid w:val="00EC16AE"/>
    <w:rsid w:val="00EC4241"/>
    <w:rsid w:val="00EC4736"/>
    <w:rsid w:val="00ED1148"/>
    <w:rsid w:val="00ED624D"/>
    <w:rsid w:val="00ED7B2B"/>
    <w:rsid w:val="00EE0060"/>
    <w:rsid w:val="00EE3072"/>
    <w:rsid w:val="00EE661C"/>
    <w:rsid w:val="00EE6945"/>
    <w:rsid w:val="00EE783F"/>
    <w:rsid w:val="00EE7F7C"/>
    <w:rsid w:val="00EF1F1E"/>
    <w:rsid w:val="00EF4BBC"/>
    <w:rsid w:val="00EF5E4D"/>
    <w:rsid w:val="00F0220C"/>
    <w:rsid w:val="00F05673"/>
    <w:rsid w:val="00F1078E"/>
    <w:rsid w:val="00F12F48"/>
    <w:rsid w:val="00F145FD"/>
    <w:rsid w:val="00F16991"/>
    <w:rsid w:val="00F17718"/>
    <w:rsid w:val="00F2478F"/>
    <w:rsid w:val="00F24E36"/>
    <w:rsid w:val="00F265A0"/>
    <w:rsid w:val="00F26768"/>
    <w:rsid w:val="00F31D31"/>
    <w:rsid w:val="00F32898"/>
    <w:rsid w:val="00F361F2"/>
    <w:rsid w:val="00F369DC"/>
    <w:rsid w:val="00F400B4"/>
    <w:rsid w:val="00F40475"/>
    <w:rsid w:val="00F409B0"/>
    <w:rsid w:val="00F41DC7"/>
    <w:rsid w:val="00F432AB"/>
    <w:rsid w:val="00F5387C"/>
    <w:rsid w:val="00F55367"/>
    <w:rsid w:val="00F5592C"/>
    <w:rsid w:val="00F55C9A"/>
    <w:rsid w:val="00F57A7D"/>
    <w:rsid w:val="00F60592"/>
    <w:rsid w:val="00F641D6"/>
    <w:rsid w:val="00F656E3"/>
    <w:rsid w:val="00F71E54"/>
    <w:rsid w:val="00F76D81"/>
    <w:rsid w:val="00F76EC2"/>
    <w:rsid w:val="00F853CA"/>
    <w:rsid w:val="00F87228"/>
    <w:rsid w:val="00F90C7D"/>
    <w:rsid w:val="00F91005"/>
    <w:rsid w:val="00F94CB7"/>
    <w:rsid w:val="00FA43DF"/>
    <w:rsid w:val="00FA5FB0"/>
    <w:rsid w:val="00FB4CF4"/>
    <w:rsid w:val="00FC1494"/>
    <w:rsid w:val="00FC1993"/>
    <w:rsid w:val="00FC5754"/>
    <w:rsid w:val="00FC6074"/>
    <w:rsid w:val="00FD3C2C"/>
    <w:rsid w:val="00FD45AC"/>
    <w:rsid w:val="00FD591A"/>
    <w:rsid w:val="00FD6B0C"/>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4F5E27FF-2AA8-47C5-8116-E0C43873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15087353">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16218217">
      <w:bodyDiv w:val="1"/>
      <w:marLeft w:val="0"/>
      <w:marRight w:val="0"/>
      <w:marTop w:val="0"/>
      <w:marBottom w:val="0"/>
      <w:divBdr>
        <w:top w:val="none" w:sz="0" w:space="0" w:color="auto"/>
        <w:left w:val="none" w:sz="0" w:space="0" w:color="auto"/>
        <w:bottom w:val="none" w:sz="0" w:space="0" w:color="auto"/>
        <w:right w:val="none" w:sz="0" w:space="0" w:color="auto"/>
      </w:divBdr>
    </w:div>
    <w:div w:id="124128874">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69178736">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299305376">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50844325">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457069678">
      <w:bodyDiv w:val="1"/>
      <w:marLeft w:val="0"/>
      <w:marRight w:val="0"/>
      <w:marTop w:val="0"/>
      <w:marBottom w:val="0"/>
      <w:divBdr>
        <w:top w:val="none" w:sz="0" w:space="0" w:color="auto"/>
        <w:left w:val="none" w:sz="0" w:space="0" w:color="auto"/>
        <w:bottom w:val="none" w:sz="0" w:space="0" w:color="auto"/>
        <w:right w:val="none" w:sz="0" w:space="0" w:color="auto"/>
      </w:divBdr>
    </w:div>
    <w:div w:id="479074904">
      <w:bodyDiv w:val="1"/>
      <w:marLeft w:val="0"/>
      <w:marRight w:val="0"/>
      <w:marTop w:val="0"/>
      <w:marBottom w:val="0"/>
      <w:divBdr>
        <w:top w:val="none" w:sz="0" w:space="0" w:color="auto"/>
        <w:left w:val="none" w:sz="0" w:space="0" w:color="auto"/>
        <w:bottom w:val="none" w:sz="0" w:space="0" w:color="auto"/>
        <w:right w:val="none" w:sz="0" w:space="0" w:color="auto"/>
      </w:divBdr>
    </w:div>
    <w:div w:id="484391612">
      <w:bodyDiv w:val="1"/>
      <w:marLeft w:val="0"/>
      <w:marRight w:val="0"/>
      <w:marTop w:val="0"/>
      <w:marBottom w:val="0"/>
      <w:divBdr>
        <w:top w:val="none" w:sz="0" w:space="0" w:color="auto"/>
        <w:left w:val="none" w:sz="0" w:space="0" w:color="auto"/>
        <w:bottom w:val="none" w:sz="0" w:space="0" w:color="auto"/>
        <w:right w:val="none" w:sz="0" w:space="0" w:color="auto"/>
      </w:divBdr>
    </w:div>
    <w:div w:id="542792337">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52808829">
      <w:bodyDiv w:val="1"/>
      <w:marLeft w:val="0"/>
      <w:marRight w:val="0"/>
      <w:marTop w:val="0"/>
      <w:marBottom w:val="0"/>
      <w:divBdr>
        <w:top w:val="none" w:sz="0" w:space="0" w:color="auto"/>
        <w:left w:val="none" w:sz="0" w:space="0" w:color="auto"/>
        <w:bottom w:val="none" w:sz="0" w:space="0" w:color="auto"/>
        <w:right w:val="none" w:sz="0" w:space="0" w:color="auto"/>
      </w:divBdr>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25102863">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51775471">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37910383">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58155960">
      <w:bodyDiv w:val="1"/>
      <w:marLeft w:val="0"/>
      <w:marRight w:val="0"/>
      <w:marTop w:val="0"/>
      <w:marBottom w:val="0"/>
      <w:divBdr>
        <w:top w:val="none" w:sz="0" w:space="0" w:color="auto"/>
        <w:left w:val="none" w:sz="0" w:space="0" w:color="auto"/>
        <w:bottom w:val="none" w:sz="0" w:space="0" w:color="auto"/>
        <w:right w:val="none" w:sz="0" w:space="0" w:color="auto"/>
      </w:divBdr>
    </w:div>
    <w:div w:id="1246572880">
      <w:bodyDiv w:val="1"/>
      <w:marLeft w:val="0"/>
      <w:marRight w:val="0"/>
      <w:marTop w:val="0"/>
      <w:marBottom w:val="0"/>
      <w:divBdr>
        <w:top w:val="none" w:sz="0" w:space="0" w:color="auto"/>
        <w:left w:val="none" w:sz="0" w:space="0" w:color="auto"/>
        <w:bottom w:val="none" w:sz="0" w:space="0" w:color="auto"/>
        <w:right w:val="none" w:sz="0" w:space="0" w:color="auto"/>
      </w:divBdr>
    </w:div>
    <w:div w:id="1254515097">
      <w:bodyDiv w:val="1"/>
      <w:marLeft w:val="0"/>
      <w:marRight w:val="0"/>
      <w:marTop w:val="0"/>
      <w:marBottom w:val="0"/>
      <w:divBdr>
        <w:top w:val="none" w:sz="0" w:space="0" w:color="auto"/>
        <w:left w:val="none" w:sz="0" w:space="0" w:color="auto"/>
        <w:bottom w:val="none" w:sz="0" w:space="0" w:color="auto"/>
        <w:right w:val="none" w:sz="0" w:space="0" w:color="auto"/>
      </w:divBdr>
    </w:div>
    <w:div w:id="1295988088">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27321269">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49491460">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51248418">
      <w:bodyDiv w:val="1"/>
      <w:marLeft w:val="0"/>
      <w:marRight w:val="0"/>
      <w:marTop w:val="0"/>
      <w:marBottom w:val="0"/>
      <w:divBdr>
        <w:top w:val="none" w:sz="0" w:space="0" w:color="auto"/>
        <w:left w:val="none" w:sz="0" w:space="0" w:color="auto"/>
        <w:bottom w:val="none" w:sz="0" w:space="0" w:color="auto"/>
        <w:right w:val="none" w:sz="0" w:space="0" w:color="auto"/>
      </w:divBdr>
    </w:div>
    <w:div w:id="1677805376">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70991313">
      <w:bodyDiv w:val="1"/>
      <w:marLeft w:val="0"/>
      <w:marRight w:val="0"/>
      <w:marTop w:val="0"/>
      <w:marBottom w:val="0"/>
      <w:divBdr>
        <w:top w:val="none" w:sz="0" w:space="0" w:color="auto"/>
        <w:left w:val="none" w:sz="0" w:space="0" w:color="auto"/>
        <w:bottom w:val="none" w:sz="0" w:space="0" w:color="auto"/>
        <w:right w:val="none" w:sz="0" w:space="0" w:color="auto"/>
      </w:divBdr>
    </w:div>
    <w:div w:id="1881749423">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13587202">
      <w:bodyDiv w:val="1"/>
      <w:marLeft w:val="0"/>
      <w:marRight w:val="0"/>
      <w:marTop w:val="0"/>
      <w:marBottom w:val="0"/>
      <w:divBdr>
        <w:top w:val="none" w:sz="0" w:space="0" w:color="auto"/>
        <w:left w:val="none" w:sz="0" w:space="0" w:color="auto"/>
        <w:bottom w:val="none" w:sz="0" w:space="0" w:color="auto"/>
        <w:right w:val="none" w:sz="0" w:space="0" w:color="auto"/>
      </w:divBdr>
    </w:div>
    <w:div w:id="1924293611">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28923442">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1991053227">
      <w:bodyDiv w:val="1"/>
      <w:marLeft w:val="0"/>
      <w:marRight w:val="0"/>
      <w:marTop w:val="0"/>
      <w:marBottom w:val="0"/>
      <w:divBdr>
        <w:top w:val="none" w:sz="0" w:space="0" w:color="auto"/>
        <w:left w:val="none" w:sz="0" w:space="0" w:color="auto"/>
        <w:bottom w:val="none" w:sz="0" w:space="0" w:color="auto"/>
        <w:right w:val="none" w:sz="0" w:space="0" w:color="auto"/>
      </w:divBdr>
    </w:div>
    <w:div w:id="201340711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www.google.com/url?sa=E&amp;source=gmail&amp;q=https://link.springer.com/article/10.1007/s00521-023-08957-4" TargetMode="External"/><Relationship Id="rId3" Type="http://schemas.openxmlformats.org/officeDocument/2006/relationships/numbering" Target="numbering.xml"/><Relationship Id="rId21" Type="http://schemas.openxmlformats.org/officeDocument/2006/relationships/hyperlink" Target="https://www.google.com/url?sa=E&amp;source=gmail&amp;q=https://arxiv.org/abs/2308.07490"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google.com/url?sa=E&amp;source=gmail&amp;q=https://doi.org/10.1007/s12559-023-10179-8"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google.com/url?sa=E&amp;source=gmail&amp;q=https://doi.org/10.1007/s10462-021-10088-y" TargetMode="External"/><Relationship Id="rId20" Type="http://schemas.openxmlformats.org/officeDocument/2006/relationships/hyperlink" Target="https://www.google.com/url?sa=E&amp;source=gmail&amp;q=https://arxiv.org/abs/2211.1210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www.google.com/url?sa=E&amp;source=gmail&amp;q=https://arxiv.org/abs/2401.14617" TargetMode="External"/><Relationship Id="rId10" Type="http://schemas.openxmlformats.org/officeDocument/2006/relationships/header" Target="header2.xml"/><Relationship Id="rId19" Type="http://schemas.openxmlformats.org/officeDocument/2006/relationships/hyperlink" Target="https://www.google.com/url?sa=E&amp;source=gmail&amp;q=https://www.mdpi.com/2078-2489/15/12/755"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google.com/url?sa=E&amp;source=gmail&amp;q=https://arxiv.org/abs/2303.17249"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26</Pages>
  <Words>4603</Words>
  <Characters>27539</Characters>
  <Application>Microsoft Office Word</Application>
  <DocSecurity>0</DocSecurity>
  <Lines>956</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Kane Hill (Student)</cp:lastModifiedBy>
  <cp:revision>9</cp:revision>
  <cp:lastPrinted>2021-04-24T13:52:00Z</cp:lastPrinted>
  <dcterms:created xsi:type="dcterms:W3CDTF">2025-01-19T17:28:00Z</dcterms:created>
  <dcterms:modified xsi:type="dcterms:W3CDTF">2025-01-24T14:29:00Z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b4899e7634760371a2a61ddc3b96424ed1d853be6c7d866f9d32013c031d275b</vt:lpwstr>
  </property>
</Properties>
</file>