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0186" w14:textId="77777777" w:rsidR="007679A8" w:rsidRPr="007679A8" w:rsidRDefault="007679A8" w:rsidP="007679A8">
      <w:pPr>
        <w:rPr>
          <w:rFonts w:ascii="Calibri" w:hAnsi="Calibri" w:cs="Calibri"/>
          <w:b/>
          <w:bCs/>
        </w:rPr>
      </w:pPr>
      <w:r w:rsidRPr="007679A8">
        <w:rPr>
          <w:rFonts w:ascii="Calibri" w:hAnsi="Calibri" w:cs="Calibri"/>
          <w:b/>
          <w:bCs/>
        </w:rPr>
        <w:t>Introduction</w:t>
      </w:r>
    </w:p>
    <w:p w14:paraId="65AF7D7E" w14:textId="77777777" w:rsidR="007679A8" w:rsidRPr="007679A8" w:rsidRDefault="007679A8" w:rsidP="007679A8">
      <w:pPr>
        <w:rPr>
          <w:rFonts w:ascii="Calibri" w:hAnsi="Calibri" w:cs="Calibri"/>
        </w:rPr>
      </w:pPr>
      <w:r w:rsidRPr="007679A8">
        <w:rPr>
          <w:rFonts w:ascii="Calibri" w:hAnsi="Calibri" w:cs="Calibri"/>
        </w:rPr>
        <w:t>Deep learning models have achieved remarkable success across various domains, from natural language processing to image processing. However, their "black box" nature, stemming from a lack of transparency in their decision-making processes, limits their applicability in high-risk applications. These include safety-critical domains where failures could result in significant or even catastrophic consequences, such as healthcare, automotive systems, and security. In these scenarios, understanding why a model makes a particular prediction is paramount. Explainability methods are, therefore, crucial for building trust, ensuring verifiability, and enabling effective debugging to identify and mitigate potential biases or errors before they have real-world impacts. This research focuses specifically on explainability in object detection, a critical computer vision task used in many high-risk applications.</w:t>
      </w:r>
    </w:p>
    <w:p w14:paraId="186E48E1" w14:textId="77777777" w:rsidR="007679A8" w:rsidRPr="007679A8" w:rsidRDefault="007679A8" w:rsidP="007679A8">
      <w:pPr>
        <w:rPr>
          <w:rFonts w:ascii="Calibri" w:hAnsi="Calibri" w:cs="Calibri"/>
        </w:rPr>
      </w:pPr>
      <w:r w:rsidRPr="007679A8">
        <w:rPr>
          <w:rFonts w:ascii="Calibri" w:hAnsi="Calibri" w:cs="Calibri"/>
        </w:rPr>
        <w:t>Explaining object detection models presents unique challenges. Unlike image classification, object detection involves both localising objects in an image and classifying them. This dual task requires further explainability methods to provide insights into both aspects of the model's decision-making process. Moreover, in video detection, the temporal dimension adds additional complexity, necessitating explanations that account for motion and changes over time. This can be achieved through frame-by-frame analysis or segment-wise analysis, but current methods are limited in their ability to handle these challenges effectively.</w:t>
      </w:r>
    </w:p>
    <w:p w14:paraId="59EEAE1D" w14:textId="77777777" w:rsidR="007679A8" w:rsidRPr="007679A8" w:rsidRDefault="007679A8" w:rsidP="007679A8">
      <w:pPr>
        <w:rPr>
          <w:rFonts w:ascii="Calibri" w:hAnsi="Calibri" w:cs="Calibri"/>
          <w:b/>
          <w:bCs/>
        </w:rPr>
      </w:pPr>
      <w:r w:rsidRPr="007679A8">
        <w:rPr>
          <w:rFonts w:ascii="Calibri" w:hAnsi="Calibri" w:cs="Calibri"/>
          <w:b/>
          <w:bCs/>
        </w:rPr>
        <w:t>Research Gap</w:t>
      </w:r>
    </w:p>
    <w:p w14:paraId="349A683A" w14:textId="66B4A52A" w:rsidR="007679A8" w:rsidRPr="007679A8" w:rsidRDefault="007679A8" w:rsidP="007679A8">
      <w:pPr>
        <w:rPr>
          <w:rFonts w:ascii="Calibri" w:hAnsi="Calibri" w:cs="Calibri"/>
        </w:rPr>
      </w:pPr>
      <w:r w:rsidRPr="007679A8">
        <w:rPr>
          <w:rFonts w:ascii="Calibri" w:hAnsi="Calibri" w:cs="Calibri"/>
        </w:rPr>
        <w:t xml:space="preserve">The adoption of deep learning models in safety-critical domains, such as healthcare, </w:t>
      </w:r>
      <w:r w:rsidR="006639B4">
        <w:rPr>
          <w:rFonts w:ascii="Calibri" w:hAnsi="Calibri" w:cs="Calibri"/>
        </w:rPr>
        <w:t>automotive</w:t>
      </w:r>
      <w:r w:rsidRPr="007679A8">
        <w:rPr>
          <w:rFonts w:ascii="Calibri" w:hAnsi="Calibri" w:cs="Calibri"/>
        </w:rPr>
        <w:t>, and security, is constrained by their "black-box" nature. This lack of transparency in decision-making processes undermines trust and limits the ability to verify model predictions (Sahin et al., 2023). Without explainability, these models are perceived as unreliable, making them unsuitable for applications where accountability and safety are paramount. Consequently, there is an urgent need for methods that elucidate how deep learning models make predictions, ensuring their outputs are both interpretable and trustworthy.</w:t>
      </w:r>
    </w:p>
    <w:p w14:paraId="229D3CCF" w14:textId="523A5BDA" w:rsidR="007679A8" w:rsidRPr="007679A8" w:rsidRDefault="007679A8" w:rsidP="007679A8">
      <w:pPr>
        <w:rPr>
          <w:rFonts w:ascii="Calibri" w:hAnsi="Calibri" w:cs="Calibri"/>
        </w:rPr>
      </w:pPr>
      <w:r w:rsidRPr="007679A8">
        <w:rPr>
          <w:rFonts w:ascii="Calibri" w:hAnsi="Calibri" w:cs="Calibri"/>
        </w:rPr>
        <w:t>Explainability frameworks such as LIME, SHAP, and SMILE have been developed to address these challenges (Molnar, 2020). While these methods represent significant advancements, they also have limitations. For example:</w:t>
      </w:r>
    </w:p>
    <w:p w14:paraId="05328C79" w14:textId="77777777" w:rsidR="007679A8" w:rsidRPr="007679A8" w:rsidRDefault="007679A8" w:rsidP="007679A8">
      <w:pPr>
        <w:numPr>
          <w:ilvl w:val="0"/>
          <w:numId w:val="2"/>
        </w:numPr>
        <w:rPr>
          <w:rFonts w:ascii="Calibri" w:hAnsi="Calibri" w:cs="Calibri"/>
        </w:rPr>
      </w:pPr>
      <w:r w:rsidRPr="007679A8">
        <w:rPr>
          <w:rFonts w:ascii="Calibri" w:hAnsi="Calibri" w:cs="Calibri"/>
          <w:b/>
          <w:bCs/>
        </w:rPr>
        <w:t>Reliability of Explanations</w:t>
      </w:r>
      <w:r w:rsidRPr="007679A8">
        <w:rPr>
          <w:rFonts w:ascii="Calibri" w:hAnsi="Calibri" w:cs="Calibri"/>
        </w:rPr>
        <w:t>: LIME, which employs a perturbation-based approach, often produces inconsistent explanations. Variability in feature importance rankings across different runs diminishes trust in its insights, particularly in safety-critical applications where consistency is crucial.</w:t>
      </w:r>
    </w:p>
    <w:p w14:paraId="7F43A511" w14:textId="77777777" w:rsidR="007679A8" w:rsidRPr="007679A8" w:rsidRDefault="007679A8" w:rsidP="007679A8">
      <w:pPr>
        <w:numPr>
          <w:ilvl w:val="0"/>
          <w:numId w:val="2"/>
        </w:numPr>
        <w:rPr>
          <w:rFonts w:ascii="Calibri" w:hAnsi="Calibri" w:cs="Calibri"/>
        </w:rPr>
      </w:pPr>
      <w:r w:rsidRPr="007679A8">
        <w:rPr>
          <w:rFonts w:ascii="Calibri" w:hAnsi="Calibri" w:cs="Calibri"/>
          <w:b/>
          <w:bCs/>
        </w:rPr>
        <w:t>Complexity in Object Detection Tasks</w:t>
      </w:r>
      <w:r w:rsidRPr="007679A8">
        <w:rPr>
          <w:rFonts w:ascii="Calibri" w:hAnsi="Calibri" w:cs="Calibri"/>
        </w:rPr>
        <w:t>: Current explainability techniques are primarily optimised for image classification tasks. Object detection, which involves both localisation and classification, requires more sophisticated approaches to explain decisions related to bounding box predictions and class assignments. Video detection introduces an additional temporal dimension, compounding the complexity and demanding advanced explainability strategies to account for motion and changes over time.</w:t>
      </w:r>
    </w:p>
    <w:p w14:paraId="61207655" w14:textId="77777777" w:rsidR="007679A8" w:rsidRPr="007679A8" w:rsidRDefault="007679A8" w:rsidP="007679A8">
      <w:pPr>
        <w:numPr>
          <w:ilvl w:val="0"/>
          <w:numId w:val="2"/>
        </w:numPr>
        <w:rPr>
          <w:rFonts w:ascii="Calibri" w:hAnsi="Calibri" w:cs="Calibri"/>
        </w:rPr>
      </w:pPr>
      <w:r w:rsidRPr="007679A8">
        <w:rPr>
          <w:rFonts w:ascii="Calibri" w:hAnsi="Calibri" w:cs="Calibri"/>
          <w:b/>
          <w:bCs/>
        </w:rPr>
        <w:t>Lack of User-Friendly Tools</w:t>
      </w:r>
      <w:r w:rsidRPr="007679A8">
        <w:rPr>
          <w:rFonts w:ascii="Calibri" w:hAnsi="Calibri" w:cs="Calibri"/>
        </w:rPr>
        <w:t xml:space="preserve">: Most explainability frameworks require significant technical expertise to implement, creating barriers for practitioners without a strong background in machine learning. This is especially true for object detection tasks, where integrating </w:t>
      </w:r>
      <w:r w:rsidRPr="007679A8">
        <w:rPr>
          <w:rFonts w:ascii="Calibri" w:hAnsi="Calibri" w:cs="Calibri"/>
        </w:rPr>
        <w:lastRenderedPageBreak/>
        <w:t>explainability methods into workflows often involves extensive customisation and manual effort.</w:t>
      </w:r>
    </w:p>
    <w:p w14:paraId="35689025" w14:textId="77777777" w:rsidR="007679A8" w:rsidRPr="007679A8" w:rsidRDefault="007679A8" w:rsidP="007679A8">
      <w:pPr>
        <w:rPr>
          <w:rFonts w:ascii="Calibri" w:hAnsi="Calibri" w:cs="Calibri"/>
        </w:rPr>
      </w:pPr>
      <w:r w:rsidRPr="007679A8">
        <w:rPr>
          <w:rFonts w:ascii="Calibri" w:hAnsi="Calibri" w:cs="Calibri"/>
        </w:rPr>
        <w:t>Addressing these gaps necessitates the development of a generalised and user-friendly explainability tool tailored for object detection and video analysis. Such a tool must:</w:t>
      </w:r>
    </w:p>
    <w:p w14:paraId="076E9930" w14:textId="77777777" w:rsidR="007679A8" w:rsidRPr="007679A8" w:rsidRDefault="007679A8" w:rsidP="007679A8">
      <w:pPr>
        <w:numPr>
          <w:ilvl w:val="0"/>
          <w:numId w:val="3"/>
        </w:numPr>
        <w:rPr>
          <w:rFonts w:ascii="Calibri" w:hAnsi="Calibri" w:cs="Calibri"/>
        </w:rPr>
      </w:pPr>
      <w:r w:rsidRPr="007679A8">
        <w:rPr>
          <w:rFonts w:ascii="Calibri" w:hAnsi="Calibri" w:cs="Calibri"/>
        </w:rPr>
        <w:t>Ensure consistent and reliable explanations, particularly in safety-critical domains.</w:t>
      </w:r>
    </w:p>
    <w:p w14:paraId="38F76D53" w14:textId="77777777" w:rsidR="007679A8" w:rsidRPr="007679A8" w:rsidRDefault="007679A8" w:rsidP="007679A8">
      <w:pPr>
        <w:numPr>
          <w:ilvl w:val="0"/>
          <w:numId w:val="3"/>
        </w:numPr>
        <w:rPr>
          <w:rFonts w:ascii="Calibri" w:hAnsi="Calibri" w:cs="Calibri"/>
        </w:rPr>
      </w:pPr>
      <w:r w:rsidRPr="007679A8">
        <w:rPr>
          <w:rFonts w:ascii="Calibri" w:hAnsi="Calibri" w:cs="Calibri"/>
        </w:rPr>
        <w:t>Support the integration of multiple explainability techniques, such as LIME and Layer-wise LIME, to provide comprehensive insights.</w:t>
      </w:r>
    </w:p>
    <w:p w14:paraId="0729ED69" w14:textId="77777777" w:rsidR="007679A8" w:rsidRPr="007679A8" w:rsidRDefault="007679A8" w:rsidP="007679A8">
      <w:pPr>
        <w:numPr>
          <w:ilvl w:val="0"/>
          <w:numId w:val="3"/>
        </w:numPr>
        <w:rPr>
          <w:rFonts w:ascii="Calibri" w:hAnsi="Calibri" w:cs="Calibri"/>
        </w:rPr>
      </w:pPr>
      <w:r w:rsidRPr="007679A8">
        <w:rPr>
          <w:rFonts w:ascii="Calibri" w:hAnsi="Calibri" w:cs="Calibri"/>
        </w:rPr>
        <w:t>Simplify usability, enabling adoption by practitioners with varying levels of expertise.</w:t>
      </w:r>
    </w:p>
    <w:p w14:paraId="6E8589F7" w14:textId="77777777" w:rsidR="007679A8" w:rsidRDefault="007679A8" w:rsidP="007679A8">
      <w:pPr>
        <w:rPr>
          <w:rFonts w:ascii="Calibri" w:hAnsi="Calibri" w:cs="Calibri"/>
        </w:rPr>
      </w:pPr>
      <w:r w:rsidRPr="007679A8">
        <w:rPr>
          <w:rFonts w:ascii="Calibri" w:hAnsi="Calibri" w:cs="Calibri"/>
        </w:rPr>
        <w:t>This research addresses these limitations by developing a generalised and user-friendly explainability tool for object detection, with a specific focus on video. This tool will integrate various object detection models, including those for image and video analysis, with LIME and Layer-wise LIME. Furthermore, this research will develop a novel perturbation-based analysis method within the LIME framework to reduce the variance of feature importance rankings and improve the reliability of explanations, particularly in video object detection. This work contributes a comprehensive framework for applying and analysing explainability methods across various object detection models and data types.</w:t>
      </w:r>
    </w:p>
    <w:p w14:paraId="10ADC109" w14:textId="461AE6AB" w:rsidR="00B45431" w:rsidRPr="007679A8" w:rsidRDefault="00B45431" w:rsidP="007679A8">
      <w:pPr>
        <w:rPr>
          <w:rFonts w:ascii="Calibri" w:hAnsi="Calibri" w:cs="Calibri"/>
        </w:rPr>
      </w:pPr>
      <w:r w:rsidRPr="00B45431">
        <w:rPr>
          <w:rFonts w:ascii="Calibri" w:hAnsi="Calibri" w:cs="Calibri"/>
          <w:b/>
          <w:bCs/>
        </w:rPr>
        <w:t>Novelty:</w:t>
      </w:r>
      <w:r w:rsidRPr="00B45431">
        <w:rPr>
          <w:rFonts w:ascii="Calibri" w:hAnsi="Calibri" w:cs="Calibri"/>
        </w:rPr>
        <w:t xml:space="preserve"> The proposed research introduces a novel perturbation-based analysis method within the LIME framework, specifically designed to reduce the variance of feature importance rankings and enhance the reliability of explanations. This method is tailored for safety-critical applications, where consistency and trustworthiness are essential. Unlike existing tools, which often produce variable and sometimes contradictory explanations, the enhanced method seeks to provide stable and reproducible insights into model behaviour, especially in the complex domain of video object detection. Additionally, the tool distinguishes itself by offering a unified platform that supports seamless integration of multiple object detection models and explainability techniques. Its user-friendly interface makes it accessible to practitioners with varying levels of technical expertise, bridging the gap between research and practical application.</w:t>
      </w:r>
    </w:p>
    <w:p w14:paraId="140ACB1C" w14:textId="77777777" w:rsidR="007679A8" w:rsidRPr="007679A8" w:rsidRDefault="007679A8" w:rsidP="007679A8">
      <w:pPr>
        <w:rPr>
          <w:rFonts w:ascii="Calibri" w:hAnsi="Calibri" w:cs="Calibri"/>
          <w:b/>
          <w:bCs/>
        </w:rPr>
      </w:pPr>
      <w:bookmarkStart w:id="0" w:name="_Hlk188263882"/>
      <w:r w:rsidRPr="007679A8">
        <w:rPr>
          <w:rFonts w:ascii="Calibri" w:hAnsi="Calibri" w:cs="Calibri"/>
          <w:b/>
          <w:bCs/>
        </w:rPr>
        <w:t>Research Objectives</w:t>
      </w:r>
    </w:p>
    <w:p w14:paraId="7D1EA6BE" w14:textId="77777777" w:rsidR="007679A8" w:rsidRPr="007679A8" w:rsidRDefault="007679A8" w:rsidP="007679A8">
      <w:pPr>
        <w:numPr>
          <w:ilvl w:val="0"/>
          <w:numId w:val="4"/>
        </w:numPr>
        <w:rPr>
          <w:rFonts w:ascii="Calibri" w:hAnsi="Calibri" w:cs="Calibri"/>
        </w:rPr>
      </w:pPr>
      <w:r w:rsidRPr="007679A8">
        <w:rPr>
          <w:rFonts w:ascii="Calibri" w:hAnsi="Calibri" w:cs="Calibri"/>
          <w:b/>
          <w:bCs/>
        </w:rPr>
        <w:t>Design and Develop an Integrated Application for Object Detection and Explainability</w:t>
      </w:r>
      <w:r w:rsidRPr="007679A8">
        <w:rPr>
          <w:rFonts w:ascii="Calibri" w:hAnsi="Calibri" w:cs="Calibri"/>
        </w:rPr>
        <w:t>: The objective is to create an application that integrates various object detection techniques, including both image and video detection, with explainability methods to elucidate the predictions made by these models.</w:t>
      </w:r>
    </w:p>
    <w:p w14:paraId="1BEFC25C" w14:textId="77777777" w:rsidR="007679A8" w:rsidRPr="007679A8" w:rsidRDefault="007679A8" w:rsidP="007679A8">
      <w:pPr>
        <w:numPr>
          <w:ilvl w:val="0"/>
          <w:numId w:val="4"/>
        </w:numPr>
        <w:rPr>
          <w:rFonts w:ascii="Calibri" w:hAnsi="Calibri" w:cs="Calibri"/>
        </w:rPr>
      </w:pPr>
      <w:r w:rsidRPr="007679A8">
        <w:rPr>
          <w:rFonts w:ascii="Calibri" w:hAnsi="Calibri" w:cs="Calibri"/>
          <w:b/>
          <w:bCs/>
        </w:rPr>
        <w:t>Integrate Multiple Explainability Techniques into a Unified Platform</w:t>
      </w:r>
      <w:r w:rsidRPr="007679A8">
        <w:rPr>
          <w:rFonts w:ascii="Calibri" w:hAnsi="Calibri" w:cs="Calibri"/>
        </w:rPr>
        <w:t>: This project will develop an application that allows users to switch between different object detection models and datasets seamlessly. The platform will incorporate LIME and Layer-wise LIME, enabling detailed explanations for image and video detection tasks.</w:t>
      </w:r>
    </w:p>
    <w:p w14:paraId="57FFF64C" w14:textId="77777777" w:rsidR="007679A8" w:rsidRPr="007679A8" w:rsidRDefault="007679A8" w:rsidP="007679A8">
      <w:pPr>
        <w:numPr>
          <w:ilvl w:val="0"/>
          <w:numId w:val="4"/>
        </w:numPr>
        <w:rPr>
          <w:rFonts w:ascii="Calibri" w:hAnsi="Calibri" w:cs="Calibri"/>
        </w:rPr>
      </w:pPr>
      <w:r w:rsidRPr="007679A8">
        <w:rPr>
          <w:rFonts w:ascii="Calibri" w:hAnsi="Calibri" w:cs="Calibri"/>
          <w:b/>
          <w:bCs/>
        </w:rPr>
        <w:t>Develop a Novel Analysis Method within the LIME Framework</w:t>
      </w:r>
      <w:r w:rsidRPr="007679A8">
        <w:rPr>
          <w:rFonts w:ascii="Calibri" w:hAnsi="Calibri" w:cs="Calibri"/>
        </w:rPr>
        <w:t>: The research will propose and implement an enhanced analytical method within LIME to address its current limitations. This new method will be specifically tailored for safety-critical applications, providing more reliable insights for high-stakes domains.</w:t>
      </w:r>
    </w:p>
    <w:p w14:paraId="1198A844" w14:textId="77777777" w:rsidR="007679A8" w:rsidRPr="007679A8" w:rsidRDefault="007679A8" w:rsidP="007679A8">
      <w:pPr>
        <w:numPr>
          <w:ilvl w:val="0"/>
          <w:numId w:val="4"/>
        </w:numPr>
        <w:rPr>
          <w:rFonts w:ascii="Calibri" w:hAnsi="Calibri" w:cs="Calibri"/>
        </w:rPr>
      </w:pPr>
      <w:r w:rsidRPr="007679A8">
        <w:rPr>
          <w:rFonts w:ascii="Calibri" w:hAnsi="Calibri" w:cs="Calibri"/>
          <w:b/>
          <w:bCs/>
        </w:rPr>
        <w:t>Enhance User Experience Through an Intuitive Interface</w:t>
      </w:r>
      <w:r w:rsidRPr="007679A8">
        <w:rPr>
          <w:rFonts w:ascii="Calibri" w:hAnsi="Calibri" w:cs="Calibri"/>
        </w:rPr>
        <w:t xml:space="preserve">: The application will feature a flexible and user-friendly interface, allowing users to select datasets and models easily. It will provide customised explainability insights based on the chosen task, ensuring compatibility </w:t>
      </w:r>
      <w:r w:rsidRPr="007679A8">
        <w:rPr>
          <w:rFonts w:ascii="Calibri" w:hAnsi="Calibri" w:cs="Calibri"/>
        </w:rPr>
        <w:lastRenderedPageBreak/>
        <w:t>with both image-based and video-based object detection. The interface will display model predictions and enable users to perform detailed analysis.</w:t>
      </w:r>
    </w:p>
    <w:p w14:paraId="287BE656" w14:textId="5CCB5E9D" w:rsidR="007679A8" w:rsidRDefault="007679A8" w:rsidP="007679A8">
      <w:pPr>
        <w:rPr>
          <w:rFonts w:ascii="Calibri" w:hAnsi="Calibri" w:cs="Calibri"/>
        </w:rPr>
      </w:pPr>
      <w:bookmarkStart w:id="1" w:name="_Hlk188263864"/>
      <w:bookmarkEnd w:id="0"/>
      <w:r w:rsidRPr="007679A8">
        <w:rPr>
          <w:rFonts w:ascii="Calibri" w:hAnsi="Calibri" w:cs="Calibri"/>
        </w:rPr>
        <w:t>This paper is structured as follows: Section 2 discusses related work on explainability in object detection. Section 3 details the LIME framework and its application to object detection. Section 4 introduces Layer-wise LIME; Section 5 discusses the limitations of current approaches and motives for the proposed tool, and Section 6 presents the developed tool and the novel analysis method. Section 7 concludes the paper.</w:t>
      </w:r>
    </w:p>
    <w:bookmarkEnd w:id="1"/>
    <w:p w14:paraId="01953B95" w14:textId="77777777" w:rsidR="00E84130" w:rsidRDefault="00E84130" w:rsidP="007679A8">
      <w:pPr>
        <w:rPr>
          <w:rFonts w:ascii="Calibri" w:hAnsi="Calibri" w:cs="Calibri"/>
        </w:rPr>
      </w:pPr>
    </w:p>
    <w:p w14:paraId="71C6DE92" w14:textId="3A7ED790" w:rsidR="00E84130" w:rsidRPr="00E84130" w:rsidRDefault="00E84130" w:rsidP="00E84130">
      <w:pPr>
        <w:rPr>
          <w:rFonts w:ascii="Calibri" w:hAnsi="Calibri" w:cs="Calibri"/>
          <w:b/>
          <w:bCs/>
        </w:rPr>
      </w:pPr>
      <w:bookmarkStart w:id="2" w:name="_Hlk188266211"/>
      <w:r w:rsidRPr="00E84130">
        <w:rPr>
          <w:rFonts w:ascii="Calibri" w:hAnsi="Calibri" w:cs="Calibri"/>
          <w:b/>
          <w:bCs/>
        </w:rPr>
        <w:t>Introduction to Explainability in Deep Learning</w:t>
      </w:r>
      <w:r>
        <w:rPr>
          <w:rFonts w:ascii="Calibri" w:hAnsi="Calibri" w:cs="Calibri"/>
          <w:b/>
          <w:bCs/>
        </w:rPr>
        <w:t xml:space="preserve"> (500 words)</w:t>
      </w:r>
    </w:p>
    <w:p w14:paraId="75557BA0" w14:textId="77777777" w:rsidR="00E84130" w:rsidRPr="00E84130" w:rsidRDefault="00E84130" w:rsidP="00E84130">
      <w:pPr>
        <w:numPr>
          <w:ilvl w:val="0"/>
          <w:numId w:val="5"/>
        </w:numPr>
        <w:rPr>
          <w:rFonts w:ascii="Calibri" w:hAnsi="Calibri" w:cs="Calibri"/>
        </w:rPr>
      </w:pPr>
      <w:r w:rsidRPr="00E84130">
        <w:rPr>
          <w:rFonts w:ascii="Calibri" w:hAnsi="Calibri" w:cs="Calibri"/>
        </w:rPr>
        <w:t>Briefly introduce the need for transparency in deep learning models, particularly in safety-critical domains.</w:t>
      </w:r>
    </w:p>
    <w:p w14:paraId="6B749B3D" w14:textId="77777777" w:rsidR="00E84130" w:rsidRPr="00E84130" w:rsidRDefault="00E84130" w:rsidP="00E84130">
      <w:pPr>
        <w:numPr>
          <w:ilvl w:val="0"/>
          <w:numId w:val="5"/>
        </w:numPr>
        <w:rPr>
          <w:rFonts w:ascii="Calibri" w:hAnsi="Calibri" w:cs="Calibri"/>
        </w:rPr>
      </w:pPr>
      <w:r w:rsidRPr="00E84130">
        <w:rPr>
          <w:rFonts w:ascii="Calibri" w:hAnsi="Calibri" w:cs="Calibri"/>
        </w:rPr>
        <w:t>Highlight the challenges posed by the "</w:t>
      </w:r>
      <w:proofErr w:type="gramStart"/>
      <w:r w:rsidRPr="00E84130">
        <w:rPr>
          <w:rFonts w:ascii="Calibri" w:hAnsi="Calibri" w:cs="Calibri"/>
        </w:rPr>
        <w:t>black-box</w:t>
      </w:r>
      <w:proofErr w:type="gramEnd"/>
      <w:r w:rsidRPr="00E84130">
        <w:rPr>
          <w:rFonts w:ascii="Calibri" w:hAnsi="Calibri" w:cs="Calibri"/>
        </w:rPr>
        <w:t>" nature of these models.</w:t>
      </w:r>
    </w:p>
    <w:p w14:paraId="73746593" w14:textId="7271BDD8" w:rsidR="00E84130" w:rsidRPr="00E84130" w:rsidRDefault="00E84130" w:rsidP="00E84130">
      <w:pPr>
        <w:rPr>
          <w:rFonts w:ascii="Calibri" w:hAnsi="Calibri" w:cs="Calibri"/>
          <w:b/>
          <w:bCs/>
        </w:rPr>
      </w:pPr>
      <w:r w:rsidRPr="00E84130">
        <w:rPr>
          <w:rFonts w:ascii="Calibri" w:hAnsi="Calibri" w:cs="Calibri"/>
          <w:b/>
          <w:bCs/>
        </w:rPr>
        <w:t>2. Explainability Frameworks: An Overview</w:t>
      </w:r>
      <w:r>
        <w:rPr>
          <w:rFonts w:ascii="Calibri" w:hAnsi="Calibri" w:cs="Calibri"/>
          <w:b/>
          <w:bCs/>
        </w:rPr>
        <w:t xml:space="preserve"> (750 words)</w:t>
      </w:r>
    </w:p>
    <w:p w14:paraId="5369A054" w14:textId="77777777" w:rsidR="00E84130" w:rsidRPr="00E84130" w:rsidRDefault="00E84130" w:rsidP="00E84130">
      <w:pPr>
        <w:numPr>
          <w:ilvl w:val="0"/>
          <w:numId w:val="6"/>
        </w:numPr>
        <w:rPr>
          <w:rFonts w:ascii="Calibri" w:hAnsi="Calibri" w:cs="Calibri"/>
        </w:rPr>
      </w:pPr>
      <w:r w:rsidRPr="00E84130">
        <w:rPr>
          <w:rFonts w:ascii="Calibri" w:hAnsi="Calibri" w:cs="Calibri"/>
        </w:rPr>
        <w:t>Summarise key frameworks like LIME, SHAP, and SMILE.</w:t>
      </w:r>
    </w:p>
    <w:p w14:paraId="16388DF6" w14:textId="77777777" w:rsidR="00E84130" w:rsidRPr="00E84130" w:rsidRDefault="00E84130" w:rsidP="00E84130">
      <w:pPr>
        <w:numPr>
          <w:ilvl w:val="0"/>
          <w:numId w:val="6"/>
        </w:numPr>
        <w:rPr>
          <w:rFonts w:ascii="Calibri" w:hAnsi="Calibri" w:cs="Calibri"/>
        </w:rPr>
      </w:pPr>
      <w:r w:rsidRPr="00E84130">
        <w:rPr>
          <w:rFonts w:ascii="Calibri" w:hAnsi="Calibri" w:cs="Calibri"/>
        </w:rPr>
        <w:t>Discuss their methodologies, strengths, and primary use cases.</w:t>
      </w:r>
    </w:p>
    <w:p w14:paraId="12AAC8DF" w14:textId="79CF2C18" w:rsidR="00E84130" w:rsidRPr="00E84130" w:rsidRDefault="00E84130" w:rsidP="00E84130">
      <w:pPr>
        <w:rPr>
          <w:rFonts w:ascii="Calibri" w:hAnsi="Calibri" w:cs="Calibri"/>
          <w:b/>
          <w:bCs/>
        </w:rPr>
      </w:pPr>
      <w:r w:rsidRPr="00E84130">
        <w:rPr>
          <w:rFonts w:ascii="Calibri" w:hAnsi="Calibri" w:cs="Calibri"/>
          <w:b/>
          <w:bCs/>
        </w:rPr>
        <w:t>3. Challenges and Limitations of Current Frameworks</w:t>
      </w:r>
      <w:r>
        <w:rPr>
          <w:rFonts w:ascii="Calibri" w:hAnsi="Calibri" w:cs="Calibri"/>
          <w:b/>
          <w:bCs/>
        </w:rPr>
        <w:t xml:space="preserve"> (600 words)</w:t>
      </w:r>
    </w:p>
    <w:p w14:paraId="3CE8D6D3" w14:textId="77777777" w:rsidR="00E84130" w:rsidRPr="00E84130" w:rsidRDefault="00E84130" w:rsidP="00E84130">
      <w:pPr>
        <w:numPr>
          <w:ilvl w:val="0"/>
          <w:numId w:val="7"/>
        </w:numPr>
        <w:rPr>
          <w:rFonts w:ascii="Calibri" w:hAnsi="Calibri" w:cs="Calibri"/>
        </w:rPr>
      </w:pPr>
      <w:r w:rsidRPr="00E84130">
        <w:rPr>
          <w:rFonts w:ascii="Calibri" w:hAnsi="Calibri" w:cs="Calibri"/>
        </w:rPr>
        <w:t>Address issues of reliability, consistency, and accessibility in tools like LIME.</w:t>
      </w:r>
    </w:p>
    <w:p w14:paraId="4B861EE3" w14:textId="77777777" w:rsidR="00E84130" w:rsidRPr="00E84130" w:rsidRDefault="00E84130" w:rsidP="00E84130">
      <w:pPr>
        <w:numPr>
          <w:ilvl w:val="0"/>
          <w:numId w:val="7"/>
        </w:numPr>
        <w:rPr>
          <w:rFonts w:ascii="Calibri" w:hAnsi="Calibri" w:cs="Calibri"/>
        </w:rPr>
      </w:pPr>
      <w:r w:rsidRPr="00E84130">
        <w:rPr>
          <w:rFonts w:ascii="Calibri" w:hAnsi="Calibri" w:cs="Calibri"/>
        </w:rPr>
        <w:t>Highlight specific challenges in applying these frameworks to object detection tasks.</w:t>
      </w:r>
    </w:p>
    <w:p w14:paraId="735BDA2E" w14:textId="62616302" w:rsidR="00E84130" w:rsidRPr="00E84130" w:rsidRDefault="00E84130" w:rsidP="00E84130">
      <w:pPr>
        <w:rPr>
          <w:rFonts w:ascii="Calibri" w:hAnsi="Calibri" w:cs="Calibri"/>
          <w:b/>
          <w:bCs/>
        </w:rPr>
      </w:pPr>
      <w:r w:rsidRPr="00E84130">
        <w:rPr>
          <w:rFonts w:ascii="Calibri" w:hAnsi="Calibri" w:cs="Calibri"/>
          <w:b/>
          <w:bCs/>
        </w:rPr>
        <w:t>4. Failures in Deep Learning</w:t>
      </w:r>
      <w:r>
        <w:rPr>
          <w:rFonts w:ascii="Calibri" w:hAnsi="Calibri" w:cs="Calibri"/>
          <w:b/>
          <w:bCs/>
        </w:rPr>
        <w:t xml:space="preserve"> (500)</w:t>
      </w:r>
    </w:p>
    <w:p w14:paraId="25CE103F" w14:textId="77777777" w:rsidR="00E84130" w:rsidRPr="00E84130" w:rsidRDefault="00E84130" w:rsidP="00E84130">
      <w:pPr>
        <w:numPr>
          <w:ilvl w:val="0"/>
          <w:numId w:val="8"/>
        </w:numPr>
        <w:rPr>
          <w:rFonts w:ascii="Calibri" w:hAnsi="Calibri" w:cs="Calibri"/>
        </w:rPr>
      </w:pPr>
      <w:r w:rsidRPr="00E84130">
        <w:rPr>
          <w:rFonts w:ascii="Calibri" w:hAnsi="Calibri" w:cs="Calibri"/>
        </w:rPr>
        <w:t>Discuss real-world failures of deep learning systems, especially in high-stakes applications.</w:t>
      </w:r>
    </w:p>
    <w:p w14:paraId="6D520C56" w14:textId="77777777" w:rsidR="00E84130" w:rsidRPr="00E84130" w:rsidRDefault="00E84130" w:rsidP="00E84130">
      <w:pPr>
        <w:numPr>
          <w:ilvl w:val="0"/>
          <w:numId w:val="8"/>
        </w:numPr>
        <w:rPr>
          <w:rFonts w:ascii="Calibri" w:hAnsi="Calibri" w:cs="Calibri"/>
        </w:rPr>
      </w:pPr>
      <w:r w:rsidRPr="00E84130">
        <w:rPr>
          <w:rFonts w:ascii="Calibri" w:hAnsi="Calibri" w:cs="Calibri"/>
        </w:rPr>
        <w:t>Examine case studies or notable examples where lack of explainability contributed to errors or harm.</w:t>
      </w:r>
    </w:p>
    <w:p w14:paraId="7FB03C12" w14:textId="77777777" w:rsidR="00E84130" w:rsidRPr="00E84130" w:rsidRDefault="00E84130" w:rsidP="00E84130">
      <w:pPr>
        <w:numPr>
          <w:ilvl w:val="0"/>
          <w:numId w:val="8"/>
        </w:numPr>
        <w:rPr>
          <w:rFonts w:ascii="Calibri" w:hAnsi="Calibri" w:cs="Calibri"/>
        </w:rPr>
      </w:pPr>
      <w:r w:rsidRPr="00E84130">
        <w:rPr>
          <w:rFonts w:ascii="Calibri" w:hAnsi="Calibri" w:cs="Calibri"/>
        </w:rPr>
        <w:t>Highlight how these failures underline the importance of explainability.</w:t>
      </w:r>
    </w:p>
    <w:p w14:paraId="26FD700F" w14:textId="13564481" w:rsidR="00E84130" w:rsidRPr="00E84130" w:rsidRDefault="00E84130" w:rsidP="00E84130">
      <w:pPr>
        <w:rPr>
          <w:rFonts w:ascii="Calibri" w:hAnsi="Calibri" w:cs="Calibri"/>
          <w:b/>
          <w:bCs/>
        </w:rPr>
      </w:pPr>
      <w:r w:rsidRPr="00E84130">
        <w:rPr>
          <w:rFonts w:ascii="Calibri" w:hAnsi="Calibri" w:cs="Calibri"/>
          <w:b/>
          <w:bCs/>
        </w:rPr>
        <w:t>5. The Need for User-Friendly Tools</w:t>
      </w:r>
      <w:r>
        <w:rPr>
          <w:rFonts w:ascii="Calibri" w:hAnsi="Calibri" w:cs="Calibri"/>
          <w:b/>
          <w:bCs/>
        </w:rPr>
        <w:t xml:space="preserve"> (500)</w:t>
      </w:r>
    </w:p>
    <w:p w14:paraId="63C0AA1E" w14:textId="77777777" w:rsidR="00E84130" w:rsidRPr="00E84130" w:rsidRDefault="00E84130" w:rsidP="00E84130">
      <w:pPr>
        <w:numPr>
          <w:ilvl w:val="0"/>
          <w:numId w:val="9"/>
        </w:numPr>
        <w:rPr>
          <w:rFonts w:ascii="Calibri" w:hAnsi="Calibri" w:cs="Calibri"/>
        </w:rPr>
      </w:pPr>
      <w:r w:rsidRPr="00E84130">
        <w:rPr>
          <w:rFonts w:ascii="Calibri" w:hAnsi="Calibri" w:cs="Calibri"/>
        </w:rPr>
        <w:t>Explore the gap in tools for non-technical users.</w:t>
      </w:r>
    </w:p>
    <w:p w14:paraId="714B235A" w14:textId="77777777" w:rsidR="00E84130" w:rsidRDefault="00E84130" w:rsidP="00E84130">
      <w:pPr>
        <w:numPr>
          <w:ilvl w:val="0"/>
          <w:numId w:val="9"/>
        </w:numPr>
        <w:rPr>
          <w:rFonts w:ascii="Calibri" w:hAnsi="Calibri" w:cs="Calibri"/>
        </w:rPr>
      </w:pPr>
      <w:r w:rsidRPr="00E84130">
        <w:rPr>
          <w:rFonts w:ascii="Calibri" w:hAnsi="Calibri" w:cs="Calibri"/>
        </w:rPr>
        <w:t>Highlight the importance of real-time, intuitive solutions for tasks like object detection.</w:t>
      </w:r>
    </w:p>
    <w:p w14:paraId="17D1C8A3" w14:textId="644725DD" w:rsidR="00E84130" w:rsidRPr="00E84130" w:rsidRDefault="00E84130" w:rsidP="00E84130">
      <w:pPr>
        <w:rPr>
          <w:rFonts w:ascii="Calibri" w:hAnsi="Calibri" w:cs="Calibri"/>
        </w:rPr>
      </w:pPr>
      <w:proofErr w:type="spellStart"/>
      <w:proofErr w:type="gramStart"/>
      <w:r w:rsidRPr="00184451">
        <w:rPr>
          <w:rFonts w:ascii="Calibri" w:hAnsi="Calibri" w:cs="Calibri"/>
          <w:b/>
          <w:bCs/>
        </w:rPr>
        <w:t>Conclusiion</w:t>
      </w:r>
      <w:proofErr w:type="spellEnd"/>
      <w:r>
        <w:rPr>
          <w:rFonts w:ascii="Calibri" w:hAnsi="Calibri" w:cs="Calibri"/>
        </w:rPr>
        <w:t>(</w:t>
      </w:r>
      <w:proofErr w:type="gramEnd"/>
      <w:r>
        <w:rPr>
          <w:rFonts w:ascii="Calibri" w:hAnsi="Calibri" w:cs="Calibri"/>
        </w:rPr>
        <w:t>200 words</w:t>
      </w:r>
      <w:r w:rsidR="00184451">
        <w:rPr>
          <w:rFonts w:ascii="Calibri" w:hAnsi="Calibri" w:cs="Calibri"/>
        </w:rPr>
        <w:t>)</w:t>
      </w:r>
    </w:p>
    <w:bookmarkEnd w:id="2"/>
    <w:p w14:paraId="1A87EB23" w14:textId="77777777" w:rsidR="00E84130" w:rsidRPr="007679A8" w:rsidRDefault="00E84130" w:rsidP="007679A8">
      <w:pPr>
        <w:rPr>
          <w:rFonts w:ascii="Calibri" w:hAnsi="Calibri" w:cs="Calibri"/>
        </w:rPr>
      </w:pPr>
    </w:p>
    <w:p w14:paraId="58C38B5A" w14:textId="77777777" w:rsidR="007679A8" w:rsidRPr="002B5DE7" w:rsidRDefault="007679A8" w:rsidP="002B5DE7">
      <w:pPr>
        <w:rPr>
          <w:rFonts w:ascii="Calibri" w:hAnsi="Calibri" w:cs="Calibri"/>
        </w:rPr>
      </w:pPr>
    </w:p>
    <w:p w14:paraId="376F4EA7" w14:textId="77777777" w:rsidR="00FB79C4" w:rsidRDefault="00FB79C4"/>
    <w:sectPr w:rsidR="00FB7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7025"/>
    <w:multiLevelType w:val="multilevel"/>
    <w:tmpl w:val="0D0C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8018F"/>
    <w:multiLevelType w:val="multilevel"/>
    <w:tmpl w:val="1146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77C5A"/>
    <w:multiLevelType w:val="multilevel"/>
    <w:tmpl w:val="A86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639A1"/>
    <w:multiLevelType w:val="multilevel"/>
    <w:tmpl w:val="040C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DB4807"/>
    <w:multiLevelType w:val="multilevel"/>
    <w:tmpl w:val="D38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843B8"/>
    <w:multiLevelType w:val="multilevel"/>
    <w:tmpl w:val="69C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0631C"/>
    <w:multiLevelType w:val="multilevel"/>
    <w:tmpl w:val="C96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C5630"/>
    <w:multiLevelType w:val="multilevel"/>
    <w:tmpl w:val="497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A3823"/>
    <w:multiLevelType w:val="multilevel"/>
    <w:tmpl w:val="869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93462">
    <w:abstractNumId w:val="3"/>
  </w:num>
  <w:num w:numId="2" w16cid:durableId="547230100">
    <w:abstractNumId w:val="4"/>
  </w:num>
  <w:num w:numId="3" w16cid:durableId="1516722936">
    <w:abstractNumId w:val="0"/>
  </w:num>
  <w:num w:numId="4" w16cid:durableId="331029522">
    <w:abstractNumId w:val="1"/>
  </w:num>
  <w:num w:numId="5" w16cid:durableId="653335836">
    <w:abstractNumId w:val="2"/>
  </w:num>
  <w:num w:numId="6" w16cid:durableId="870267296">
    <w:abstractNumId w:val="7"/>
  </w:num>
  <w:num w:numId="7" w16cid:durableId="1867982355">
    <w:abstractNumId w:val="6"/>
  </w:num>
  <w:num w:numId="8" w16cid:durableId="1537618503">
    <w:abstractNumId w:val="5"/>
  </w:num>
  <w:num w:numId="9" w16cid:durableId="2133163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B4"/>
    <w:rsid w:val="00036753"/>
    <w:rsid w:val="000B6E96"/>
    <w:rsid w:val="000E5D1C"/>
    <w:rsid w:val="00184451"/>
    <w:rsid w:val="00236F43"/>
    <w:rsid w:val="00246D4A"/>
    <w:rsid w:val="00292DF8"/>
    <w:rsid w:val="002B5DE7"/>
    <w:rsid w:val="002C4582"/>
    <w:rsid w:val="00480F06"/>
    <w:rsid w:val="0048232B"/>
    <w:rsid w:val="004A41F7"/>
    <w:rsid w:val="005C64CD"/>
    <w:rsid w:val="00611044"/>
    <w:rsid w:val="00612E86"/>
    <w:rsid w:val="006639B4"/>
    <w:rsid w:val="0073251E"/>
    <w:rsid w:val="00733E50"/>
    <w:rsid w:val="007679A8"/>
    <w:rsid w:val="007F47E4"/>
    <w:rsid w:val="008674F4"/>
    <w:rsid w:val="008A663E"/>
    <w:rsid w:val="00916254"/>
    <w:rsid w:val="00980102"/>
    <w:rsid w:val="00B45431"/>
    <w:rsid w:val="00BE54B4"/>
    <w:rsid w:val="00C74C9C"/>
    <w:rsid w:val="00CD15B7"/>
    <w:rsid w:val="00D24633"/>
    <w:rsid w:val="00D92DEC"/>
    <w:rsid w:val="00E84130"/>
    <w:rsid w:val="00EB66D9"/>
    <w:rsid w:val="00EF0E8B"/>
    <w:rsid w:val="00FB7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55862"/>
  <w15:chartTrackingRefBased/>
  <w15:docId w15:val="{0569685D-1AED-4838-8041-73154A21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B4"/>
    <w:rPr>
      <w:rFonts w:eastAsiaTheme="majorEastAsia" w:cstheme="majorBidi"/>
      <w:color w:val="272727" w:themeColor="text1" w:themeTint="D8"/>
    </w:rPr>
  </w:style>
  <w:style w:type="paragraph" w:styleId="Title">
    <w:name w:val="Title"/>
    <w:basedOn w:val="Normal"/>
    <w:next w:val="Normal"/>
    <w:link w:val="TitleChar"/>
    <w:uiPriority w:val="10"/>
    <w:qFormat/>
    <w:rsid w:val="00BE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B4"/>
    <w:pPr>
      <w:spacing w:before="160"/>
      <w:jc w:val="center"/>
    </w:pPr>
    <w:rPr>
      <w:i/>
      <w:iCs/>
      <w:color w:val="404040" w:themeColor="text1" w:themeTint="BF"/>
    </w:rPr>
  </w:style>
  <w:style w:type="character" w:customStyle="1" w:styleId="QuoteChar">
    <w:name w:val="Quote Char"/>
    <w:basedOn w:val="DefaultParagraphFont"/>
    <w:link w:val="Quote"/>
    <w:uiPriority w:val="29"/>
    <w:rsid w:val="00BE54B4"/>
    <w:rPr>
      <w:i/>
      <w:iCs/>
      <w:color w:val="404040" w:themeColor="text1" w:themeTint="BF"/>
    </w:rPr>
  </w:style>
  <w:style w:type="paragraph" w:styleId="ListParagraph">
    <w:name w:val="List Paragraph"/>
    <w:basedOn w:val="Normal"/>
    <w:uiPriority w:val="34"/>
    <w:qFormat/>
    <w:rsid w:val="00BE54B4"/>
    <w:pPr>
      <w:ind w:left="720"/>
      <w:contextualSpacing/>
    </w:pPr>
  </w:style>
  <w:style w:type="character" w:styleId="IntenseEmphasis">
    <w:name w:val="Intense Emphasis"/>
    <w:basedOn w:val="DefaultParagraphFont"/>
    <w:uiPriority w:val="21"/>
    <w:qFormat/>
    <w:rsid w:val="00BE54B4"/>
    <w:rPr>
      <w:i/>
      <w:iCs/>
      <w:color w:val="0F4761" w:themeColor="accent1" w:themeShade="BF"/>
    </w:rPr>
  </w:style>
  <w:style w:type="paragraph" w:styleId="IntenseQuote">
    <w:name w:val="Intense Quote"/>
    <w:basedOn w:val="Normal"/>
    <w:next w:val="Normal"/>
    <w:link w:val="IntenseQuoteChar"/>
    <w:uiPriority w:val="30"/>
    <w:qFormat/>
    <w:rsid w:val="00BE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B4"/>
    <w:rPr>
      <w:i/>
      <w:iCs/>
      <w:color w:val="0F4761" w:themeColor="accent1" w:themeShade="BF"/>
    </w:rPr>
  </w:style>
  <w:style w:type="character" w:styleId="IntenseReference">
    <w:name w:val="Intense Reference"/>
    <w:basedOn w:val="DefaultParagraphFont"/>
    <w:uiPriority w:val="32"/>
    <w:qFormat/>
    <w:rsid w:val="00BE5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4054">
      <w:bodyDiv w:val="1"/>
      <w:marLeft w:val="0"/>
      <w:marRight w:val="0"/>
      <w:marTop w:val="0"/>
      <w:marBottom w:val="0"/>
      <w:divBdr>
        <w:top w:val="none" w:sz="0" w:space="0" w:color="auto"/>
        <w:left w:val="none" w:sz="0" w:space="0" w:color="auto"/>
        <w:bottom w:val="none" w:sz="0" w:space="0" w:color="auto"/>
        <w:right w:val="none" w:sz="0" w:space="0" w:color="auto"/>
      </w:divBdr>
    </w:div>
    <w:div w:id="64882162">
      <w:bodyDiv w:val="1"/>
      <w:marLeft w:val="0"/>
      <w:marRight w:val="0"/>
      <w:marTop w:val="0"/>
      <w:marBottom w:val="0"/>
      <w:divBdr>
        <w:top w:val="none" w:sz="0" w:space="0" w:color="auto"/>
        <w:left w:val="none" w:sz="0" w:space="0" w:color="auto"/>
        <w:bottom w:val="none" w:sz="0" w:space="0" w:color="auto"/>
        <w:right w:val="none" w:sz="0" w:space="0" w:color="auto"/>
      </w:divBdr>
    </w:div>
    <w:div w:id="539904709">
      <w:bodyDiv w:val="1"/>
      <w:marLeft w:val="0"/>
      <w:marRight w:val="0"/>
      <w:marTop w:val="0"/>
      <w:marBottom w:val="0"/>
      <w:divBdr>
        <w:top w:val="none" w:sz="0" w:space="0" w:color="auto"/>
        <w:left w:val="none" w:sz="0" w:space="0" w:color="auto"/>
        <w:bottom w:val="none" w:sz="0" w:space="0" w:color="auto"/>
        <w:right w:val="none" w:sz="0" w:space="0" w:color="auto"/>
      </w:divBdr>
    </w:div>
    <w:div w:id="595672919">
      <w:bodyDiv w:val="1"/>
      <w:marLeft w:val="0"/>
      <w:marRight w:val="0"/>
      <w:marTop w:val="0"/>
      <w:marBottom w:val="0"/>
      <w:divBdr>
        <w:top w:val="none" w:sz="0" w:space="0" w:color="auto"/>
        <w:left w:val="none" w:sz="0" w:space="0" w:color="auto"/>
        <w:bottom w:val="none" w:sz="0" w:space="0" w:color="auto"/>
        <w:right w:val="none" w:sz="0" w:space="0" w:color="auto"/>
      </w:divBdr>
    </w:div>
    <w:div w:id="1201015327">
      <w:bodyDiv w:val="1"/>
      <w:marLeft w:val="0"/>
      <w:marRight w:val="0"/>
      <w:marTop w:val="0"/>
      <w:marBottom w:val="0"/>
      <w:divBdr>
        <w:top w:val="none" w:sz="0" w:space="0" w:color="auto"/>
        <w:left w:val="none" w:sz="0" w:space="0" w:color="auto"/>
        <w:bottom w:val="none" w:sz="0" w:space="0" w:color="auto"/>
        <w:right w:val="none" w:sz="0" w:space="0" w:color="auto"/>
      </w:divBdr>
    </w:div>
    <w:div w:id="187927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2059</TotalTime>
  <Pages>3</Pages>
  <Words>1149</Words>
  <Characters>7543</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Hill</dc:creator>
  <cp:keywords/>
  <dc:description/>
  <cp:lastModifiedBy>Kane Hill</cp:lastModifiedBy>
  <cp:revision>2</cp:revision>
  <dcterms:created xsi:type="dcterms:W3CDTF">2025-01-14T16:08:00Z</dcterms:created>
  <dcterms:modified xsi:type="dcterms:W3CDTF">2025-01-20T22:28:00Z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d1718ced-a10d-43d4-b649-9846abac3307</vt:lpwstr>
  </property>
</Properties>
</file>