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0"/>
        </w:tabs>
        <w:spacing w:after="80" w:before="80" w:line="240" w:lineRule="auto"/>
        <w:ind w:left="1584" w:hanging="288.0000000000001"/>
        <w:jc w:val="both"/>
        <w:rPr>
          <w:rFonts w:ascii="attack of the cucumbers" w:cs="attack of the cucumbers" w:eastAsia="attack of the cucumbers" w:hAnsi="attack of the cucumbers"/>
          <w:b w:val="1"/>
          <w:sz w:val="18"/>
          <w:szCs w:val="18"/>
        </w:rPr>
      </w:pPr>
      <w:r w:rsidDel="00000000" w:rsidR="00000000" w:rsidRPr="00000000">
        <w:rPr>
          <w:rFonts w:ascii="attack of the cucumbers" w:cs="attack of the cucumbers" w:eastAsia="attack of the cucumbers" w:hAnsi="attack of the cucumbers"/>
          <w:b w:val="1"/>
          <w:sz w:val="18"/>
          <w:szCs w:val="18"/>
        </w:rPr>
        <w:drawing>
          <wp:inline distB="0" distT="0" distL="114300" distR="114300">
            <wp:extent cx="1506220" cy="374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37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0"/>
        </w:tabs>
        <w:spacing w:after="80" w:before="80" w:line="240" w:lineRule="auto"/>
        <w:ind w:left="1584" w:hanging="288.0000000000001"/>
        <w:jc w:val="both"/>
        <w:rPr>
          <w:rFonts w:ascii="attack of the cucumbers" w:cs="attack of the cucumbers" w:eastAsia="attack of the cucumbers" w:hAnsi="attack of the cucumber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tabs>
          <w:tab w:val="left" w:leader="none" w:pos="0"/>
        </w:tabs>
        <w:spacing w:line="240" w:lineRule="auto"/>
        <w:ind w:left="432"/>
        <w:jc w:val="both"/>
        <w:rPr>
          <w:rFonts w:ascii="Calibri" w:cs="Calibri" w:eastAsia="Calibri" w:hAnsi="Calibri"/>
          <w:color w:val="cc5a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cc5a00"/>
          <w:sz w:val="23"/>
          <w:szCs w:val="23"/>
          <w:rtl w:val="0"/>
        </w:rPr>
        <w:t xml:space="preserve">Answer the following questions:</w:t>
      </w:r>
    </w:p>
    <w:p w:rsidR="00000000" w:rsidDel="00000000" w:rsidP="00000000" w:rsidRDefault="00000000" w:rsidRPr="00000000" w14:paraId="00000004">
      <w:pPr>
        <w:tabs>
          <w:tab w:val="left" w:leader="none" w:pos="0"/>
          <w:tab w:val="left" w:leader="none" w:pos="1440"/>
          <w:tab w:val="left" w:leader="none" w:pos="2880"/>
        </w:tabs>
        <w:spacing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tabs>
          <w:tab w:val="left" w:leader="none" w:pos="0"/>
        </w:tabs>
        <w:spacing w:after="80" w:before="80" w:line="240" w:lineRule="auto"/>
        <w:ind w:left="720" w:hanging="360"/>
        <w:jc w:val="both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What do the prompts C:\&gt;, $ and &gt;&gt;&gt; signify?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tabs>
          <w:tab w:val="left" w:leader="none" w:pos="0"/>
        </w:tabs>
        <w:spacing w:after="80" w:before="80" w:line="240" w:lineRule="auto"/>
        <w:ind w:left="720" w:hanging="360"/>
        <w:jc w:val="both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In which two modes can IDLE be used?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tabs>
          <w:tab w:val="left" w:leader="none" w:pos="0"/>
        </w:tabs>
        <w:spacing w:after="80" w:before="80" w:line="240" w:lineRule="auto"/>
        <w:ind w:left="720" w:hanging="360"/>
        <w:jc w:val="both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What is the purpose of the two programming modes offered by IDLE?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tabs>
          <w:tab w:val="left" w:leader="none" w:pos="0"/>
        </w:tabs>
        <w:spacing w:after="80" w:before="80" w:line="240" w:lineRule="auto"/>
        <w:ind w:left="720" w:hanging="360"/>
        <w:jc w:val="both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How can third party libraries be used in a Python program?</w:t>
      </w:r>
    </w:p>
    <w:p w:rsidR="00000000" w:rsidDel="00000000" w:rsidP="00000000" w:rsidRDefault="00000000" w:rsidRPr="00000000" w14:paraId="00000009">
      <w:pPr>
        <w:tabs>
          <w:tab w:val="left" w:leader="none" w:pos="0"/>
          <w:tab w:val="left" w:leader="none" w:pos="1440"/>
          <w:tab w:val="left" w:leader="none" w:pos="2880"/>
        </w:tabs>
        <w:spacing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leader="none" w:pos="0"/>
        </w:tabs>
        <w:spacing w:line="240" w:lineRule="auto"/>
        <w:ind w:left="432"/>
        <w:jc w:val="both"/>
        <w:rPr>
          <w:rFonts w:ascii="Calibri" w:cs="Calibri" w:eastAsia="Calibri" w:hAnsi="Calibri"/>
          <w:color w:val="cc5a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cc5a00"/>
          <w:sz w:val="23"/>
          <w:szCs w:val="23"/>
          <w:rtl w:val="0"/>
        </w:rPr>
        <w:t xml:space="preserve">Match the following pairs:</w:t>
      </w:r>
    </w:p>
    <w:p w:rsidR="00000000" w:rsidDel="00000000" w:rsidP="00000000" w:rsidRDefault="00000000" w:rsidRPr="00000000" w14:paraId="0000000B">
      <w:pPr>
        <w:tabs>
          <w:tab w:val="left" w:leader="none" w:pos="0"/>
          <w:tab w:val="left" w:leader="none" w:pos="1440"/>
          <w:tab w:val="left" w:leader="none" w:pos="2880"/>
        </w:tabs>
        <w:spacing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74.0" w:type="dxa"/>
        <w:jc w:val="left"/>
        <w:tblInd w:w="306.0" w:type="dxa"/>
        <w:tblLayout w:type="fixed"/>
        <w:tblLook w:val="0000"/>
      </w:tblPr>
      <w:tblGrid>
        <w:gridCol w:w="2124"/>
        <w:gridCol w:w="4050"/>
        <w:tblGridChange w:id="0">
          <w:tblGrid>
            <w:gridCol w:w="2124"/>
            <w:gridCol w:w="405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a.  Data Ingestion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leader="none" w:pos="0"/>
              </w:tabs>
              <w:spacing w:line="240" w:lineRule="auto"/>
              <w:ind w:left="1584" w:hanging="288.0000000000001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1. Replacing missing values with the average value of the feature.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b.  Exploratory Data Analysis (EDA)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leader="none" w:pos="0"/>
              </w:tabs>
              <w:spacing w:line="240" w:lineRule="auto"/>
              <w:ind w:left="1584" w:hanging="288.0000000000001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2. Visualizing data to uncover patterns and relationships.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c.Feature Engineering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leader="none" w:pos="0"/>
              </w:tabs>
              <w:spacing w:line="240" w:lineRule="auto"/>
              <w:ind w:left="1584" w:hanging="288.0000000000001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3.  Scaling features to have zero mean and unit variance.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d.  Mean Imputation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leader="none" w:pos="0"/>
              </w:tabs>
              <w:spacing w:line="240" w:lineRule="auto"/>
              <w:ind w:left="1584" w:hanging="288.0000000000001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4.  A linear model used for classification tasks.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e.  StandardScaler</w:t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leader="none" w:pos="0"/>
              </w:tabs>
              <w:spacing w:line="240" w:lineRule="auto"/>
              <w:ind w:left="1584" w:hanging="288.0000000000001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5.  Loading data into the working environment for analysis.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f. Logistic Regression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0"/>
              </w:tabs>
              <w:spacing w:line="240" w:lineRule="auto"/>
              <w:ind w:left="1584" w:hanging="288.0000000000001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6.  Modifying features to improve model performance.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g. Outlier Treatment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0"/>
              </w:tabs>
              <w:spacing w:line="240" w:lineRule="auto"/>
              <w:ind w:left="1584" w:hanging="288.0000000000001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7.  Adjusting or removing data points that deviate significantly from others.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h.Decision Boundary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leader="none" w:pos="0"/>
              </w:tabs>
              <w:spacing w:line="240" w:lineRule="auto"/>
              <w:ind w:left="1584" w:hanging="288.0000000000001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8.  The line or surface that separates different classes in a model.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tabs>
                <w:tab w:val="left" w:leader="none" w:pos="0"/>
              </w:tabs>
              <w:spacing w:before="28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bookmarkStart w:colFirst="0" w:colLast="0" w:name="_o1q9cyi6a3g7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Answers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left" w:leader="none" w:pos="0"/>
              </w:tabs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Data Ingestion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tabs>
                <w:tab w:val="left" w:leader="none" w:pos="0"/>
              </w:tabs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Exploratory Data Analysis (EDA)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tabs>
                <w:tab w:val="left" w:leader="none" w:pos="0"/>
              </w:tabs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Feature Engineering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0"/>
              </w:tabs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Mean Imputation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0"/>
              </w:tabs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StandardScaler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leader="none" w:pos="0"/>
              </w:tabs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Logistic Regression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tabs>
                <w:tab w:val="left" w:leader="none" w:pos="0"/>
              </w:tabs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Outlier Treatment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leader="none" w:pos="0"/>
              </w:tabs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Decision Boundary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0"/>
              </w:tabs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leader="none" w:pos="0"/>
          <w:tab w:val="left" w:leader="none" w:pos="1440"/>
          <w:tab w:val="left" w:leader="none" w:pos="2880"/>
        </w:tabs>
        <w:spacing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0"/>
          <w:tab w:val="left" w:leader="none" w:pos="1440"/>
          <w:tab w:val="left" w:leader="none" w:pos="2880"/>
        </w:tabs>
        <w:spacing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tabs>
          <w:tab w:val="left" w:leader="none" w:pos="0"/>
        </w:tabs>
        <w:spacing w:line="240" w:lineRule="auto"/>
        <w:ind w:left="432"/>
        <w:jc w:val="both"/>
        <w:rPr>
          <w:rFonts w:ascii="Calibri" w:cs="Calibri" w:eastAsia="Calibri" w:hAnsi="Calibri"/>
          <w:color w:val="cc5a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cc5a00"/>
          <w:sz w:val="23"/>
          <w:szCs w:val="23"/>
          <w:rtl w:val="0"/>
        </w:rPr>
        <w:t xml:space="preserve">State whether the following statements are True or False:</w:t>
      </w:r>
    </w:p>
    <w:p w:rsidR="00000000" w:rsidDel="00000000" w:rsidP="00000000" w:rsidRDefault="00000000" w:rsidRPr="00000000" w14:paraId="00000033">
      <w:pPr>
        <w:tabs>
          <w:tab w:val="left" w:leader="none" w:pos="0"/>
          <w:tab w:val="left" w:leader="none" w:pos="1440"/>
          <w:tab w:val="left" w:leader="none" w:pos="2880"/>
        </w:tabs>
        <w:spacing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0"/>
        </w:tabs>
        <w:spacing w:after="240" w:before="240" w:line="240" w:lineRule="auto"/>
        <w:ind w:left="720" w:hanging="360"/>
        <w:jc w:val="both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Google Colab allows us to run Python code without needing to install Python or any libraries on our local machine.</w:t>
      </w:r>
    </w:p>
    <w:p w:rsidR="00000000" w:rsidDel="00000000" w:rsidP="00000000" w:rsidRDefault="00000000" w:rsidRPr="00000000" w14:paraId="00000035">
      <w:pPr>
        <w:tabs>
          <w:tab w:val="left" w:leader="none" w:pos="0"/>
        </w:tabs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Answer: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036">
      <w:pPr>
        <w:tabs>
          <w:tab w:val="left" w:leader="none" w:pos="0"/>
        </w:tabs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i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Google Colab is a cloud-based environment that comes pre-installed with Python and commonly used libraries.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0"/>
        </w:tabs>
        <w:spacing w:after="240" w:before="240" w:line="240" w:lineRule="auto"/>
        <w:ind w:left="720" w:hanging="360"/>
        <w:jc w:val="both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Feature scaling is important to prevent features with larger scales from dominating the learning process.</w:t>
      </w:r>
    </w:p>
    <w:p w:rsidR="00000000" w:rsidDel="00000000" w:rsidP="00000000" w:rsidRDefault="00000000" w:rsidRPr="00000000" w14:paraId="00000038">
      <w:pPr>
        <w:tabs>
          <w:tab w:val="left" w:leader="none" w:pos="0"/>
        </w:tabs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Answer: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039">
      <w:pPr>
        <w:tabs>
          <w:tab w:val="left" w:leader="none" w:pos="0"/>
        </w:tabs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i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Scaling ensures that all features contribute equally to the model's learning process.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0"/>
        </w:tabs>
        <w:spacing w:after="240" w:before="240" w:line="240" w:lineRule="auto"/>
        <w:ind w:left="720" w:hanging="360"/>
        <w:jc w:val="both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Outliers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iq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column were handled by removing the rows containing these outlier values.</w:t>
      </w:r>
    </w:p>
    <w:p w:rsidR="00000000" w:rsidDel="00000000" w:rsidP="00000000" w:rsidRDefault="00000000" w:rsidRPr="00000000" w14:paraId="0000003B">
      <w:pPr>
        <w:tabs>
          <w:tab w:val="left" w:leader="none" w:pos="0"/>
        </w:tabs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Answer: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False</w:t>
      </w:r>
    </w:p>
    <w:p w:rsidR="00000000" w:rsidDel="00000000" w:rsidP="00000000" w:rsidRDefault="00000000" w:rsidRPr="00000000" w14:paraId="0000003C">
      <w:pPr>
        <w:tabs>
          <w:tab w:val="left" w:leader="none" w:pos="0"/>
        </w:tabs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i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Outliers were treated by capping IQ scores above 200 to a maximum value of 200.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0"/>
        </w:tabs>
        <w:spacing w:after="240" w:before="240" w:line="240" w:lineRule="auto"/>
        <w:ind w:left="720" w:hanging="360"/>
        <w:jc w:val="both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Mean imputation is suitable for replacing missing values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cgpa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column when the data is normally distributed.</w:t>
      </w:r>
    </w:p>
    <w:p w:rsidR="00000000" w:rsidDel="00000000" w:rsidP="00000000" w:rsidRDefault="00000000" w:rsidRPr="00000000" w14:paraId="0000003E">
      <w:pPr>
        <w:tabs>
          <w:tab w:val="left" w:leader="none" w:pos="0"/>
        </w:tabs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Answer: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03F">
      <w:pPr>
        <w:tabs>
          <w:tab w:val="left" w:leader="none" w:pos="0"/>
        </w:tabs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i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Mean imputation works well with normally distributed data as it doesn't significantly distort the dataset.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0"/>
        </w:tabs>
        <w:spacing w:after="240" w:before="240" w:line="240" w:lineRule="auto"/>
        <w:ind w:left="720" w:hanging="360"/>
        <w:jc w:val="both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A correlation coefficient close to zero indicates a strong linear relationship between two variables.</w:t>
      </w:r>
    </w:p>
    <w:p w:rsidR="00000000" w:rsidDel="00000000" w:rsidP="00000000" w:rsidRDefault="00000000" w:rsidRPr="00000000" w14:paraId="00000041">
      <w:pPr>
        <w:tabs>
          <w:tab w:val="left" w:leader="none" w:pos="0"/>
        </w:tabs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Answer: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False</w:t>
      </w:r>
    </w:p>
    <w:p w:rsidR="00000000" w:rsidDel="00000000" w:rsidP="00000000" w:rsidRDefault="00000000" w:rsidRPr="00000000" w14:paraId="00000042">
      <w:pPr>
        <w:tabs>
          <w:tab w:val="left" w:leader="none" w:pos="0"/>
        </w:tabs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i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A correlation coefficient close to zero indicates little to no linear relationship between the variables.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leader="none" w:pos="0"/>
        </w:tabs>
        <w:spacing w:after="240" w:before="240" w:line="240" w:lineRule="auto"/>
        <w:ind w:left="720" w:hanging="360"/>
        <w:jc w:val="both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Replacing missing values with the mean is always the best strategy for handling missing data.</w:t>
      </w:r>
    </w:p>
    <w:p w:rsidR="00000000" w:rsidDel="00000000" w:rsidP="00000000" w:rsidRDefault="00000000" w:rsidRPr="00000000" w14:paraId="00000044">
      <w:pPr>
        <w:tabs>
          <w:tab w:val="left" w:leader="none" w:pos="0"/>
        </w:tabs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Answer: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False</w:t>
      </w:r>
    </w:p>
    <w:p w:rsidR="00000000" w:rsidDel="00000000" w:rsidP="00000000" w:rsidRDefault="00000000" w:rsidRPr="00000000" w14:paraId="00000045">
      <w:pPr>
        <w:tabs>
          <w:tab w:val="left" w:leader="none" w:pos="0"/>
        </w:tabs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i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Mean imputation is simple but may not always be the best; other methods might be more appropriate depending on the data.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leader="none" w:pos="0"/>
        </w:tabs>
        <w:spacing w:after="240" w:before="240" w:line="240" w:lineRule="auto"/>
        <w:ind w:left="720" w:hanging="360"/>
        <w:jc w:val="both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placement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column had to be converted to numerical values because machine learning algorithms cannot directly handle categorical string values.</w:t>
      </w:r>
    </w:p>
    <w:p w:rsidR="00000000" w:rsidDel="00000000" w:rsidP="00000000" w:rsidRDefault="00000000" w:rsidRPr="00000000" w14:paraId="00000047">
      <w:pPr>
        <w:tabs>
          <w:tab w:val="left" w:leader="none" w:pos="0"/>
        </w:tabs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Answer: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048">
      <w:pPr>
        <w:tabs>
          <w:tab w:val="left" w:leader="none" w:pos="0"/>
        </w:tabs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Machine learning algorithms require numerical input; thus, categorical data must be encoded.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0"/>
        </w:tabs>
        <w:spacing w:after="80" w:before="80" w:line="240" w:lineRule="auto"/>
        <w:ind w:left="1584" w:hanging="288.0000000000001"/>
        <w:jc w:val="both"/>
        <w:rPr>
          <w:rFonts w:ascii="attack of the cucumbers" w:cs="attack of the cucumbers" w:eastAsia="attack of the cucumbers" w:hAnsi="attack of the cucumber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ttack of the cucumber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[%1]"/>
      <w:lvlJc w:val="left"/>
      <w:pPr>
        <w:ind w:left="432" w:hanging="432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