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79.png" ContentType="image/png"/>
  <Override PartName="/word/media/rId82.png" ContentType="image/png"/>
  <Override PartName="/word/media/rId86.png" ContentType="image/png"/>
  <Override PartName="/word/media/rId99.png" ContentType="image/png"/>
  <Override PartName="/word/media/rId131.png" ContentType="image/png"/>
  <Override PartName="/word/media/rId146.png" ContentType="image/png"/>
  <Override PartName="/word/media/rId13.png" ContentType="image/png"/>
  <Override PartName="/word/media/rId150.png" ContentType="image/png"/>
  <Override PartName="/word/media/rId153.png" ContentType="image/png"/>
  <Override PartName="/word/media/rId16.png" ContentType="image/png"/>
  <Override PartName="/word/media/rId20.png" ContentType="image/png"/>
  <Override PartName="/word/media/rId30.png" ContentType="image/png"/>
  <Override PartName="/word/media/rId64.png" ContentType="image/png"/>
  <Override PartName="/word/media/rId23.png" ContentType="image/png"/>
  <Override PartName="/word/media/rId26.png" ContentType="image/png"/>
  <Override PartName="/word/media/rId67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134.png" ContentType="image/png"/>
  <Override PartName="/word/media/rId137.png" ContentType="image/png"/>
  <Override PartName="/word/media/rId45.svg" ContentType="image/svg+xml"/>
  <Override PartName="/word/media/rId48.svg" ContentType="image/svg+xml"/>
  <Override PartName="/word/media/rId51.svg" ContentType="image/svg+xml"/>
  <Override PartName="/word/media/rId54.svg" ContentType="image/svg+xml"/>
  <Override PartName="/word/media/rId57.svg" ContentType="image/svg+xml"/>
  <Override PartName="/word/media/rId72.svg" ContentType="image/svg+xml"/>
  <Override PartName="/word/media/rId108.svg" ContentType="image/svg+xml"/>
  <Override PartName="/word/media/rId111.svg" ContentType="image/svg+xml"/>
  <Override PartName="/word/media/rId114.svg" ContentType="image/svg+xml"/>
  <Override PartName="/word/media/rId117.svg" ContentType="image/svg+xml"/>
  <Override PartName="/word/media/rId120.svg" ContentType="image/svg+xml"/>
  <Override PartName="/word/media/rId124.svg" ContentType="image/svg+xml"/>
  <Override PartName="/word/media/rId39.svg" ContentType="image/svg+xml"/>
  <Override PartName="/word/media/rId4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2</w:t>
      </w:r>
    </w:p>
    <w:p>
      <w:pPr>
        <w:pStyle w:val="Subtitle"/>
      </w:pPr>
      <w:r>
        <w:t xml:space="preserve">Исследование моделей SIR и Лотки–Вольтерры</w:t>
      </w:r>
    </w:p>
    <w:p>
      <w:pPr>
        <w:pStyle w:val="Author"/>
      </w:pPr>
      <w:r>
        <w:t xml:space="preserve">Нечаева Кира Андреевна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лабораторной работе реализованы и исследованы две системы имитационного</w:t>
      </w:r>
      <w:r>
        <w:t xml:space="preserve"> </w:t>
      </w:r>
      <w:r>
        <w:t xml:space="preserve">моделирования: эпидемиологическая модель SIR и модель взаимодействия</w:t>
      </w:r>
      <w:r>
        <w:t xml:space="preserve"> </w:t>
      </w:r>
      <w:r>
        <w:t xml:space="preserve">популяций Лотки–Вольтерры.</w:t>
      </w:r>
    </w:p>
    <w:p>
      <w:pPr>
        <w:pStyle w:val="Abstract"/>
      </w:pPr>
      <w:r>
        <w:t xml:space="preserve">Для обеих моделей выполнено численное решение систем дифференциальных</w:t>
      </w:r>
      <w:r>
        <w:t xml:space="preserve"> </w:t>
      </w:r>
      <w:r>
        <w:t xml:space="preserve">уравнений, построены графики и проведены параметрические эксперименты.</w:t>
      </w:r>
    </w:p>
    <w:p>
      <w:pPr>
        <w:pStyle w:val="Abstract"/>
      </w:pPr>
      <w:r>
        <w:t xml:space="preserve">Программный код оформлен в литературном стиле. На его основе сформированы</w:t>
      </w:r>
      <w:r>
        <w:t xml:space="preserve"> </w:t>
      </w:r>
      <w:r>
        <w:t xml:space="preserve">чистые Julia-скрипты, документы Quarto и Jupyter Notebook.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Цель лабораторной работы — освоить реализацию и исследование систем</w:t>
      </w:r>
      <w:r>
        <w:t xml:space="preserve"> </w:t>
      </w:r>
      <w:r>
        <w:t xml:space="preserve">дифференциальных уравнений средствами Julia на примере моделей SIR</w:t>
      </w:r>
      <w:r>
        <w:t xml:space="preserve"> </w:t>
      </w:r>
      <w:r>
        <w:t xml:space="preserve">и Лотки–Вольтерры.</w:t>
      </w:r>
    </w:p>
    <w:p>
      <w:pPr>
        <w:pStyle w:val="BodyText"/>
      </w:pPr>
      <w:r>
        <w:t xml:space="preserve">В работе использовано воспроизводимое окружение DrWatson.</w:t>
      </w:r>
      <w:r>
        <w:t xml:space="preserve"> </w:t>
      </w:r>
      <w:r>
        <w:t xml:space="preserve">Расчёты выполнялись с помощью пакета DifferentialEquations,</w:t>
      </w:r>
      <w:r>
        <w:t xml:space="preserve"> </w:t>
      </w:r>
      <w:r>
        <w:t xml:space="preserve">а результаты сохранялись в виде данных и графиков.</w:t>
      </w:r>
    </w:p>
    <w:p>
      <w:pPr>
        <w:pStyle w:val="BodyText"/>
      </w:pPr>
      <w:r>
        <w:t xml:space="preserve">Программы были дополнительно оформлены в литературном стиле,</w:t>
      </w:r>
      <w:r>
        <w:t xml:space="preserve"> </w:t>
      </w:r>
      <w:r>
        <w:t xml:space="preserve">после чего из одного исходного файла автоматически формировались</w:t>
      </w:r>
      <w:r>
        <w:t xml:space="preserve"> </w:t>
      </w:r>
      <w:r>
        <w:t xml:space="preserve">чистый Julia-код, документация Quarto и Jupyter Notebook.</w:t>
      </w:r>
    </w:p>
    <w:bookmarkEnd w:id="9"/>
    <w:bookmarkStart w:id="19" w:name="подготовка-рабочего-окружения"/>
    <w:p>
      <w:pPr>
        <w:pStyle w:val="Heading1"/>
      </w:pPr>
      <w:r>
        <w:t xml:space="preserve">2. Подготовка рабочего окружения</w:t>
      </w:r>
    </w:p>
    <w:p>
      <w:pPr>
        <w:pStyle w:val="FirstParagraph"/>
      </w:pPr>
      <w:r>
        <w:t xml:space="preserve">Работа выполнялась в существующем репозитории курса в ветке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BodyText"/>
      </w:pPr>
      <w:r>
        <w:drawing>
          <wp:inline>
            <wp:extent cx="4693920" cy="1624435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624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Для лабораторной работы было создано отдельное окружение DrWatson.</w:t>
      </w:r>
      <w:r>
        <w:t xml:space="preserve"> </w:t>
      </w:r>
      <w:r>
        <w:t xml:space="preserve">Перед выполнением моделей была проверена загрузка всех необходимых пакетов.</w:t>
      </w:r>
    </w:p>
    <w:p>
      <w:pPr>
        <w:pStyle w:val="BodyText"/>
      </w:pPr>
      <w:r>
        <w:drawing>
          <wp:inline>
            <wp:extent cx="4693920" cy="323114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image/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231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Структура проекта содержит отдельные каталоги для программ,</w:t>
      </w:r>
      <w:r>
        <w:t xml:space="preserve"> </w:t>
      </w:r>
      <w:r>
        <w:t xml:space="preserve">данных, графиков, notebooks и документации.</w:t>
      </w:r>
    </w:p>
    <w:p>
      <w:pPr>
        <w:pStyle w:val="BodyText"/>
      </w:pPr>
      <w:r>
        <w:drawing>
          <wp:inline>
            <wp:extent cx="4693920" cy="2217403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/3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217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34" w:name="модель-sir"/>
    <w:p>
      <w:pPr>
        <w:pStyle w:val="Heading1"/>
      </w:pPr>
      <w:r>
        <w:t xml:space="preserve">3. Модель SIR</w:t>
      </w:r>
    </w:p>
    <w:bookmarkStart w:id="29" w:name="базовый-эксперимент"/>
    <w:p>
      <w:pPr>
        <w:pStyle w:val="Heading2"/>
      </w:pPr>
      <w:r>
        <w:t xml:space="preserve">3.1 Базовый эксперимент</w:t>
      </w:r>
    </w:p>
    <w:p>
      <w:pPr>
        <w:pStyle w:val="FirstParagraph"/>
      </w:pPr>
      <w:r>
        <w:t xml:space="preserve">Первая исследуемая система — трёхпараметрическая модель SIR.</w:t>
      </w:r>
      <w:r>
        <w:t xml:space="preserve"> </w:t>
      </w:r>
      <w:r>
        <w:t xml:space="preserve">В ней население разделяется на восприимчивых, инфицированных</w:t>
      </w:r>
      <w:r>
        <w:t xml:space="preserve"> </w:t>
      </w:r>
      <w:r>
        <w:t xml:space="preserve">и выздоровевших.</w:t>
      </w:r>
    </w:p>
    <w:p>
      <w:pPr>
        <w:pStyle w:val="BodyText"/>
      </w:pPr>
      <w:r>
        <w:t xml:space="preserve">Использовались параметры:</w:t>
      </w:r>
    </w:p>
    <w:p>
      <w:pPr>
        <w:pStyle w:val="Compact"/>
        <w:numPr>
          <w:ilvl w:val="0"/>
          <w:numId w:val="1001"/>
        </w:numPr>
      </w:pPr>
      <w:r>
        <w:t xml:space="preserve">вероятность передачи инфекции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0.05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среднее число контактов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скорость выздоровления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0.25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начальные условия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990</m:t>
        </m:r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После решения системы программа автоматически определяет базовое</w:t>
      </w:r>
      <w:r>
        <w:t xml:space="preserve"> </w:t>
      </w:r>
      <w:r>
        <w:t xml:space="preserve">репродуктивное число, максимальное число инфицированных,</w:t>
      </w:r>
      <w:r>
        <w:t xml:space="preserve"> </w:t>
      </w:r>
      <w:r>
        <w:t xml:space="preserve">момент пика и итоговое количество переболевших.</w:t>
      </w:r>
    </w:p>
    <w:p>
      <w:pPr>
        <w:pStyle w:val="BodyText"/>
      </w:pPr>
      <w:r>
        <w:drawing>
          <wp:inline>
            <wp:extent cx="4693920" cy="26066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/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606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Основная динамика системы представлена на следующем графике.</w:t>
      </w:r>
    </w:p>
    <w:p>
      <w:pPr>
        <w:pStyle w:val="BodyText"/>
      </w:pPr>
      <w:r>
        <w:drawing>
          <wp:inline>
            <wp:extent cx="4693920" cy="29337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plots/05_sir_mai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Число восприимчивых постепенно уменьшается, число выздоровевших</w:t>
      </w:r>
      <w:r>
        <w:t xml:space="preserve"> </w:t>
      </w:r>
      <w:r>
        <w:t xml:space="preserve">возрастает, а количество инфицированных сначала увеличивается,</w:t>
      </w:r>
      <w:r>
        <w:t xml:space="preserve"> </w:t>
      </w:r>
      <w:r>
        <w:t xml:space="preserve">достигает максимума, после чего снижается.</w:t>
      </w:r>
    </w:p>
    <w:p>
      <w:pPr>
        <w:pStyle w:val="BodyText"/>
      </w:pPr>
      <w:r>
        <w:t xml:space="preserve">Отдельно было исследовано эффективное репродуктивное число.</w:t>
      </w:r>
    </w:p>
    <w:p>
      <w:pPr>
        <w:pStyle w:val="BodyText"/>
      </w:pPr>
      <w:r>
        <w:drawing>
          <wp:inline>
            <wp:extent cx="4693920" cy="234696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plots/06_sir_effective_R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346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 мере уменьшения числа восприимчивых эффективное репродуктивное</w:t>
      </w:r>
      <w:r>
        <w:t xml:space="preserve"> </w:t>
      </w:r>
      <w:r>
        <w:t xml:space="preserve">число снижается. После перехода ниже единицы дальнейший рост</w:t>
      </w:r>
      <w:r>
        <w:t xml:space="preserve"> </w:t>
      </w:r>
      <w:r>
        <w:t xml:space="preserve">эпидемии прекращается.</w:t>
      </w:r>
    </w:p>
    <w:bookmarkEnd w:id="29"/>
    <w:bookmarkStart w:id="33" w:name="литературная-версия-модели-sir"/>
    <w:p>
      <w:pPr>
        <w:pStyle w:val="Heading2"/>
      </w:pPr>
      <w:r>
        <w:t xml:space="preserve">3.2 Литературная версия модели SIR</w:t>
      </w:r>
    </w:p>
    <w:p>
      <w:pPr>
        <w:pStyle w:val="FirstParagraph"/>
      </w:pPr>
      <w:r>
        <w:t xml:space="preserve">Базовый Julia-файл был преобразован в литературный стиль.</w:t>
      </w:r>
      <w:r>
        <w:t xml:space="preserve"> </w:t>
      </w:r>
      <w:r>
        <w:t xml:space="preserve">Из него автоматически сформированы исполняемый Julia-скрипт,</w:t>
      </w:r>
      <w:r>
        <w:t xml:space="preserve"> </w:t>
      </w:r>
      <w:r>
        <w:t xml:space="preserve">документ Quarto и Jupyter Notebook.</w:t>
      </w:r>
    </w:p>
    <w:p>
      <w:pPr>
        <w:pStyle w:val="BodyText"/>
      </w:pPr>
      <w:r>
        <w:drawing>
          <wp:inline>
            <wp:extent cx="4693920" cy="422201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/7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4222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Ниже интегрирована автоматически созданная Quarto-документация.</w:t>
      </w:r>
    </w:p>
    <w:bookmarkEnd w:id="33"/>
    <w:bookmarkEnd w:id="34"/>
    <w:bookmarkStart w:id="63" w:name="модель-sir-1"/>
    <w:p>
      <w:pPr>
        <w:pStyle w:val="Heading1"/>
      </w:pPr>
      <w:r>
        <w:t xml:space="preserve">4. Модель SIR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Нечаева Кира Андреевна</w:t>
      </w:r>
    </w:p>
    <w:p>
      <w:pPr>
        <w:pStyle w:val="BodyText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НКНбд-01-23</w:t>
      </w:r>
    </w:p>
    <w:p>
      <w:pPr>
        <w:pStyle w:val="BodyText"/>
      </w:pPr>
      <w:r>
        <w:t xml:space="preserve">В программе исследуется трёхпараметрическая модель SIR.</w:t>
      </w:r>
    </w:p>
    <w:bookmarkStart w:id="35" w:name="инициализация"/>
    <w:p>
      <w:pPr>
        <w:pStyle w:val="Heading2"/>
      </w:pPr>
      <w:r>
        <w:t xml:space="preserve">4.1 Инициализация</w:t>
      </w:r>
    </w:p>
    <w:p>
      <w:pPr>
        <w:pStyle w:val="SourceCode"/>
      </w:pP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SimpleDiffEq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Tables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"/home/kiran/work/study/2026-1/2026-1==study-simulation-modeling/2026-1-study-simulation-modeling/labs/lab02/project/data/startup"</w:t>
      </w:r>
    </w:p>
    <w:bookmarkEnd w:id="35"/>
    <w:bookmarkStart w:id="36" w:name="определение-модели"/>
    <w:p>
      <w:pPr>
        <w:pStyle w:val="Heading2"/>
      </w:pPr>
      <w:r>
        <w:t xml:space="preserve">4.2 Определение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sir_ode!</w:t>
      </w:r>
      <w:r>
        <w:rPr>
          <w:rStyle w:val="NormalTok"/>
        </w:rPr>
        <w:t xml:space="preserve">(du, u, p, t)</w:t>
      </w:r>
      <w:r>
        <w:br/>
      </w:r>
      <w:r>
        <w:br/>
      </w:r>
      <w:r>
        <w:rPr>
          <w:rStyle w:val="NormalTok"/>
        </w:rPr>
        <w:t xml:space="preserve">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β, c,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sir_ode! (generic function with 1 method)</w:t>
      </w:r>
    </w:p>
    <w:bookmarkEnd w:id="36"/>
    <w:bookmarkStart w:id="37" w:name="параметры-и-начальные-условия"/>
    <w:p>
      <w:pPr>
        <w:pStyle w:val="Heading2"/>
      </w:pPr>
      <w:r>
        <w:t xml:space="preserve">4.3 Параметры и начальные условия</w:t>
      </w:r>
    </w:p>
    <w:p>
      <w:pPr>
        <w:pStyle w:val="FirstParagraph"/>
      </w:pPr>
      <w:r>
        <w:t xml:space="preserve">Параметры</w:t>
      </w:r>
    </w:p>
    <w:p>
      <w:pPr>
        <w:pStyle w:val="SourceCode"/>
      </w:pPr>
      <w:r>
        <w:rPr>
          <w:rStyle w:val="NormalTok"/>
        </w:rPr>
        <w:t xml:space="preserve">δt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β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c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γ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Vector{Float64}:</w:t>
      </w:r>
      <w:r>
        <w:br/>
      </w:r>
      <w:r>
        <w:rPr>
          <w:rStyle w:val="VerbatimChar"/>
        </w:rPr>
        <w:t xml:space="preserve">  0.05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  0.25</w:t>
      </w:r>
    </w:p>
    <w:p>
      <w:pPr>
        <w:pStyle w:val="FirstParagraph"/>
      </w:pPr>
      <w:r>
        <w:t xml:space="preserve">Базовое репродуктивное число</w:t>
      </w:r>
    </w:p>
    <w:p>
      <w:pPr>
        <w:pStyle w:val="SourceCode"/>
      </w:pP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2.0</w:t>
      </w:r>
    </w:p>
    <w:bookmarkEnd w:id="37"/>
    <w:bookmarkStart w:id="38" w:name="численное-решение"/>
    <w:p>
      <w:pPr>
        <w:pStyle w:val="Heading2"/>
      </w:pPr>
      <w:r>
        <w:t xml:space="preserve">4.4 Численное решение</w:t>
      </w:r>
    </w:p>
    <w:p>
      <w:pPr>
        <w:pStyle w:val="FirstParagraph"/>
      </w:pPr>
      <w:r>
        <w:t xml:space="preserve">Решение системы</w:t>
      </w:r>
    </w:p>
    <w:p>
      <w:pPr>
        <w:pStyle w:val="SourceCode"/>
      </w:pPr>
      <w:r>
        <w:rPr>
          <w:rStyle w:val="NormalTok"/>
        </w:rPr>
        <w:t xml:space="preserve">prob_ode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sir_ode!,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tspan,</w:t>
      </w:r>
      <w:r>
        <w:br/>
      </w:r>
      <w:r>
        <w:rPr>
          <w:rStyle w:val="NormalTok"/>
        </w:rPr>
        <w:t xml:space="preserve">    p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sol_ode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prob_ode;</w:t>
      </w:r>
      <w:r>
        <w:br/>
      </w:r>
      <w:r>
        <w:rPr>
          <w:rStyle w:val="NormalTok"/>
        </w:rPr>
        <w:t xml:space="preserve">    dt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δt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3rd order Hermite</w:t>
      </w:r>
      <w:r>
        <w:br/>
      </w:r>
      <w:r>
        <w:rPr>
          <w:rStyle w:val="VerbatimChar"/>
        </w:rPr>
        <w:t xml:space="preserve">t: 15-element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0.5331242537191838</w:t>
      </w:r>
      <w:r>
        <w:br/>
      </w:r>
      <w:r>
        <w:rPr>
          <w:rStyle w:val="VerbatimChar"/>
        </w:rPr>
        <w:t xml:space="preserve">  1.3919008491040001</w:t>
      </w:r>
      <w:r>
        <w:br/>
      </w:r>
      <w:r>
        <w:rPr>
          <w:rStyle w:val="VerbatimChar"/>
        </w:rPr>
        <w:t xml:space="preserve">  2.6102120755226386</w:t>
      </w:r>
      <w:r>
        <w:br/>
      </w:r>
      <w:r>
        <w:rPr>
          <w:rStyle w:val="VerbatimChar"/>
        </w:rPr>
        <w:t xml:space="preserve">  4.1811820758323055</w:t>
      </w:r>
      <w:r>
        <w:br/>
      </w:r>
      <w:r>
        <w:rPr>
          <w:rStyle w:val="VerbatimChar"/>
        </w:rPr>
        <w:t xml:space="preserve">  6.180123810566044</w:t>
      </w:r>
      <w:r>
        <w:br/>
      </w:r>
      <w:r>
        <w:rPr>
          <w:rStyle w:val="VerbatimChar"/>
        </w:rPr>
        <w:t xml:space="preserve">  8.664951930903612</w:t>
      </w:r>
      <w:r>
        <w:br/>
      </w:r>
      <w:r>
        <w:rPr>
          <w:rStyle w:val="VerbatimChar"/>
        </w:rPr>
        <w:t xml:space="preserve"> 11.691425331813486</w:t>
      </w:r>
      <w:r>
        <w:br/>
      </w:r>
      <w:r>
        <w:rPr>
          <w:rStyle w:val="VerbatimChar"/>
        </w:rPr>
        <w:t xml:space="preserve"> 15.279370667110317</w:t>
      </w:r>
      <w:r>
        <w:br/>
      </w:r>
      <w:r>
        <w:rPr>
          <w:rStyle w:val="VerbatimChar"/>
        </w:rPr>
        <w:t xml:space="preserve"> 19.082963490744028</w:t>
      </w:r>
      <w:r>
        <w:br/>
      </w:r>
      <w:r>
        <w:rPr>
          <w:rStyle w:val="VerbatimChar"/>
        </w:rPr>
        <w:t xml:space="preserve"> 23.423425193442526</w:t>
      </w:r>
      <w:r>
        <w:br/>
      </w:r>
      <w:r>
        <w:rPr>
          <w:rStyle w:val="VerbatimChar"/>
        </w:rPr>
        <w:t xml:space="preserve"> 28.429493730986167</w:t>
      </w:r>
      <w:r>
        <w:br/>
      </w:r>
      <w:r>
        <w:rPr>
          <w:rStyle w:val="VerbatimChar"/>
        </w:rPr>
        <w:t xml:space="preserve"> 33.29877917363959</w:t>
      </w:r>
      <w:r>
        <w:br/>
      </w:r>
      <w:r>
        <w:rPr>
          <w:rStyle w:val="VerbatimChar"/>
        </w:rPr>
        <w:t xml:space="preserve"> 40.0</w:t>
      </w:r>
      <w:r>
        <w:br/>
      </w:r>
      <w:r>
        <w:rPr>
          <w:rStyle w:val="VerbatimChar"/>
        </w:rPr>
        <w:t xml:space="preserve">u: 15-element Vector{Vector{Float64}}:</w:t>
      </w:r>
      <w:r>
        <w:br/>
      </w:r>
      <w:r>
        <w:rPr>
          <w:rStyle w:val="VerbatimChar"/>
        </w:rPr>
        <w:t xml:space="preserve"> [990.0, 10.0, 0.0]</w:t>
      </w:r>
      <w:r>
        <w:br/>
      </w:r>
      <w:r>
        <w:rPr>
          <w:rStyle w:val="VerbatimChar"/>
        </w:rPr>
        <w:t xml:space="preserve"> [989.4990153200853, 10.247898072276143, 0.25308660763853114]</w:t>
      </w:r>
      <w:r>
        <w:br/>
      </w:r>
      <w:r>
        <w:rPr>
          <w:rStyle w:val="VerbatimChar"/>
        </w:rPr>
        <w:t xml:space="preserve"> [987.1852964117763, 11.391111426852984, 1.4235921613706277]</w:t>
      </w:r>
      <w:r>
        <w:br/>
      </w:r>
      <w:r>
        <w:rPr>
          <w:rStyle w:val="VerbatimChar"/>
        </w:rPr>
        <w:t xml:space="preserve"> [981.8312125227972, 14.026022042698543, 4.142765434504278]</w:t>
      </w:r>
      <w:r>
        <w:br/>
      </w:r>
      <w:r>
        <w:rPr>
          <w:rStyle w:val="VerbatimChar"/>
        </w:rPr>
        <w:t xml:space="preserve"> [972.1392310589528, 18.75781556165419, 9.10295337939302]</w:t>
      </w:r>
      <w:r>
        <w:br/>
      </w:r>
      <w:r>
        <w:rPr>
          <w:rStyle w:val="VerbatimChar"/>
        </w:rPr>
        <w:t xml:space="preserve"> [954.9905500491583, 27.00770251826761, 18.001747432574057]</w:t>
      </w:r>
      <w:r>
        <w:br/>
      </w:r>
      <w:r>
        <w:rPr>
          <w:rStyle w:val="VerbatimChar"/>
        </w:rPr>
        <w:t xml:space="preserve"> [923.0706717929863, 41.92976779832723, 34.99956040868641]</w:t>
      </w:r>
      <w:r>
        <w:br/>
      </w:r>
      <w:r>
        <w:rPr>
          <w:rStyle w:val="VerbatimChar"/>
        </w:rPr>
        <w:t xml:space="preserve"> [862.6705810342163, 68.49345419063427, 68.83596477514936]</w:t>
      </w:r>
      <w:r>
        <w:br/>
      </w:r>
      <w:r>
        <w:rPr>
          <w:rStyle w:val="VerbatimChar"/>
        </w:rPr>
        <w:t xml:space="preserve"> [754.3022993851439, 109.74186185409295, 135.9558387607631]</w:t>
      </w:r>
      <w:r>
        <w:br/>
      </w:r>
      <w:r>
        <w:rPr>
          <w:rStyle w:val="VerbatimChar"/>
        </w:rPr>
        <w:t xml:space="preserve"> [595.1014268847732, 150.41363264480702, 254.4849404704197]</w:t>
      </w:r>
      <w:r>
        <w:br/>
      </w:r>
      <w:r>
        <w:rPr>
          <w:rStyle w:val="VerbatimChar"/>
        </w:rPr>
        <w:t xml:space="preserve"> [442.0141179101296, 154.8069498849187, 403.1789322049516]</w:t>
      </w:r>
      <w:r>
        <w:br/>
      </w:r>
      <w:r>
        <w:rPr>
          <w:rStyle w:val="VerbatimChar"/>
        </w:rPr>
        <w:t xml:space="preserve"> [326.89511674939564, 119.06860394684863, 554.0362793037556]</w:t>
      </w:r>
      <w:r>
        <w:br/>
      </w:r>
      <w:r>
        <w:rPr>
          <w:rStyle w:val="VerbatimChar"/>
        </w:rPr>
        <w:t xml:space="preserve"> [258.50852421889647, 70.11052194753057, 671.3809538335728]</w:t>
      </w:r>
      <w:r>
        <w:br/>
      </w:r>
      <w:r>
        <w:rPr>
          <w:rStyle w:val="VerbatimChar"/>
        </w:rPr>
        <w:t xml:space="preserve"> [227.58338337085715, 37.328570631579815, 735.0880459975629]</w:t>
      </w:r>
      <w:r>
        <w:br/>
      </w:r>
      <w:r>
        <w:rPr>
          <w:rStyle w:val="VerbatimChar"/>
        </w:rPr>
        <w:t xml:space="preserve"> [209.8412140201436, 14.473644966455762, 775.6851410134004]</w:t>
      </w:r>
    </w:p>
    <w:p>
      <w:pPr>
        <w:pStyle w:val="FirstParagraph"/>
      </w:pPr>
      <w:r>
        <w:t xml:space="preserve">Таблица результатов</w:t>
      </w:r>
    </w:p>
    <w:p>
      <w:pPr>
        <w:pStyle w:val="SourceCode"/>
      </w:pPr>
      <w:r>
        <w:rPr>
          <w:rStyle w:val="NormalTok"/>
        </w:rPr>
        <w:t xml:space="preserve">df_ode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sol_ode.t,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sol_ode.u],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sol_ode.u],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sol_ode.u]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df_ode.S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df_ode.I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df_ode.R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 модели SIR:"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"Средняя продолжительность болезни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дней"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"Начальные условия: S0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u0[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I0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u0[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R0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u0[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Параметры модели SIR:</w:t>
      </w:r>
      <w:r>
        <w:br/>
      </w:r>
      <w:r>
        <w:rPr>
          <w:rStyle w:val="VerbatimChar"/>
        </w:rPr>
        <w:t xml:space="preserve">β = 0.05</w:t>
      </w:r>
      <w:r>
        <w:br/>
      </w:r>
      <w:r>
        <w:rPr>
          <w:rStyle w:val="VerbatimChar"/>
        </w:rPr>
        <w:t xml:space="preserve">c = 10.0</w:t>
      </w:r>
      <w:r>
        <w:br/>
      </w:r>
      <w:r>
        <w:rPr>
          <w:rStyle w:val="VerbatimChar"/>
        </w:rPr>
        <w:t xml:space="preserve">γ = 0.25</w:t>
      </w:r>
      <w:r>
        <w:br/>
      </w:r>
      <w:r>
        <w:rPr>
          <w:rStyle w:val="VerbatimChar"/>
        </w:rPr>
        <w:t xml:space="preserve">R0 = 2.0</w:t>
      </w:r>
      <w:r>
        <w:br/>
      </w:r>
      <w:r>
        <w:rPr>
          <w:rStyle w:val="VerbatimChar"/>
        </w:rPr>
        <w:t xml:space="preserve">Средняя продолжительность болезни = 4.0 дней</w:t>
      </w:r>
      <w:r>
        <w:br/>
      </w:r>
      <w:r>
        <w:rPr>
          <w:rStyle w:val="VerbatimChar"/>
        </w:rPr>
        <w:t xml:space="preserve">Начальные условия: S0 = 990.0, I0 = 10.0, R0 = 0.0</w:t>
      </w:r>
    </w:p>
    <w:bookmarkEnd w:id="38"/>
    <w:bookmarkStart w:id="60" w:name="визуализация"/>
    <w:p>
      <w:pPr>
        <w:pStyle w:val="Heading2"/>
      </w:pPr>
      <w:r>
        <w:t xml:space="preserve">4.5 Визуализация</w:t>
      </w:r>
    </w:p>
    <w:p>
      <w:pPr>
        <w:pStyle w:val="FirstParagraph"/>
      </w:pPr>
      <w:r>
        <w:t xml:space="preserve">Основной график</w:t>
      </w:r>
    </w:p>
    <w:p>
      <w:pPr>
        <w:pStyle w:val="SourceCode"/>
      </w:pPr>
      <w:r>
        <w:rPr>
          <w:rStyle w:val="NormalTok"/>
        </w:rPr>
        <w:t xml:space="preserve">sir_matrix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df_ode.S,</w:t>
      </w:r>
      <w:r>
        <w:br/>
      </w:r>
      <w:r>
        <w:rPr>
          <w:rStyle w:val="NormalTok"/>
        </w:rPr>
        <w:t xml:space="preserve">        df_ode.I,</w:t>
      </w:r>
      <w:r>
        <w:br/>
      </w:r>
      <w:r>
        <w:rPr>
          <w:rStyle w:val="NormalTok"/>
        </w:rPr>
        <w:t xml:space="preserve">        df_ode.R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df_ode.t,</w:t>
      </w:r>
      <w:r>
        <w:br/>
      </w:r>
      <w:r>
        <w:rPr>
          <w:rStyle w:val="NormalTok"/>
        </w:rPr>
        <w:t xml:space="preserve">    sir_matrix,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людей"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SIR: динамика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plt1,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(df_ode.t)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(df_ode.N)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"β=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γ=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R0=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8-output-1.svg" id="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заражённых</w:t>
      </w:r>
    </w:p>
    <w:p>
      <w:pPr>
        <w:pStyle w:val="SourceCode"/>
      </w:pP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df_ode.t,</w:t>
      </w:r>
      <w:r>
        <w:br/>
      </w:r>
      <w:r>
        <w:rPr>
          <w:rStyle w:val="NormalTok"/>
        </w:rPr>
        <w:t xml:space="preserve">    df_ode.I,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числа заражённых"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(df_ode.I)</w:t>
      </w:r>
      <w:r>
        <w:br/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df_ode.t[peak_idx]</w:t>
      </w:r>
      <w:r>
        <w:br/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df_ode.I[peak_idx]</w:t>
      </w:r>
      <w:r>
        <w:br/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plt2,</w:t>
      </w:r>
      <w:r>
        <w:br/>
      </w:r>
      <w:r>
        <w:rPr>
          <w:rStyle w:val="NormalTok"/>
        </w:rPr>
        <w:t xml:space="preserve">    [peak_time],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plt2,</w:t>
      </w:r>
      <w:r>
        <w:br/>
      </w:r>
      <w:r>
        <w:rPr>
          <w:rStyle w:val="NormalTok"/>
        </w:rPr>
        <w:t xml:space="preserve">    peak_time,</w:t>
      </w:r>
      <w:r>
        <w:br/>
      </w:r>
      <w:r>
        <w:rPr>
          <w:rStyle w:val="NormalTok"/>
        </w:rPr>
        <w:t xml:space="preserve">    peak_value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"Пик: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\n$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день"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9-output-1.svg" id="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Логарифмический масштаб</w:t>
      </w:r>
    </w:p>
    <w:p>
      <w:pPr>
        <w:pStyle w:val="SourceCode"/>
      </w:pP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df_ode.t,</w:t>
      </w:r>
      <w:r>
        <w:br/>
      </w:r>
      <w:r>
        <w:rPr>
          <w:rStyle w:val="NormalTok"/>
        </w:rPr>
        <w:t xml:space="preserve">    df_ode.I,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"Инфицированные: логарифмический масштаб"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0-output-1.svg" id="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Доли популяции</w:t>
      </w:r>
    </w:p>
    <w:p>
      <w:pPr>
        <w:pStyle w:val="SourceCode"/>
      </w:pPr>
      <w:r>
        <w:rPr>
          <w:rStyle w:val="NormalTok"/>
        </w:rPr>
        <w:t xml:space="preserve">percentages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df_ode.S,</w:t>
      </w:r>
      <w:r>
        <w:br/>
      </w:r>
      <w:r>
        <w:rPr>
          <w:rStyle w:val="NormalTok"/>
        </w:rPr>
        <w:t xml:space="preserve">        df_ode.I,</w:t>
      </w:r>
      <w:r>
        <w:br/>
      </w:r>
      <w:r>
        <w:rPr>
          <w:rStyle w:val="NormalTok"/>
        </w:rPr>
        <w:t xml:space="preserve">        df_ode.R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df_ode.t,</w:t>
      </w:r>
      <w:r>
        <w:br/>
      </w:r>
      <w:r>
        <w:rPr>
          <w:rStyle w:val="NormalTok"/>
        </w:rPr>
        <w:t xml:space="preserve">    percentages,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L</w:t>
      </w:r>
      <w:r>
        <w:rPr>
          <w:rStyle w:val="StringTok"/>
        </w:rPr>
        <w:t xml:space="preserve">"S(t)/N"</w:t>
      </w:r>
      <w:r>
        <w:br/>
      </w:r>
      <w:r>
        <w:rPr>
          <w:rStyle w:val="NormalTok"/>
        </w:rPr>
        <w:t xml:space="preserve">        L</w:t>
      </w:r>
      <w:r>
        <w:rPr>
          <w:rStyle w:val="StringTok"/>
        </w:rPr>
        <w:t xml:space="preserve">"I(t)/N"</w:t>
      </w:r>
      <w:r>
        <w:br/>
      </w:r>
      <w:r>
        <w:rPr>
          <w:rStyle w:val="NormalTok"/>
        </w:rPr>
        <w:t xml:space="preserve">        L</w:t>
      </w:r>
      <w:r>
        <w:rPr>
          <w:rStyle w:val="StringTok"/>
        </w:rPr>
        <w:t xml:space="preserve">"R(t)/N"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"Доля популяции,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эпидемии в процентах"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herd_immunity_threshold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plt4,</w:t>
      </w:r>
      <w:r>
        <w:br/>
      </w:r>
      <w:r>
        <w:rPr>
          <w:rStyle w:val="NormalTok"/>
        </w:rPr>
        <w:t xml:space="preserve">        [herd_immunity_threshold],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purple,</w:t>
      </w:r>
      <w:r>
        <w:br/>
      </w:r>
      <w:r>
        <w:rPr>
          <w:rStyle w:val="NormalTok"/>
        </w:rPr>
        <w:t xml:space="preserve">    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"Порог коллективного иммунитета"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1-output-1.svg" id="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Фазовый портрет</w:t>
      </w:r>
    </w:p>
    <w:p>
      <w:pPr>
        <w:pStyle w:val="SourceCode"/>
      </w:pP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df_ode.S,</w:t>
      </w:r>
      <w:r>
        <w:br/>
      </w:r>
      <w:r>
        <w:rPr>
          <w:rStyle w:val="NormalTok"/>
        </w:rPr>
        <w:t xml:space="preserve">    df_ode.I,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 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2-output-1.svg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Эффективное репродуктивное число</w:t>
      </w:r>
    </w:p>
    <w:p>
      <w:pPr>
        <w:pStyle w:val="SourceCode"/>
      </w:pP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</w:t>
      </w:r>
      <w:r>
        <w:br/>
      </w:r>
      <w:r>
        <w:br/>
      </w: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df_ode.t,</w:t>
      </w:r>
      <w:r>
        <w:br/>
      </w:r>
      <w:r>
        <w:rPr>
          <w:rStyle w:val="NormalTok"/>
        </w:rPr>
        <w:t xml:space="preserve">    df_ode.Re,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"Эффективное репродуктивное число"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plt6,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"Порог эпидемии Re=1"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cross_idx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df_ode.Re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(cross_idx)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cross_idx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cross_time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df_ode.t[cross_idx]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plt6,</w:t>
      </w:r>
      <w:r>
        <w:br/>
      </w:r>
      <w:r>
        <w:rPr>
          <w:rStyle w:val="NormalTok"/>
        </w:rPr>
        <w:t xml:space="preserve">        [cross_time],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</w:t>
      </w:r>
      <w:r>
        <w:br/>
      </w:r>
      <w:r>
        <w:rPr>
          <w:rStyle w:val="NormalTok"/>
        </w:rPr>
        <w:t xml:space="preserve">    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3-output-1.svg" id="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Общая панель</w:t>
      </w:r>
    </w:p>
    <w:p>
      <w:pPr>
        <w:pStyle w:val="SourceCode"/>
      </w:pPr>
      <w:r>
        <w:rPr>
          <w:rStyle w:val="NormalTok"/>
        </w:rPr>
        <w:t xml:space="preserve">plt7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plt7[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df_ode.t,</w:t>
      </w:r>
      <w:r>
        <w:br/>
      </w:r>
      <w:r>
        <w:rPr>
          <w:rStyle w:val="NormalTok"/>
        </w:rPr>
        <w:t xml:space="preserve">    df_ode.S,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"Восприимчивые"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plt7[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df_ode.t,</w:t>
      </w:r>
      <w:r>
        <w:br/>
      </w:r>
      <w:r>
        <w:rPr>
          <w:rStyle w:val="NormalTok"/>
        </w:rPr>
        <w:t xml:space="preserve">    df_ode.I,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"Инфицированные"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plt7[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df_ode.t,</w:t>
      </w:r>
      <w:r>
        <w:br/>
      </w:r>
      <w:r>
        <w:rPr>
          <w:rStyle w:val="NormalTok"/>
        </w:rPr>
        <w:t xml:space="preserve">    df_ode.R,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"Выздоровевшие"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plt7[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df_ode.t,</w:t>
      </w:r>
      <w:r>
        <w:br/>
      </w:r>
      <w:r>
        <w:rPr>
          <w:rStyle w:val="NormalTok"/>
        </w:rPr>
        <w:t xml:space="preserve">    df_ode.I,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"Лог. масштаб"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plt7[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df_ode.S,</w:t>
      </w:r>
      <w:r>
        <w:br/>
      </w:r>
      <w:r>
        <w:rPr>
          <w:rStyle w:val="NormalTok"/>
        </w:rPr>
        <w:t xml:space="preserve">    df_ode.I,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plt7[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df_ode.t,</w:t>
      </w:r>
      <w:r>
        <w:br/>
      </w:r>
      <w:r>
        <w:rPr>
          <w:rStyle w:val="NormalTok"/>
        </w:rPr>
        <w:t xml:space="preserve">    df_ode.Re,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"R_e(t)"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plt7[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4-output-1.svg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Сохранение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plt1,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"sir_main.png"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plt2,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"sir_infected.png"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plt3,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"sir_log_scale.png"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plt4,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"sir_percentages.png"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plt5,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"sir_phase_portrait.png"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plt6,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"sir_effective_R.png"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plt7,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"sir_panel.png"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"/home/kiran/work/study/2026-1/2026-1==study-simulation-modeling/2026-1-study-simulation-modeling/labs/lab02/project/plots/startup/sir_panel.png"</w:t>
      </w:r>
    </w:p>
    <w:bookmarkEnd w:id="60"/>
    <w:bookmarkStart w:id="61" w:name="производительность-и-анализ-результатов"/>
    <w:p>
      <w:pPr>
        <w:pStyle w:val="Heading2"/>
      </w:pPr>
      <w:r>
        <w:t xml:space="preserve">4.6 Производительность и анализ результатов</w:t>
      </w:r>
    </w:p>
    <w:p>
      <w:pPr>
        <w:pStyle w:val="FirstParagraph"/>
      </w:pPr>
      <w:r>
        <w:t xml:space="preserve">Бенчмарк</w:t>
      </w:r>
    </w:p>
    <w:p>
      <w:pPr>
        <w:pStyle w:val="SourceCode"/>
      </w:pPr>
      <w:r>
        <w:rPr>
          <w:rStyle w:val="NormalTok"/>
        </w:rPr>
        <w:t xml:space="preserve">bench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prob_ode; dt</w:t>
      </w:r>
      <w:r>
        <w:rPr>
          <w:rStyle w:val="OperatorTok"/>
        </w:rPr>
        <w:t xml:space="preserve">=$</w:t>
      </w:r>
      <w:r>
        <w:rPr>
          <w:rStyle w:val="NormalTok"/>
        </w:rPr>
        <w:t xml:space="preserve">δt)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АНАЛИЗ РЕЗУЛЬТАТОВ 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"Общая численность: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"Пиковое число заражённых: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"Время пика: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дней"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"Итоговое число переболевших: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"Медианное время решения: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(bench).time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мс"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Моделирование SIR завершено успешно."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 АНАЛИЗ РЕЗУЛЬТАТОВ ===</w:t>
      </w:r>
      <w:r>
        <w:br/>
      </w:r>
      <w:r>
        <w:rPr>
          <w:rStyle w:val="VerbatimChar"/>
        </w:rPr>
        <w:t xml:space="preserve">Общая численность: 1000.0</w:t>
      </w:r>
      <w:r>
        <w:br/>
      </w:r>
      <w:r>
        <w:rPr>
          <w:rStyle w:val="VerbatimChar"/>
        </w:rPr>
        <w:t xml:space="preserve">Пиковое число заражённых: 154.8</w:t>
      </w:r>
      <w:r>
        <w:br/>
      </w:r>
      <w:r>
        <w:rPr>
          <w:rStyle w:val="VerbatimChar"/>
        </w:rPr>
        <w:t xml:space="preserve">Время пика: 19.1 дней</w:t>
      </w:r>
      <w:r>
        <w:br/>
      </w:r>
      <w:r>
        <w:rPr>
          <w:rStyle w:val="VerbatimChar"/>
        </w:rPr>
        <w:t xml:space="preserve">Итоговое число переболевших: 775.7</w:t>
      </w:r>
      <w:r>
        <w:br/>
      </w:r>
      <w:r>
        <w:rPr>
          <w:rStyle w:val="VerbatimChar"/>
        </w:rPr>
        <w:t xml:space="preserve">Медианное время решения: 0.013 мс</w:t>
      </w:r>
      <w:r>
        <w:br/>
      </w:r>
      <w:r>
        <w:br/>
      </w:r>
      <w:r>
        <w:rPr>
          <w:rStyle w:val="VerbatimChar"/>
        </w:rPr>
        <w:t xml:space="preserve">Моделирование SIR завершено успешно.</w:t>
      </w:r>
    </w:p>
    <w:bookmarkEnd w:id="61"/>
    <w:bookmarkStart w:id="62" w:name="вывод"/>
    <w:p>
      <w:pPr>
        <w:pStyle w:val="Heading2"/>
      </w:pPr>
      <w:r>
        <w:t xml:space="preserve">4.7 Вывод</w:t>
      </w:r>
    </w:p>
    <w:p>
      <w:pPr>
        <w:pStyle w:val="FirstParagraph"/>
      </w:pPr>
      <w:r>
        <w:t xml:space="preserve">Модель позволяет определить динамику эпидемии, положение пика</w:t>
      </w:r>
      <w:r>
        <w:t xml:space="preserve"> </w:t>
      </w:r>
      <w:r>
        <w:t xml:space="preserve">и момент снижения эффективного репродуктивного числа ниже единицы.</w:t>
      </w:r>
    </w:p>
    <w:bookmarkEnd w:id="62"/>
    <w:bookmarkEnd w:id="63"/>
    <w:bookmarkStart w:id="70" w:name="параметрическое-исследование-sir"/>
    <w:p>
      <w:pPr>
        <w:pStyle w:val="Heading1"/>
      </w:pPr>
      <w:r>
        <w:t xml:space="preserve">5. Параметрическое исследование SIR</w:t>
      </w:r>
    </w:p>
    <w:p>
      <w:pPr>
        <w:pStyle w:val="FirstParagraph"/>
      </w:pPr>
      <w:r>
        <w:t xml:space="preserve">Для изучения влияния интенсивности социальных контактов было</w:t>
      </w:r>
      <w:r>
        <w:t xml:space="preserve"> </w:t>
      </w:r>
      <w:r>
        <w:t xml:space="preserve">выполнено несколько расчётов при различных значениях параметра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Остальные условия модели сохранялись неизменными.</w:t>
      </w:r>
    </w:p>
    <w:p>
      <w:pPr>
        <w:pStyle w:val="BodyText"/>
      </w:pPr>
      <w:r>
        <w:drawing>
          <wp:inline>
            <wp:extent cx="4693920" cy="1988189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/8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988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Сравнение траекторий инфицированных:</w:t>
      </w:r>
    </w:p>
    <w:p>
      <w:pPr>
        <w:pStyle w:val="BodyText"/>
      </w:pPr>
      <w:r>
        <w:drawing>
          <wp:inline>
            <wp:extent cx="4693920" cy="2607733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mage/plots/09_sir_contact_scan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607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Изменение числа контактов непосредственно изменяет базовое</w:t>
      </w:r>
      <w:r>
        <w:t xml:space="preserve"> </w:t>
      </w:r>
      <w:r>
        <w:t xml:space="preserve">репродуктивное число и характер эпидемической динамики.</w:t>
      </w:r>
    </w:p>
    <w:p>
      <w:pPr>
        <w:pStyle w:val="BodyText"/>
      </w:pPr>
      <w:r>
        <w:t xml:space="preserve">Параметрическая версия также была преобразована в Julia,</w:t>
      </w:r>
      <w:r>
        <w:t xml:space="preserve"> </w:t>
      </w:r>
      <w:r>
        <w:t xml:space="preserve">Quarto и Jupyter Notebook.</w:t>
      </w:r>
    </w:p>
    <w:bookmarkEnd w:id="70"/>
    <w:bookmarkStart w:id="78" w:name="параметрическое-исследование-модели-sir"/>
    <w:p>
      <w:pPr>
        <w:pStyle w:val="Heading1"/>
      </w:pPr>
      <w:r>
        <w:t xml:space="preserve">6. Параметрическое исследование модели SIR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Нечаева Кира Андреевна</w:t>
      </w:r>
    </w:p>
    <w:p>
      <w:pPr>
        <w:pStyle w:val="BodyText"/>
      </w:pPr>
      <w:r>
        <w:t xml:space="preserve">Исследуем влияние среднего числа контактов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SourceCode"/>
      </w:pP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"/home/kiran/work/study/2026-1/2026-1==study-simulation-modeling/2026-1-study-simulation-modeling/labs/lab02/project/data/startup"</w:t>
      </w:r>
    </w:p>
    <w:bookmarkStart w:id="71" w:name="модель"/>
    <w:p>
      <w:pPr>
        <w:pStyle w:val="Heading2"/>
      </w:pPr>
      <w:r>
        <w:t xml:space="preserve">6.1 Модель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sir_ode!</w:t>
      </w:r>
      <w:r>
        <w:rPr>
          <w:rStyle w:val="NormalTok"/>
        </w:rPr>
        <w:t xml:space="preserve">(du, u, p, t)</w:t>
      </w:r>
      <w:r>
        <w:br/>
      </w:r>
      <w:r>
        <w:br/>
      </w:r>
      <w:r>
        <w:rPr>
          <w:rStyle w:val="NormalTok"/>
        </w:rPr>
        <w:t xml:space="preserve">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β, c,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sir_ode! (generic function with 1 method)</w:t>
      </w:r>
    </w:p>
    <w:bookmarkEnd w:id="71"/>
    <w:bookmarkStart w:id="75" w:name="базовые-условия"/>
    <w:p>
      <w:pPr>
        <w:pStyle w:val="Heading2"/>
      </w:pPr>
      <w:r>
        <w:t xml:space="preserve">6.2 Базовые условия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R0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peak_I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peak_time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final_R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"SIR: влияние числа контактов 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9-output-1.svg" id="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6" w:name="серия-экспериментов"/>
    <w:p>
      <w:pPr>
        <w:pStyle w:val="Heading2"/>
      </w:pPr>
      <w:r>
        <w:t xml:space="preserve">6.3 Серия экспериментов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c_values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c, γ]</w:t>
      </w:r>
      <w:r>
        <w:br/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sir_ode!,</w:t>
      </w:r>
      <w:r>
        <w:br/>
      </w:r>
      <w:r>
        <w:rPr>
          <w:rStyle w:val="NormalTok"/>
        </w:rPr>
        <w:t xml:space="preserve">            u0,</w:t>
      </w:r>
      <w:r>
        <w:br/>
      </w:r>
      <w:r>
        <w:rPr>
          <w:rStyle w:val="NormalTok"/>
        </w:rPr>
        <w:t xml:space="preserve">            tspan,</w:t>
      </w:r>
      <w:r>
        <w:br/>
      </w:r>
      <w:r>
        <w:rPr>
          <w:rStyle w:val="NormalTok"/>
        </w:rPr>
        <w:t xml:space="preserve">            p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   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(I)</w:t>
      </w:r>
      <w:r>
        <w:br/>
      </w:r>
      <w:r>
        <w:br/>
      </w:r>
      <w:r>
        <w:rPr>
          <w:rStyle w:val="NormalTok"/>
        </w:rPr>
        <w:t xml:space="preserve">    R0_value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γ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c,</w:t>
      </w:r>
      <w:r>
        <w:br/>
      </w:r>
      <w:r>
        <w:rPr>
          <w:rStyle w:val="NormalTok"/>
        </w:rPr>
        <w:t xml:space="preserve">            R0_value,</w:t>
      </w:r>
      <w:r>
        <w:br/>
      </w:r>
      <w:r>
        <w:rPr>
          <w:rStyle w:val="NormalTok"/>
        </w:rPr>
        <w:t xml:space="preserve">            I[idx],</w:t>
      </w:r>
      <w:r>
        <w:br/>
      </w:r>
      <w:r>
        <w:rPr>
          <w:rStyle w:val="NormalTok"/>
        </w:rPr>
        <w:t xml:space="preserve">            sol.t[idx],</w:t>
      </w:r>
      <w:r>
        <w:br/>
      </w:r>
      <w:r>
        <w:rPr>
          <w:rStyle w:val="NormalTok"/>
        </w:rPr>
        <w:t xml:space="preserve">            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sol.t,</w:t>
      </w:r>
      <w:r>
        <w:br/>
      </w:r>
      <w:r>
        <w:rPr>
          <w:rStyle w:val="NormalTok"/>
        </w:rPr>
        <w:t xml:space="preserve">        I,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</w:t>
      </w:r>
      <w:r>
        <w:rPr>
          <w:rStyle w:val="StringTok"/>
        </w:rPr>
        <w:t xml:space="preserve">, R0=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(R0_value,digits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bookmarkEnd w:id="76"/>
    <w:bookmarkStart w:id="77" w:name="результаты"/>
    <w:p>
      <w:pPr>
        <w:pStyle w:val="Heading2"/>
      </w:pPr>
      <w:r>
        <w:t xml:space="preserve">6.4 Результаты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исследование SIR: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script_name,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"sir_contact_scan.png"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script_name,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"sir_contact_scan.csv"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script_name,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"sir_contact_scan.jld2"</w:t>
      </w:r>
      <w:r>
        <w:br/>
      </w:r>
      <w:r>
        <w:rPr>
          <w:rStyle w:val="NormalTok"/>
        </w:rPr>
        <w:t xml:space="preserve">) results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Параметрическое исследование SIR завершено."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Параметрическое исследование SIR:</w:t>
      </w:r>
      <w:r>
        <w:br/>
      </w:r>
      <w:r>
        <w:br/>
      </w:r>
      <w:r>
        <w:rPr>
          <w:rStyle w:val="VerbatimChar"/>
        </w:rPr>
        <w:t xml:space="preserve">5×5 DataFrame</w:t>
      </w:r>
      <w:r>
        <w:br/>
      </w:r>
      <w:r>
        <w:rPr>
          <w:rStyle w:val="VerbatimChar"/>
        </w:rPr>
        <w:t xml:space="preserve"> Row │ c        R0       peak_I    peak_time  final_R  </w:t>
      </w:r>
      <w:r>
        <w:br/>
      </w:r>
      <w:r>
        <w:rPr>
          <w:rStyle w:val="VerbatimChar"/>
        </w:rPr>
        <w:t xml:space="preserve">     │ Float64  Float64  Float64   Float64    Float64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2.0      0.4   10.0           0.0   16.5187</w:t>
      </w:r>
      <w:r>
        <w:br/>
      </w:r>
      <w:r>
        <w:rPr>
          <w:rStyle w:val="VerbatimChar"/>
        </w:rPr>
        <w:t xml:space="preserve">   2 │     4.0      0.8   10.0           0.0   43.641</w:t>
      </w:r>
      <w:r>
        <w:br/>
      </w:r>
      <w:r>
        <w:rPr>
          <w:rStyle w:val="VerbatimChar"/>
        </w:rPr>
        <w:t xml:space="preserve">   3 │     5.0      1.0   10.0           0.0  106.117</w:t>
      </w:r>
      <w:r>
        <w:br/>
      </w:r>
      <w:r>
        <w:rPr>
          <w:rStyle w:val="VerbatimChar"/>
        </w:rPr>
        <w:t xml:space="preserve">   4 │     6.0      1.2   23.1073       32.2  276.743</w:t>
      </w:r>
      <w:r>
        <w:br/>
      </w:r>
      <w:r>
        <w:rPr>
          <w:rStyle w:val="VerbatimChar"/>
        </w:rPr>
        <w:t xml:space="preserve">   5 │    10.0      2.0  158.452        17.5  798.964</w:t>
      </w:r>
      <w:r>
        <w:br/>
      </w:r>
      <w:r>
        <w:br/>
      </w:r>
      <w:r>
        <w:rPr>
          <w:rStyle w:val="VerbatimChar"/>
        </w:rPr>
        <w:t xml:space="preserve">Параметрическое исследование SIR завершено.</w:t>
      </w:r>
    </w:p>
    <w:bookmarkEnd w:id="77"/>
    <w:bookmarkEnd w:id="78"/>
    <w:bookmarkStart w:id="85" w:name="проверка-модели-sir-в-jupyter-notebook"/>
    <w:p>
      <w:pPr>
        <w:pStyle w:val="Heading1"/>
      </w:pPr>
      <w:r>
        <w:t xml:space="preserve">7. Проверка модели SIR в Jupyter Notebook</w:t>
      </w:r>
    </w:p>
    <w:p>
      <w:pPr>
        <w:pStyle w:val="FirstParagraph"/>
      </w:pPr>
      <w:r>
        <w:t xml:space="preserve">Сгенерированный notebook базовой версии был выполнен с использованием</w:t>
      </w:r>
      <w:r>
        <w:t xml:space="preserve"> </w:t>
      </w:r>
      <w:r>
        <w:t xml:space="preserve">ядра Julia.</w:t>
      </w:r>
    </w:p>
    <w:p>
      <w:pPr>
        <w:pStyle w:val="BodyText"/>
      </w:pPr>
      <w:r>
        <w:drawing>
          <wp:inline>
            <wp:extent cx="4693920" cy="5040152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image/1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5040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Таким же способом была выполнена параметрическая версия модели.</w:t>
      </w:r>
    </w:p>
    <w:p>
      <w:pPr>
        <w:pStyle w:val="BodyText"/>
      </w:pPr>
      <w:r>
        <w:drawing>
          <wp:inline>
            <wp:extent cx="4693920" cy="4965102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image/1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4965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bookmarkStart w:id="103" w:name="модель-лоткивольтерры"/>
    <w:p>
      <w:pPr>
        <w:pStyle w:val="Heading1"/>
      </w:pPr>
      <w:r>
        <w:t xml:space="preserve">8. Модель Лотки–Вольтерры</w:t>
      </w:r>
    </w:p>
    <w:bookmarkStart w:id="98" w:name="базовый-эксперимент-1"/>
    <w:p>
      <w:pPr>
        <w:pStyle w:val="Heading2"/>
      </w:pPr>
      <w:r>
        <w:t xml:space="preserve">8.1 Базовый эксперимент</w:t>
      </w:r>
    </w:p>
    <w:p>
      <w:pPr>
        <w:pStyle w:val="FirstParagraph"/>
      </w:pPr>
      <w:r>
        <w:t xml:space="preserve">Вторая модель описывает взаимодействие двух популяций:</w:t>
      </w:r>
      <w:r>
        <w:t xml:space="preserve"> </w:t>
      </w:r>
      <w:r>
        <w:t xml:space="preserve">жертв и хищников.</w:t>
      </w:r>
    </w:p>
    <w:p>
      <w:pPr>
        <w:pStyle w:val="BodyText"/>
      </w:pPr>
      <w:r>
        <w:t xml:space="preserve">В работе использовались параметры</w:t>
      </w:r>
    </w:p>
    <w:p>
      <w:pPr>
        <w:pStyle w:val="Compact"/>
        <w:numPr>
          <w:ilvl w:val="0"/>
          <w:numId w:val="1002"/>
        </w:numPr>
      </w:pP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— естественный прирост жертв;</w:t>
      </w:r>
    </w:p>
    <w:p>
      <w:pPr>
        <w:pStyle w:val="Compact"/>
        <w:numPr>
          <w:ilvl w:val="0"/>
          <w:numId w:val="1002"/>
        </w:numPr>
      </w:pPr>
      <m:oMath>
        <m:r>
          <m:t>β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— интенсивность взаимодействия с хищниками;</w:t>
      </w:r>
    </w:p>
    <w:p>
      <w:pPr>
        <w:pStyle w:val="Compact"/>
        <w:numPr>
          <w:ilvl w:val="0"/>
          <w:numId w:val="1002"/>
        </w:numPr>
      </w:pPr>
      <m:oMath>
        <m:r>
          <m:t>δ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— эффективность роста популяции хищников;</w:t>
      </w:r>
    </w:p>
    <w:p>
      <w:pPr>
        <w:pStyle w:val="Compact"/>
        <w:numPr>
          <w:ilvl w:val="0"/>
          <w:numId w:val="1002"/>
        </w:numPr>
      </w:pPr>
      <m:oMath>
        <m:r>
          <m:t>γ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— естественная смертность хищников.</w:t>
      </w:r>
    </w:p>
    <w:p>
      <w:pPr>
        <w:pStyle w:val="FirstParagraph"/>
      </w:pPr>
      <w:r>
        <w:t xml:space="preserve">Начальные значения популяций составляли 40 жертв и 9 хищников.</w:t>
      </w:r>
    </w:p>
    <w:p>
      <w:pPr>
        <w:pStyle w:val="BodyText"/>
      </w:pPr>
      <w:r>
        <w:t xml:space="preserve">Результаты запуска программы представлены ниже.</w:t>
      </w:r>
    </w:p>
    <w:p>
      <w:pPr>
        <w:pStyle w:val="BodyText"/>
      </w:pPr>
      <w:r>
        <w:drawing>
          <wp:inline>
            <wp:extent cx="4693920" cy="4960277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image/1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4960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Динамика обеих популяций:</w:t>
      </w:r>
    </w:p>
    <w:p>
      <w:pPr>
        <w:pStyle w:val="BodyText"/>
      </w:pPr>
      <w:r>
        <w:drawing>
          <wp:inline>
            <wp:extent cx="4693920" cy="2607733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image/plots/13_lv_dynamics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607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Рост численности жертв создаёт условия для последующего роста</w:t>
      </w:r>
      <w:r>
        <w:t xml:space="preserve"> </w:t>
      </w:r>
      <w:r>
        <w:t xml:space="preserve">численности хищников, поэтому между максимумами двух популяций</w:t>
      </w:r>
      <w:r>
        <w:t xml:space="preserve"> </w:t>
      </w:r>
      <w:r>
        <w:t xml:space="preserve">возникает временной сдвиг.</w:t>
      </w:r>
    </w:p>
    <w:p>
      <w:pPr>
        <w:pStyle w:val="BodyText"/>
      </w:pPr>
      <w:r>
        <w:t xml:space="preserve">Фазовый портрет:</w:t>
      </w:r>
    </w:p>
    <w:p>
      <w:pPr>
        <w:pStyle w:val="BodyText"/>
      </w:pPr>
      <w:r>
        <w:drawing>
          <wp:inline>
            <wp:extent cx="4267200" cy="32004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image/plots/14_lv_phase_portrait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Замкнутая траектория на фазовой плоскости отражает циклический</w:t>
      </w:r>
      <w:r>
        <w:t xml:space="preserve"> </w:t>
      </w:r>
      <w:r>
        <w:t xml:space="preserve">характер взаимодействия двух популяций.</w:t>
      </w:r>
    </w:p>
    <w:p>
      <w:pPr>
        <w:pStyle w:val="BodyText"/>
      </w:pPr>
      <w:r>
        <w:t xml:space="preserve">Общая панель результатов:</w:t>
      </w:r>
    </w:p>
    <w:p>
      <w:pPr>
        <w:pStyle w:val="BodyText"/>
      </w:pPr>
      <w:r>
        <w:drawing>
          <wp:inline>
            <wp:extent cx="4800600" cy="360045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image/plots/15_lv_panel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Start w:id="102" w:name="литературная-версия"/>
    <w:p>
      <w:pPr>
        <w:pStyle w:val="Heading2"/>
      </w:pPr>
      <w:r>
        <w:t xml:space="preserve">8.2 Литературная версия</w:t>
      </w:r>
    </w:p>
    <w:p>
      <w:pPr>
        <w:pStyle w:val="FirstParagraph"/>
      </w:pPr>
      <w:r>
        <w:t xml:space="preserve">Исходная программа также была преобразована в литературный стиль.</w:t>
      </w:r>
    </w:p>
    <w:p>
      <w:pPr>
        <w:pStyle w:val="BodyText"/>
      </w:pPr>
      <w:r>
        <w:drawing>
          <wp:inline>
            <wp:extent cx="4693920" cy="4190109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image/16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4190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Автоматически сформированная документация:</w:t>
      </w:r>
    </w:p>
    <w:bookmarkEnd w:id="102"/>
    <w:bookmarkEnd w:id="103"/>
    <w:bookmarkStart w:id="130" w:name="модель-лоткивольтерры-1"/>
    <w:p>
      <w:pPr>
        <w:pStyle w:val="Heading1"/>
      </w:pPr>
      <w:r>
        <w:t xml:space="preserve">9. Модель Лотки–Вольтерры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Нечаева Кира Андреевна</w:t>
      </w:r>
    </w:p>
    <w:p>
      <w:pPr>
        <w:pStyle w:val="BodyText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НКНбд-01-23</w:t>
      </w:r>
    </w:p>
    <w:p>
      <w:pPr>
        <w:pStyle w:val="BodyText"/>
      </w:pPr>
      <w:r>
        <w:t xml:space="preserve">Исследуется классическая система взаимодействия хищников и жертв.</w:t>
      </w:r>
    </w:p>
    <w:bookmarkStart w:id="104" w:name="инициализация-1"/>
    <w:p>
      <w:pPr>
        <w:pStyle w:val="Heading2"/>
      </w:pPr>
      <w:r>
        <w:t xml:space="preserve">9.1 Инициализация</w:t>
      </w:r>
    </w:p>
    <w:p>
      <w:pPr>
        <w:pStyle w:val="SourceCode"/>
      </w:pP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FFTW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"/home/kiran/work/study/2026-1/2026-1==study-simulation-modeling/2026-1-study-simulation-modeling/labs/lab02/project/data/startup"</w:t>
      </w:r>
    </w:p>
    <w:bookmarkEnd w:id="104"/>
    <w:bookmarkStart w:id="105" w:name="определение-модели-1"/>
    <w:p>
      <w:pPr>
        <w:pStyle w:val="Heading2"/>
      </w:pPr>
      <w:r>
        <w:t xml:space="preserve">9.2 Определение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lotka_volterra!</w:t>
      </w:r>
      <w:r>
        <w:rPr>
          <w:rStyle w:val="NormalTok"/>
        </w:rPr>
        <w:t xml:space="preserve">(du, u, p, t)</w:t>
      </w:r>
      <w:r>
        <w:br/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α, β, δ,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β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lotka_volterra! (generic function with 1 method)</w:t>
      </w:r>
    </w:p>
    <w:bookmarkEnd w:id="105"/>
    <w:bookmarkStart w:id="106" w:name="параметры-и-начальные-условия-1"/>
    <w:p>
      <w:pPr>
        <w:pStyle w:val="Heading2"/>
      </w:pPr>
      <w:r>
        <w:t xml:space="preserve">9.3 Параметры и начальные условия</w:t>
      </w:r>
    </w:p>
    <w:p>
      <w:pPr>
        <w:pStyle w:val="FirstParagraph"/>
      </w:pPr>
      <w:r>
        <w:t xml:space="preserve">Параметры</w:t>
      </w:r>
    </w:p>
    <w:p>
      <w:pPr>
        <w:pStyle w:val="SourceCode"/>
      </w:pPr>
      <w:r>
        <w:rPr>
          <w:rStyle w:val="NormalTok"/>
        </w:rPr>
        <w:t xml:space="preserve">p_lv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α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β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δ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γ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u0_lv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tspan_lv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dt_lv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saveat_lv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</w:p>
    <w:p>
      <w:pPr>
        <w:pStyle w:val="SourceCode"/>
      </w:pPr>
      <w:r>
        <w:rPr>
          <w:rStyle w:val="VerbatimChar"/>
        </w:rPr>
        <w:t xml:space="preserve">0.1</w:t>
      </w:r>
    </w:p>
    <w:bookmarkEnd w:id="106"/>
    <w:bookmarkStart w:id="107" w:name="численное-решение-1"/>
    <w:p>
      <w:pPr>
        <w:pStyle w:val="Heading2"/>
      </w:pPr>
      <w:r>
        <w:t xml:space="preserve">9.4 Численное решение</w:t>
      </w:r>
    </w:p>
    <w:p>
      <w:pPr>
        <w:pStyle w:val="FirstParagraph"/>
      </w:pPr>
      <w:r>
        <w:t xml:space="preserve">Задача</w:t>
      </w:r>
    </w:p>
    <w:p>
      <w:pPr>
        <w:pStyle w:val="SourceCode"/>
      </w:pPr>
      <w:r>
        <w:rPr>
          <w:rStyle w:val="NormalTok"/>
        </w:rPr>
        <w:t xml:space="preserve">prob_lv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lotka_volterra!,</w:t>
      </w:r>
      <w:r>
        <w:br/>
      </w:r>
      <w:r>
        <w:rPr>
          <w:rStyle w:val="NormalTok"/>
        </w:rPr>
        <w:t xml:space="preserve">        u0_lv,</w:t>
      </w:r>
      <w:r>
        <w:br/>
      </w:r>
      <w:r>
        <w:rPr>
          <w:rStyle w:val="NormalTok"/>
        </w:rPr>
        <w:t xml:space="preserve">        tspan_lv,</w:t>
      </w:r>
      <w:r>
        <w:br/>
      </w:r>
      <w:r>
        <w:rPr>
          <w:rStyle w:val="NormalTok"/>
        </w:rPr>
        <w:t xml:space="preserve">        p_lv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sol_lv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prob_lv,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dt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dt_lv,</w:t>
      </w:r>
      <w:r>
        <w:br/>
      </w:r>
      <w:r>
        <w:rPr>
          <w:rStyle w:val="NormalTok"/>
        </w:rPr>
        <w:t xml:space="preserve">    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saveat_lv,</w:t>
      </w:r>
      <w:r>
        <w:br/>
      </w:r>
      <w:r>
        <w:rPr>
          <w:rStyle w:val="NormalTok"/>
        </w:rPr>
        <w:t xml:space="preserve">        dense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</w:p>
    <w:p>
      <w:pPr>
        <w:pStyle w:val="SourceCode"/>
      </w:pPr>
      <w:r>
        <w:rPr>
          <w:rStyle w:val="VerbatimChar"/>
        </w:rPr>
        <w:t xml:space="preserve">┌ Warning: Verbosity toggle: dense_output_saveat </w:t>
      </w:r>
      <w:r>
        <w:br/>
      </w:r>
      <w:r>
        <w:rPr>
          <w:rStyle w:val="VerbatimChar"/>
        </w:rPr>
        <w:t xml:space="preserve">│  Dense output is incompatible with saveat. Please use the SavingCallback from the Callback Library to mix the two behaviors.</w:t>
      </w:r>
      <w:r>
        <w:br/>
      </w:r>
      <w:r>
        <w:rPr>
          <w:rStyle w:val="VerbatimChar"/>
        </w:rPr>
        <w:t xml:space="preserve">└ @ OrdinaryDiffEqCore ~/.julia/packages/OrdinaryDiffEqCore/niPe0/src/solve.jl:410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specialized 4th order "free" interpolation</w:t>
      </w:r>
      <w:r>
        <w:br/>
      </w:r>
      <w:r>
        <w:rPr>
          <w:rStyle w:val="VerbatimChar"/>
        </w:rPr>
        <w:t xml:space="preserve">t: 2001-element Vector{Float64}:</w:t>
      </w:r>
      <w:r>
        <w:br/>
      </w:r>
      <w:r>
        <w:rPr>
          <w:rStyle w:val="VerbatimChar"/>
        </w:rPr>
        <w:t xml:space="preserve">   0.0</w:t>
      </w:r>
      <w:r>
        <w:br/>
      </w:r>
      <w:r>
        <w:rPr>
          <w:rStyle w:val="VerbatimChar"/>
        </w:rPr>
        <w:t xml:space="preserve">   0.1</w:t>
      </w:r>
      <w:r>
        <w:br/>
      </w:r>
      <w:r>
        <w:rPr>
          <w:rStyle w:val="VerbatimChar"/>
        </w:rPr>
        <w:t xml:space="preserve">   0.2</w:t>
      </w:r>
      <w:r>
        <w:br/>
      </w:r>
      <w:r>
        <w:rPr>
          <w:rStyle w:val="VerbatimChar"/>
        </w:rPr>
        <w:t xml:space="preserve">   0.3</w:t>
      </w:r>
      <w:r>
        <w:br/>
      </w:r>
      <w:r>
        <w:rPr>
          <w:rStyle w:val="VerbatimChar"/>
        </w:rPr>
        <w:t xml:space="preserve">   0.4</w:t>
      </w:r>
      <w:r>
        <w:br/>
      </w:r>
      <w:r>
        <w:rPr>
          <w:rStyle w:val="VerbatimChar"/>
        </w:rPr>
        <w:t xml:space="preserve">   0.5</w:t>
      </w:r>
      <w:r>
        <w:br/>
      </w:r>
      <w:r>
        <w:rPr>
          <w:rStyle w:val="VerbatimChar"/>
        </w:rPr>
        <w:t xml:space="preserve">   0.6</w:t>
      </w:r>
      <w:r>
        <w:br/>
      </w:r>
      <w:r>
        <w:rPr>
          <w:rStyle w:val="VerbatimChar"/>
        </w:rPr>
        <w:t xml:space="preserve">   0.7</w:t>
      </w:r>
      <w:r>
        <w:br/>
      </w:r>
      <w:r>
        <w:rPr>
          <w:rStyle w:val="VerbatimChar"/>
        </w:rPr>
        <w:t xml:space="preserve">   0.8</w:t>
      </w:r>
      <w:r>
        <w:br/>
      </w:r>
      <w:r>
        <w:rPr>
          <w:rStyle w:val="VerbatimChar"/>
        </w:rPr>
        <w:t xml:space="preserve">   0.9</w:t>
      </w:r>
      <w:r>
        <w:br/>
      </w:r>
      <w:r>
        <w:rPr>
          <w:rStyle w:val="VerbatimChar"/>
        </w:rPr>
        <w:t xml:space="preserve">   ⋮</w:t>
      </w:r>
      <w:r>
        <w:br/>
      </w:r>
      <w:r>
        <w:rPr>
          <w:rStyle w:val="VerbatimChar"/>
        </w:rPr>
        <w:t xml:space="preserve"> 199.2</w:t>
      </w:r>
      <w:r>
        <w:br/>
      </w:r>
      <w:r>
        <w:rPr>
          <w:rStyle w:val="VerbatimChar"/>
        </w:rPr>
        <w:t xml:space="preserve"> 199.3</w:t>
      </w:r>
      <w:r>
        <w:br/>
      </w:r>
      <w:r>
        <w:rPr>
          <w:rStyle w:val="VerbatimChar"/>
        </w:rPr>
        <w:t xml:space="preserve"> 199.4</w:t>
      </w:r>
      <w:r>
        <w:br/>
      </w:r>
      <w:r>
        <w:rPr>
          <w:rStyle w:val="VerbatimChar"/>
        </w:rPr>
        <w:t xml:space="preserve"> 199.5</w:t>
      </w:r>
      <w:r>
        <w:br/>
      </w:r>
      <w:r>
        <w:rPr>
          <w:rStyle w:val="VerbatimChar"/>
        </w:rPr>
        <w:t xml:space="preserve"> 199.6</w:t>
      </w:r>
      <w:r>
        <w:br/>
      </w:r>
      <w:r>
        <w:rPr>
          <w:rStyle w:val="VerbatimChar"/>
        </w:rPr>
        <w:t xml:space="preserve"> 199.7</w:t>
      </w:r>
      <w:r>
        <w:br/>
      </w:r>
      <w:r>
        <w:rPr>
          <w:rStyle w:val="VerbatimChar"/>
        </w:rPr>
        <w:t xml:space="preserve"> 199.8</w:t>
      </w:r>
      <w:r>
        <w:br/>
      </w:r>
      <w:r>
        <w:rPr>
          <w:rStyle w:val="VerbatimChar"/>
        </w:rPr>
        <w:t xml:space="preserve"> 199.9</w:t>
      </w:r>
      <w:r>
        <w:br/>
      </w:r>
      <w:r>
        <w:rPr>
          <w:rStyle w:val="VerbatimChar"/>
        </w:rPr>
        <w:t xml:space="preserve"> 200.0</w:t>
      </w:r>
      <w:r>
        <w:br/>
      </w:r>
      <w:r>
        <w:rPr>
          <w:rStyle w:val="VerbatimChar"/>
        </w:rPr>
        <w:t xml:space="preserve">u: 2001-element Vector{Vector{Float64}}:</w:t>
      </w:r>
      <w:r>
        <w:br/>
      </w:r>
      <w:r>
        <w:rPr>
          <w:rStyle w:val="VerbatimChar"/>
        </w:rPr>
        <w:t xml:space="preserve"> [40.0, 9.0]</w:t>
      </w:r>
      <w:r>
        <w:br/>
      </w:r>
      <w:r>
        <w:rPr>
          <w:rStyle w:val="VerbatimChar"/>
        </w:rPr>
        <w:t xml:space="preserve"> [39.67773201890384, 9.088990237207637]</w:t>
      </w:r>
      <w:r>
        <w:br/>
      </w:r>
      <w:r>
        <w:rPr>
          <w:rStyle w:val="VerbatimChar"/>
        </w:rPr>
        <w:t xml:space="preserve"> [39.35113789503168, 9.175882726306998]</w:t>
      </w:r>
      <w:r>
        <w:br/>
      </w:r>
      <w:r>
        <w:rPr>
          <w:rStyle w:val="VerbatimChar"/>
        </w:rPr>
        <w:t xml:space="preserve"> [39.02053587808482, 9.260562174341327]</w:t>
      </w:r>
      <w:r>
        <w:br/>
      </w:r>
      <w:r>
        <w:rPr>
          <w:rStyle w:val="VerbatimChar"/>
        </w:rPr>
        <w:t xml:space="preserve"> [38.68624820281499, 9.342916311942014]</w:t>
      </w:r>
      <w:r>
        <w:br/>
      </w:r>
      <w:r>
        <w:rPr>
          <w:rStyle w:val="VerbatimChar"/>
        </w:rPr>
        <w:t xml:space="preserve"> [38.34860018759227, 9.422836265415745]</w:t>
      </w:r>
      <w:r>
        <w:br/>
      </w:r>
      <w:r>
        <w:rPr>
          <w:rStyle w:val="VerbatimChar"/>
        </w:rPr>
        <w:t xml:space="preserve"> [38.007919320045765, 9.5002169187062]</w:t>
      </w:r>
      <w:r>
        <w:br/>
      </w:r>
      <w:r>
        <w:rPr>
          <w:rStyle w:val="VerbatimChar"/>
        </w:rPr>
        <w:t xml:space="preserve"> [37.664534369328166, 9.574957250330058]</w:t>
      </w:r>
      <w:r>
        <w:br/>
      </w:r>
      <w:r>
        <w:rPr>
          <w:rStyle w:val="VerbatimChar"/>
        </w:rPr>
        <w:t xml:space="preserve"> [37.31877446654823, 9.646960666854817]</w:t>
      </w:r>
      <w:r>
        <w:br/>
      </w:r>
      <w:r>
        <w:rPr>
          <w:rStyle w:val="VerbatimChar"/>
        </w:rPr>
        <w:t xml:space="preserve"> [36.970968217678404, 9.716135308317774]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[17.82435314492932, 5.5080193185067206]</w:t>
      </w:r>
      <w:r>
        <w:br/>
      </w:r>
      <w:r>
        <w:rPr>
          <w:rStyle w:val="VerbatimChar"/>
        </w:rPr>
        <w:t xml:space="preserve"> [17.807442037033763, 5.44131515455156]</w:t>
      </w:r>
      <w:r>
        <w:br/>
      </w:r>
      <w:r>
        <w:rPr>
          <w:rStyle w:val="VerbatimChar"/>
        </w:rPr>
        <w:t xml:space="preserve"> [17.79290768632072, 5.37533430004016]</w:t>
      </w:r>
      <w:r>
        <w:br/>
      </w:r>
      <w:r>
        <w:rPr>
          <w:rStyle w:val="VerbatimChar"/>
        </w:rPr>
        <w:t xml:space="preserve"> [17.780718473179295, 5.310082577777476]</w:t>
      </w:r>
      <w:r>
        <w:br/>
      </w:r>
      <w:r>
        <w:rPr>
          <w:rStyle w:val="VerbatimChar"/>
        </w:rPr>
        <w:t xml:space="preserve"> [17.770843588540156, 5.245565084811861]</w:t>
      </w:r>
      <w:r>
        <w:br/>
      </w:r>
      <w:r>
        <w:rPr>
          <w:rStyle w:val="VerbatimChar"/>
        </w:rPr>
        <w:t xml:space="preserve"> [17.763253013148624, 5.1817862454808905]</w:t>
      </w:r>
      <w:r>
        <w:br/>
      </w:r>
      <w:r>
        <w:rPr>
          <w:rStyle w:val="VerbatimChar"/>
        </w:rPr>
        <w:t xml:space="preserve"> [17.7579175174593, 5.118749811720926]</w:t>
      </w:r>
      <w:r>
        <w:br/>
      </w:r>
      <w:r>
        <w:rPr>
          <w:rStyle w:val="VerbatimChar"/>
        </w:rPr>
        <w:t xml:space="preserve"> [17.75480865796657, 5.056458873592422]</w:t>
      </w:r>
      <w:r>
        <w:br/>
      </w:r>
      <w:r>
        <w:rPr>
          <w:rStyle w:val="VerbatimChar"/>
        </w:rPr>
        <w:t xml:space="preserve"> [17.753898747959717, 4.994915937053436]</w:t>
      </w:r>
    </w:p>
    <w:p>
      <w:pPr>
        <w:pStyle w:val="FirstParagraph"/>
      </w:pPr>
      <w:r>
        <w:t xml:space="preserve">Таблица данных</w:t>
      </w:r>
    </w:p>
    <w:p>
      <w:pPr>
        <w:pStyle w:val="SourceCode"/>
      </w:pPr>
      <w:r>
        <w:rPr>
          <w:rStyle w:val="NormalTok"/>
        </w:rPr>
        <w:t xml:space="preserve">df_lv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sol_lv.t</w:t>
      </w:r>
      <w:r>
        <w:br/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</w:t>
      </w:r>
      <w:r>
        <w:br/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</w:t>
      </w:r>
      <w:r>
        <w:br/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dprey_dt]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.-</w:t>
      </w:r>
      <w:r>
        <w:br/>
      </w:r>
      <w:r>
        <w:rPr>
          <w:rStyle w:val="NormalTok"/>
        </w:rPr>
        <w:t xml:space="preserve">   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</w:t>
      </w:r>
      <w:r>
        <w:br/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dpredator_dt]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.-</w:t>
      </w:r>
      <w:r>
        <w:br/>
      </w:r>
      <w:r>
        <w:rPr>
          <w:rStyle w:val="NormalTok"/>
        </w:rPr>
        <w:t xml:space="preserve">   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Лотки–Вольтерры"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Параметры:"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"α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"δ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Начальные условия:"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"Жертвы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"Хищники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Модель Лотки–Вольтерры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Параметры:</w:t>
      </w:r>
      <w:r>
        <w:br/>
      </w:r>
      <w:r>
        <w:rPr>
          <w:rStyle w:val="VerbatimChar"/>
        </w:rPr>
        <w:t xml:space="preserve">α = 0.1</w:t>
      </w:r>
      <w:r>
        <w:br/>
      </w:r>
      <w:r>
        <w:rPr>
          <w:rStyle w:val="VerbatimChar"/>
        </w:rPr>
        <w:t xml:space="preserve">β = 0.02</w:t>
      </w:r>
      <w:r>
        <w:br/>
      </w:r>
      <w:r>
        <w:rPr>
          <w:rStyle w:val="VerbatimChar"/>
        </w:rPr>
        <w:t xml:space="preserve">δ = 0.01</w:t>
      </w:r>
      <w:r>
        <w:br/>
      </w:r>
      <w:r>
        <w:rPr>
          <w:rStyle w:val="VerbatimChar"/>
        </w:rPr>
        <w:t xml:space="preserve">γ = 0.3</w:t>
      </w:r>
      <w:r>
        <w:br/>
      </w:r>
      <w:r>
        <w:br/>
      </w:r>
      <w:r>
        <w:rPr>
          <w:rStyle w:val="VerbatimChar"/>
        </w:rPr>
        <w:t xml:space="preserve">Начальные условия:</w:t>
      </w:r>
      <w:r>
        <w:br/>
      </w:r>
      <w:r>
        <w:rPr>
          <w:rStyle w:val="VerbatimChar"/>
        </w:rPr>
        <w:t xml:space="preserve">Жертвы = 40.0</w:t>
      </w:r>
      <w:r>
        <w:br/>
      </w:r>
      <w:r>
        <w:rPr>
          <w:rStyle w:val="VerbatimChar"/>
        </w:rPr>
        <w:t xml:space="preserve">Хищники = 9.0</w:t>
      </w:r>
    </w:p>
    <w:p>
      <w:pPr>
        <w:pStyle w:val="FirstParagraph"/>
      </w:pPr>
      <w:r>
        <w:t xml:space="preserve">Стационарная точка</w:t>
      </w:r>
    </w:p>
    <w:p>
      <w:pPr>
        <w:pStyle w:val="SourceCode"/>
      </w:pPr>
      <w:r>
        <w:rPr>
          <w:rStyle w:val="NormalTok"/>
        </w:rPr>
        <w:t xml:space="preserve">x_star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y_star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Стационарная точка:"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"x*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"y*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Стационарная точка:</w:t>
      </w:r>
      <w:r>
        <w:br/>
      </w:r>
      <w:r>
        <w:rPr>
          <w:rStyle w:val="VerbatimChar"/>
        </w:rPr>
        <w:t xml:space="preserve">x* = 30.0</w:t>
      </w:r>
      <w:r>
        <w:br/>
      </w:r>
      <w:r>
        <w:rPr>
          <w:rStyle w:val="VerbatimChar"/>
        </w:rPr>
        <w:t xml:space="preserve">y* = 5.0</w:t>
      </w:r>
    </w:p>
    <w:bookmarkEnd w:id="107"/>
    <w:bookmarkStart w:id="123" w:name="анализ-и-визуализация"/>
    <w:p>
      <w:pPr>
        <w:pStyle w:val="Heading2"/>
      </w:pPr>
      <w:r>
        <w:t xml:space="preserve">9.5 Анализ и визуализация</w:t>
      </w:r>
    </w:p>
    <w:p>
      <w:pPr>
        <w:pStyle w:val="Compact"/>
        <w:numPr>
          <w:ilvl w:val="0"/>
          <w:numId w:val="1003"/>
        </w:numPr>
      </w:pPr>
      <w:r>
        <w:t xml:space="preserve">Динамика</w:t>
      </w:r>
    </w:p>
    <w:p>
      <w:pPr>
        <w:pStyle w:val="SourceCode"/>
      </w:pP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df_lv.t,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df_lv.prey,</w:t>
      </w:r>
      <w:r>
        <w:br/>
      </w:r>
      <w:r>
        <w:rPr>
          <w:rStyle w:val="NormalTok"/>
        </w:rPr>
        <w:t xml:space="preserve">        df_lv.predator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L</w:t>
      </w:r>
      <w:r>
        <w:rPr>
          <w:rStyle w:val="StringTok"/>
        </w:rPr>
        <w:t xml:space="preserve">"Жертвы\ (x)"</w:t>
      </w:r>
      <w:r>
        <w:br/>
      </w:r>
      <w:r>
        <w:rPr>
          <w:rStyle w:val="NormalTok"/>
        </w:rPr>
        <w:t xml:space="preserve">        L</w:t>
      </w:r>
      <w:r>
        <w:rPr>
          <w:rStyle w:val="StringTok"/>
        </w:rPr>
        <w:t xml:space="preserve">"Хищники\ (y)"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"Лотка–Вольтерра: динамика популяций"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plt1,</w:t>
      </w:r>
      <w:r>
        <w:br/>
      </w:r>
      <w:r>
        <w:rPr>
          <w:rStyle w:val="NormalTok"/>
        </w:rPr>
        <w:t xml:space="preserve">    [x_star],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"x*"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plt1,</w:t>
      </w:r>
      <w:r>
        <w:br/>
      </w:r>
      <w:r>
        <w:rPr>
          <w:rStyle w:val="NormalTok"/>
        </w:rPr>
        <w:t xml:space="preserve">    [y_star],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"y*"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28-output-1.svg" id="1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t xml:space="preserve">Фазовый портрет</w:t>
      </w:r>
    </w:p>
    <w:p>
      <w:pPr>
        <w:pStyle w:val="SourceCode"/>
      </w:pP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df_lv.prey,</w:t>
      </w:r>
      <w:r>
        <w:br/>
      </w:r>
      <w:r>
        <w:rPr>
          <w:rStyle w:val="NormalTok"/>
        </w:rPr>
        <w:t xml:space="preserve">    df_lv.predator,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жертв"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хищников"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plt2,</w:t>
      </w:r>
      <w:r>
        <w:br/>
      </w:r>
      <w:r>
        <w:rPr>
          <w:rStyle w:val="NormalTok"/>
        </w:rPr>
        <w:t xml:space="preserve">    [x_star],</w:t>
      </w:r>
      <w:r>
        <w:br/>
      </w:r>
      <w:r>
        <w:rPr>
          <w:rStyle w:val="NormalTok"/>
        </w:rPr>
        <w:t xml:space="preserve">    [y_star],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"Стационарная точка"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29-output-1.svg" id="1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Изоклины согласно формулам модели:</w:t>
      </w:r>
      <w:r>
        <w:t xml:space="preserve"> </w:t>
      </w:r>
      <w:r>
        <w:t xml:space="preserve">dx/dt=0 -&gt; y=α/β</w:t>
      </w:r>
      <w:r>
        <w:t xml:space="preserve"> </w:t>
      </w:r>
      <w:r>
        <w:t xml:space="preserve">dy/dt=0 -&gt; x=γ/δ</w:t>
      </w:r>
    </w:p>
    <w:p>
      <w:pPr>
        <w:pStyle w:val="SourceCode"/>
      </w:pP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plt2,</w:t>
      </w:r>
      <w:r>
        <w:br/>
      </w:r>
      <w:r>
        <w:rPr>
          <w:rStyle w:val="NormalTok"/>
        </w:rPr>
        <w:t xml:space="preserve">    [y_star],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"dx/dt = 0"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plt2,</w:t>
      </w:r>
      <w:r>
        <w:br/>
      </w:r>
      <w:r>
        <w:rPr>
          <w:rStyle w:val="NormalTok"/>
        </w:rPr>
        <w:t xml:space="preserve">    [x_star],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"dy/dt = 0"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30-output-1.svg" id="1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t xml:space="preserve">Производные</w:t>
      </w:r>
    </w:p>
    <w:p>
      <w:pPr>
        <w:pStyle w:val="SourceCode"/>
      </w:pP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df_lv.t,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df_lv.dprey_dt,</w:t>
      </w:r>
      <w:r>
        <w:br/>
      </w:r>
      <w:r>
        <w:rPr>
          <w:rStyle w:val="NormalTok"/>
        </w:rPr>
        <w:t xml:space="preserve">        df_lv.dpredator_dt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L</w:t>
      </w:r>
      <w:r>
        <w:rPr>
          <w:rStyle w:val="StringTok"/>
        </w:rPr>
        <w:t xml:space="preserve">"dx/dt"</w:t>
      </w:r>
      <w:r>
        <w:br/>
      </w:r>
      <w:r>
        <w:rPr>
          <w:rStyle w:val="NormalTok"/>
        </w:rPr>
        <w:t xml:space="preserve">        L</w:t>
      </w:r>
      <w:r>
        <w:rPr>
          <w:rStyle w:val="StringTok"/>
        </w:rPr>
        <w:t xml:space="preserve">"dy/dt"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изменения"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"Производные популяций"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plt3,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31-output-1.svg" id="1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t xml:space="preserve">Относительные изменения</w:t>
      </w:r>
    </w:p>
    <w:p>
      <w:pPr>
        <w:pStyle w:val="SourceCode"/>
      </w:pP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prey_pct_change]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df_lv.dprey_dt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predator_pct_change]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df_lv.dpredator_dt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df_lv.t,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df_lv.prey_pct_change,</w:t>
      </w:r>
      <w:r>
        <w:br/>
      </w:r>
      <w:r>
        <w:rPr>
          <w:rStyle w:val="NormalTok"/>
        </w:rPr>
        <w:t xml:space="preserve">        df_lv.predator_pct_change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"Жертвы"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"Хищники"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"Относительное изменение,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"Относительные темпы роста"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32-output-1.svg" id="1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3"/>
    <w:bookmarkStart w:id="127" w:name="спектральный-анализ"/>
    <w:p>
      <w:pPr>
        <w:pStyle w:val="Heading2"/>
      </w:pPr>
      <w:r>
        <w:t xml:space="preserve">9.6 Спектральный анализ</w:t>
      </w:r>
    </w:p>
    <w:p>
      <w:pPr>
        <w:pStyle w:val="Compact"/>
        <w:numPr>
          <w:ilvl w:val="0"/>
          <w:numId w:val="1007"/>
        </w:numPr>
      </w:pPr>
      <w:r>
        <w:t xml:space="preserve">Спектральный анализ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(signal, sampling_dt)</w:t>
      </w:r>
      <w:r>
        <w:br/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</w:t>
      </w:r>
      <w:r>
        <w:br/>
      </w:r>
      <w:r>
        <w:br/>
      </w:r>
      <w:r>
        <w:rPr>
          <w:rStyle w:val="NormalTok"/>
        </w:rPr>
        <w:t xml:space="preserve">    spectrum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rfft</w:t>
      </w:r>
      <w:r>
        <w:rPr>
          <w:rStyle w:val="NormalTok"/>
        </w:rPr>
        <w:t xml:space="preserve">(signal))</w:t>
      </w:r>
      <w:r>
        <w:br/>
      </w:r>
      <w:r>
        <w:br/>
      </w:r>
      <w:r>
        <w:rPr>
          <w:rStyle w:val="NormalTok"/>
        </w:rPr>
        <w:t xml:space="preserve">    freq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rfftfreq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n,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sampling_dt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freq, spectrum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freq_prey,</w:t>
      </w:r>
      <w:r>
        <w:br/>
      </w:r>
      <w:r>
        <w:rPr>
          <w:rStyle w:val="NormalTok"/>
        </w:rPr>
        <w:t xml:space="preserve">spectrum_prey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df_lv.prey </w:t>
      </w:r>
      <w:r>
        <w:rPr>
          <w:rStyle w:val="OperatorTok"/>
        </w:rPr>
        <w:t xml:space="preserve">.-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</w:t>
      </w:r>
      <w:r>
        <w:br/>
      </w:r>
      <w:r>
        <w:rPr>
          <w:rStyle w:val="NormalTok"/>
        </w:rPr>
        <w:t xml:space="preserve">        saveat_lv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freq_predator,</w:t>
      </w:r>
      <w:r>
        <w:br/>
      </w:r>
      <w:r>
        <w:rPr>
          <w:rStyle w:val="NormalTok"/>
        </w:rPr>
        <w:t xml:space="preserve">spectrum_predator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df_lv.predator </w:t>
      </w:r>
      <w:r>
        <w:rPr>
          <w:rStyle w:val="OperatorTok"/>
        </w:rPr>
        <w:t xml:space="preserve">.-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(df_lv.predator),</w:t>
      </w:r>
      <w:r>
        <w:br/>
      </w:r>
      <w:r>
        <w:rPr>
          <w:rStyle w:val="NormalTok"/>
        </w:rPr>
        <w:t xml:space="preserve">        saveat_lv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freq_prey[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spectrum_prey[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spectrum_predator[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"Жертвы"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"Хищники"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"Частота"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"Амплитуда"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"Спектральный анализ"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idx_prey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spectrum_prey[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dominant_freq_prey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freq_prey[idx_prey]</w:t>
      </w:r>
      <w:r>
        <w:br/>
      </w:r>
      <w:r>
        <w:br/>
      </w:r>
      <w:r>
        <w:rPr>
          <w:rStyle w:val="NormalTok"/>
        </w:rPr>
        <w:t xml:space="preserve">period_prey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dominant_freq_prey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Доминирующая частота жертв: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dominant_freq_prey,</w:t>
      </w:r>
      <w:r>
        <w:br/>
      </w:r>
      <w:r>
        <w:rPr>
          <w:rStyle w:val="NormalTok"/>
        </w:rPr>
        <w:t xml:space="preserve">       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"Период колебаний жертв: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period_prey,</w:t>
      </w:r>
      <w:r>
        <w:br/>
      </w:r>
      <w:r>
        <w:rPr>
          <w:rStyle w:val="NormalTok"/>
        </w:rPr>
        <w:t xml:space="preserve">       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Доминирующая частота жертв: 0.025</w:t>
      </w:r>
      <w:r>
        <w:br/>
      </w:r>
      <w:r>
        <w:rPr>
          <w:rStyle w:val="VerbatimChar"/>
        </w:rPr>
        <w:t xml:space="preserve">Период колебаний жертв: 40.02</w:t>
      </w:r>
    </w:p>
    <w:p>
      <w:pPr>
        <w:pStyle w:val="Compact"/>
        <w:numPr>
          <w:ilvl w:val="0"/>
          <w:numId w:val="1008"/>
        </w:numPr>
      </w:pPr>
      <w:r>
        <w:t xml:space="preserve">Общая панель</w:t>
      </w:r>
    </w:p>
    <w:p>
      <w:pPr>
        <w:pStyle w:val="SourceCode"/>
      </w:pP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plt6[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df_lv.t,</w:t>
      </w:r>
      <w:r>
        <w:br/>
      </w:r>
      <w:r>
        <w:rPr>
          <w:rStyle w:val="NormalTok"/>
        </w:rPr>
        <w:t xml:space="preserve">    df_lv.prey,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жертв"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plt6[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df_lv.t,</w:t>
      </w:r>
      <w:r>
        <w:br/>
      </w:r>
      <w:r>
        <w:rPr>
          <w:rStyle w:val="NormalTok"/>
        </w:rPr>
        <w:t xml:space="preserve">    df_lv.predator,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хищников"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plt6[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df_lv.prey,</w:t>
      </w:r>
      <w:r>
        <w:br/>
      </w:r>
      <w:r>
        <w:rPr>
          <w:rStyle w:val="NormalTok"/>
        </w:rPr>
        <w:t xml:space="preserve">    df_lv.predator,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plt6[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df_lv.t,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df_lv.dprey_dt,</w:t>
      </w:r>
      <w:r>
        <w:br/>
      </w:r>
      <w:r>
        <w:rPr>
          <w:rStyle w:val="NormalTok"/>
        </w:rPr>
        <w:t xml:space="preserve">        df_lv.dpredator_dt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"dx/dt"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"dy/dt"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"Скорости изменения"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plt6[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freq_prey[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spectrum_prey[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"Спектр"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plt6[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df_lv.t,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df_lv.prey_pct_change,</w:t>
      </w:r>
      <w:r>
        <w:br/>
      </w:r>
      <w:r>
        <w:rPr>
          <w:rStyle w:val="NormalTok"/>
        </w:rPr>
        <w:t xml:space="preserve">        df_lv.predator_pct_change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"Относительные изменения"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34-output-1.svg" id="1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7"/>
    <w:bookmarkStart w:id="128" w:name="анализ-результатов"/>
    <w:p>
      <w:pPr>
        <w:pStyle w:val="Heading2"/>
      </w:pPr>
      <w:r>
        <w:t xml:space="preserve">9.7 Анализ результатов</w:t>
      </w:r>
    </w:p>
    <w:p>
      <w:pPr>
        <w:pStyle w:val="FirstParagraph"/>
      </w:pPr>
      <w:r>
        <w:t xml:space="preserve">Анализ результатов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результатов"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"Жертвы: min="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(df_lv.prey),digits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max="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(df_lv.prey),digits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mean="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"Хищники: min="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(df_lv.predator),digits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max="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(df_lv.predator),digits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mean="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(df_lv.predator),digits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(signal, time)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signal[i]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signal[i]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time[i], signal[i]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NaN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peak_time_prey,</w:t>
      </w:r>
      <w:r>
        <w:br/>
      </w:r>
      <w:r>
        <w:rPr>
          <w:rStyle w:val="NormalTok"/>
        </w:rPr>
        <w:t xml:space="preserve">peak_value_prey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df_lv.prey,</w:t>
      </w:r>
      <w:r>
        <w:br/>
      </w:r>
      <w:r>
        <w:rPr>
          <w:rStyle w:val="NormalTok"/>
        </w:rPr>
        <w:t xml:space="preserve">        df_lv.t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peak_time_predator,</w:t>
      </w:r>
      <w:r>
        <w:br/>
      </w:r>
      <w:r>
        <w:rPr>
          <w:rStyle w:val="NormalTok"/>
        </w:rPr>
        <w:t xml:space="preserve">peak_value_predator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df_lv.predator,</w:t>
      </w:r>
      <w:r>
        <w:br/>
      </w:r>
      <w:r>
        <w:rPr>
          <w:rStyle w:val="NormalTok"/>
        </w:rPr>
        <w:t xml:space="preserve">        df_lv.t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(peak_time_prey)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!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(peak_time_predator)</w:t>
      </w:r>
      <w:r>
        <w:br/>
      </w:r>
      <w:r>
        <w:br/>
      </w:r>
      <w:r>
        <w:rPr>
          <w:rStyle w:val="NormalTok"/>
        </w:rPr>
        <w:t xml:space="preserve">    phase_shift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peak_time_predator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peak_time_prey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Первый пик жертв: t="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(peak_time_prey,digits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", значение="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(peak_value_prey,digits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"Первый пик хищников: t="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(peak_time_predator,digits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", значение="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(peak_value_predator,digits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"Сдвиг фаз: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(phase_shift,digits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Анализ результатов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Жертвы: min=17.75, max=46.89, mean=29.71</w:t>
      </w:r>
      <w:r>
        <w:br/>
      </w:r>
      <w:r>
        <w:rPr>
          <w:rStyle w:val="VerbatimChar"/>
        </w:rPr>
        <w:t xml:space="preserve">Хищники: min=1.9, max=10.41, mean=5.2</w:t>
      </w:r>
      <w:r>
        <w:br/>
      </w:r>
      <w:r>
        <w:br/>
      </w:r>
      <w:r>
        <w:rPr>
          <w:rStyle w:val="VerbatimChar"/>
        </w:rPr>
        <w:t xml:space="preserve">Первый пик жертв: t=33.7, значение=46.89</w:t>
      </w:r>
      <w:r>
        <w:br/>
      </w:r>
      <w:r>
        <w:rPr>
          <w:rStyle w:val="VerbatimChar"/>
        </w:rPr>
        <w:t xml:space="preserve">Первый пик хищников: t=2.9, значение=10.41</w:t>
      </w:r>
      <w:r>
        <w:br/>
      </w:r>
      <w:r>
        <w:rPr>
          <w:rStyle w:val="VerbatimChar"/>
        </w:rPr>
        <w:t xml:space="preserve">Сдвиг фаз: -30.8</w:t>
      </w:r>
    </w:p>
    <w:p>
      <w:pPr>
        <w:pStyle w:val="FirstParagraph"/>
      </w:pPr>
      <w:r>
        <w:t xml:space="preserve">Сохранение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plt1,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"lv_dynamics.png"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plt2,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"lv_phase_portrait.png"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plt3,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"lv_derivatives.png"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plt4,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"lv_relative_changes.png"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plt5,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"lv_spectrum.png"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plt6,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"lv_panel.png"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Моделирование завершено успешно!"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Моделирование завершено успешно!</w:t>
      </w:r>
    </w:p>
    <w:bookmarkEnd w:id="128"/>
    <w:bookmarkStart w:id="129" w:name="вывод-1"/>
    <w:p>
      <w:pPr>
        <w:pStyle w:val="Heading2"/>
      </w:pPr>
      <w:r>
        <w:t xml:space="preserve">9.8 Вывод</w:t>
      </w:r>
    </w:p>
    <w:p>
      <w:pPr>
        <w:pStyle w:val="FirstParagraph"/>
      </w:pPr>
      <w:r>
        <w:t xml:space="preserve">Модель демонстрирует циклическое взаимодействие популяций</w:t>
      </w:r>
      <w:r>
        <w:t xml:space="preserve"> </w:t>
      </w:r>
      <w:r>
        <w:t xml:space="preserve">и запаздывание динамики хищников относительно жертв.</w:t>
      </w:r>
    </w:p>
    <w:bookmarkEnd w:id="129"/>
    <w:bookmarkEnd w:id="130"/>
    <w:bookmarkStart w:id="140" w:name="Xb380b40b1432eb527029f596bbd3da93bd9da26"/>
    <w:p>
      <w:pPr>
        <w:pStyle w:val="Heading1"/>
      </w:pPr>
      <w:r>
        <w:t xml:space="preserve">10. Параметрическое исследование модели Лотки–Вольтерры</w:t>
      </w:r>
    </w:p>
    <w:p>
      <w:pPr>
        <w:pStyle w:val="FirstParagraph"/>
      </w:pPr>
      <w:r>
        <w:t xml:space="preserve">Для анализа чувствительности модели отдельно изменялись параметры</w:t>
      </w:r>
      <w:r>
        <w:t xml:space="preserve"> </w:t>
      </w:r>
      <w:r>
        <w:t xml:space="preserve">естественного прироста жертв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и смертности хищников</w:t>
      </w:r>
      <w:r>
        <w:t xml:space="preserve"> </w:t>
      </w:r>
      <m:oMath>
        <m:r>
          <m:t>γ</m:t>
        </m:r>
      </m:oMath>
      <w:r>
        <w:t xml:space="preserve">.</w:t>
      </w:r>
    </w:p>
    <w:p>
      <w:pPr>
        <w:pStyle w:val="BodyText"/>
      </w:pPr>
      <w:r>
        <w:t xml:space="preserve">Результаты вычислений выводились в сводную таблицу.</w:t>
      </w:r>
    </w:p>
    <w:p>
      <w:pPr>
        <w:pStyle w:val="BodyText"/>
      </w:pPr>
      <w:r>
        <w:drawing>
          <wp:inline>
            <wp:extent cx="4693920" cy="2549967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image/17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549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Влияние коэффициента</w:t>
      </w:r>
      <w:r>
        <w:t xml:space="preserve"> </w:t>
      </w:r>
      <m:oMath>
        <m:r>
          <m:t>α</m:t>
        </m:r>
      </m:oMath>
      <w:r>
        <w:t xml:space="preserve">:</w:t>
      </w:r>
    </w:p>
    <w:p>
      <w:pPr>
        <w:pStyle w:val="BodyText"/>
      </w:pPr>
      <w:r>
        <w:drawing>
          <wp:inline>
            <wp:extent cx="4800600" cy="3733800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image/plots/18_lv_alpha_scan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Дополнительно исследовалось влияние смертности хищников</w:t>
      </w:r>
      <w:r>
        <w:t xml:space="preserve"> </w:t>
      </w:r>
      <m:oMath>
        <m:r>
          <m:t>γ</m:t>
        </m:r>
      </m:oMath>
      <w:r>
        <w:t xml:space="preserve">.</w:t>
      </w:r>
    </w:p>
    <w:p>
      <w:pPr>
        <w:pStyle w:val="BodyText"/>
      </w:pPr>
      <w:r>
        <w:drawing>
          <wp:inline>
            <wp:extent cx="4800600" cy="3733800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image/plots/lv_gamma_scan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Параметрический код также был преобразован во все требуемые форматы.</w:t>
      </w:r>
    </w:p>
    <w:bookmarkEnd w:id="140"/>
    <w:bookmarkStart w:id="145" w:name="Xcd81ee047aff23b183554e7958122af73c1230d"/>
    <w:p>
      <w:pPr>
        <w:pStyle w:val="Heading1"/>
      </w:pPr>
      <w:r>
        <w:t xml:space="preserve">11. Параметрическое исследование модели Лотки–Вольтерры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Нечаева Кира Андреевна</w:t>
      </w:r>
    </w:p>
    <w:p>
      <w:pPr>
        <w:pStyle w:val="BodyText"/>
      </w:pPr>
      <w:r>
        <w:t xml:space="preserve">Исследуем чувствительность модели к параметрам α и γ.</w:t>
      </w:r>
    </w:p>
    <w:p>
      <w:pPr>
        <w:pStyle w:val="SourceCode"/>
      </w:pP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"/home/kiran/work/study/2026-1/2026-1==study-simulation-modeling/2026-1-study-simulation-modeling/labs/lab02/project/data/startup"</w:t>
      </w:r>
    </w:p>
    <w:bookmarkStart w:id="141" w:name="модель-1"/>
    <w:p>
      <w:pPr>
        <w:pStyle w:val="Heading2"/>
      </w:pPr>
      <w:r>
        <w:t xml:space="preserve">11.1 Модель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lotka_volterra!</w:t>
      </w:r>
      <w:r>
        <w:rPr>
          <w:rStyle w:val="NormalTok"/>
        </w:rPr>
        <w:t xml:space="preserve">(du, u, p, t)</w:t>
      </w:r>
      <w:r>
        <w:br/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α, β, δ,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β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NormalTok"/>
        </w:rPr>
        <w:t xml:space="preserve">δ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br/>
      </w:r>
      <w:r>
        <w:rPr>
          <w:rStyle w:val="NormalTok"/>
        </w:rPr>
        <w:t xml:space="preserve">α_values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γ_values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scan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prey_final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predator_final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prey_max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predator_max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0×6 DataFrame</w:t>
      </w:r>
      <w:r>
        <w:br/>
      </w:r>
      <w:r>
        <w:rPr>
          <w:rStyle w:val="VerbatimChar"/>
        </w:rPr>
        <w:t xml:space="preserve"> Row │ scan    value    prey_final  predator_final  prey_max  predator_max </w:t>
      </w:r>
      <w:r>
        <w:br/>
      </w:r>
      <w:r>
        <w:rPr>
          <w:rStyle w:val="VerbatimChar"/>
        </w:rPr>
        <w:t xml:space="preserve">     │ String  Float64  Float64     Float64         Float64   Float64      </w:t>
      </w:r>
      <w:r>
        <w:br/>
      </w:r>
      <w:r>
        <w:rPr>
          <w:rStyle w:val="VerbatimChar"/>
        </w:rPr>
        <w:t xml:space="preserve">─────┴─────────────────────────────────────────────────────────────────────</w:t>
      </w:r>
    </w:p>
    <w:bookmarkEnd w:id="141"/>
    <w:bookmarkStart w:id="142" w:name="влияние-α"/>
    <w:p>
      <w:pPr>
        <w:pStyle w:val="Heading2"/>
      </w:pPr>
      <w:r>
        <w:t xml:space="preserve">11.2 Влияние α</w:t>
      </w:r>
    </w:p>
    <w:p>
      <w:pPr>
        <w:pStyle w:val="SourceCode"/>
      </w:pPr>
      <w:r>
        <w:rPr>
          <w:rStyle w:val="NormalTok"/>
        </w:rPr>
        <w:t xml:space="preserve">plt_alpha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700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α_values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[α, β, δ,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lotka_volterra!,</w:t>
      </w:r>
      <w:r>
        <w:br/>
      </w:r>
      <w:r>
        <w:rPr>
          <w:rStyle w:val="NormalTok"/>
        </w:rPr>
        <w:t xml:space="preserve">            u0,</w:t>
      </w:r>
      <w:r>
        <w:br/>
      </w:r>
      <w:r>
        <w:rPr>
          <w:rStyle w:val="NormalTok"/>
        </w:rPr>
        <w:t xml:space="preserve">            tspan,</w:t>
      </w:r>
      <w:r>
        <w:br/>
      </w:r>
      <w:r>
        <w:rPr>
          <w:rStyle w:val="NormalTok"/>
        </w:rPr>
        <w:t xml:space="preserve">            p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   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prey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br/>
      </w:r>
      <w:r>
        <w:rPr>
          <w:rStyle w:val="NormalTok"/>
        </w:rPr>
        <w:t xml:space="preserve">    predator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α,</w:t>
      </w:r>
      <w:r>
        <w:br/>
      </w:r>
      <w:r>
        <w:rPr>
          <w:rStyle w:val="NormalTok"/>
        </w:rPr>
        <w:t xml:space="preserve">            prey[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predator[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(prey),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(predator)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plt_alpha[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sol.t,</w:t>
      </w:r>
      <w:r>
        <w:br/>
      </w:r>
      <w:r>
        <w:rPr>
          <w:rStyle w:val="NormalTok"/>
        </w:rPr>
        <w:t xml:space="preserve">        prey,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α",</w:t>
      </w:r>
      <w:r>
        <w:br/>
      </w:r>
      <w:r>
        <w:rPr>
          <w:rStyle w:val="StringTok"/>
        </w:rPr>
        <w:t xml:space="preserve">        </w:t>
      </w:r>
      <w:r>
        <w:rPr>
          <w:rStyle w:val="NormalTok"/>
        </w:rPr>
        <w:t xml:space="preserve">linewidth</w:t>
      </w:r>
      <w:r>
        <w:rPr>
          <w:rStyle w:val="StringTok"/>
        </w:rPr>
        <w:t xml:space="preserve">=2,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"Влияние α на жертв"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"Жертвы"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plt_alpha[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sol.t,</w:t>
      </w:r>
      <w:r>
        <w:br/>
      </w:r>
      <w:r>
        <w:rPr>
          <w:rStyle w:val="NormalTok"/>
        </w:rPr>
        <w:t xml:space="preserve">        predator,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α",</w:t>
      </w:r>
      <w:r>
        <w:br/>
      </w:r>
      <w:r>
        <w:rPr>
          <w:rStyle w:val="StringTok"/>
        </w:rPr>
        <w:t xml:space="preserve">        </w:t>
      </w:r>
      <w:r>
        <w:rPr>
          <w:rStyle w:val="NormalTok"/>
        </w:rPr>
        <w:t xml:space="preserve">linewidth</w:t>
      </w:r>
      <w:r>
        <w:rPr>
          <w:rStyle w:val="StringTok"/>
        </w:rPr>
        <w:t xml:space="preserve">=2,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"Влияние α на хищников"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"Хищники"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bookmarkEnd w:id="142"/>
    <w:bookmarkStart w:id="143" w:name="влияние-γ"/>
    <w:p>
      <w:pPr>
        <w:pStyle w:val="Heading2"/>
      </w:pPr>
      <w:r>
        <w:t xml:space="preserve">11.3 Влияние γ</w:t>
      </w:r>
    </w:p>
    <w:p>
      <w:pPr>
        <w:pStyle w:val="SourceCode"/>
      </w:pPr>
      <w:r>
        <w:rPr>
          <w:rStyle w:val="NormalTok"/>
        </w:rPr>
        <w:t xml:space="preserve">plt_gamma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700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γ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γ_values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β, δ, γ]</w:t>
      </w:r>
      <w:r>
        <w:br/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lotka_volterra!,</w:t>
      </w:r>
      <w:r>
        <w:br/>
      </w:r>
      <w:r>
        <w:rPr>
          <w:rStyle w:val="NormalTok"/>
        </w:rPr>
        <w:t xml:space="preserve">            u0,</w:t>
      </w:r>
      <w:r>
        <w:br/>
      </w:r>
      <w:r>
        <w:rPr>
          <w:rStyle w:val="NormalTok"/>
        </w:rPr>
        <w:t xml:space="preserve">            tspan,</w:t>
      </w:r>
      <w:r>
        <w:br/>
      </w:r>
      <w:r>
        <w:rPr>
          <w:rStyle w:val="NormalTok"/>
        </w:rPr>
        <w:t xml:space="preserve">            p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   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prey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br/>
      </w:r>
      <w:r>
        <w:rPr>
          <w:rStyle w:val="NormalTok"/>
        </w:rPr>
        <w:t xml:space="preserve">    predator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"gamma"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γ,</w:t>
      </w:r>
      <w:r>
        <w:br/>
      </w:r>
      <w:r>
        <w:rPr>
          <w:rStyle w:val="NormalTok"/>
        </w:rPr>
        <w:t xml:space="preserve">            prey[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predator[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(prey),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(predator)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plt_gamma[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sol.t,</w:t>
      </w:r>
      <w:r>
        <w:br/>
      </w:r>
      <w:r>
        <w:rPr>
          <w:rStyle w:val="NormalTok"/>
        </w:rPr>
        <w:t xml:space="preserve">        prey,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"γ=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γ",</w:t>
      </w:r>
      <w:r>
        <w:br/>
      </w:r>
      <w:r>
        <w:rPr>
          <w:rStyle w:val="StringTok"/>
        </w:rPr>
        <w:t xml:space="preserve">        </w:t>
      </w:r>
      <w:r>
        <w:rPr>
          <w:rStyle w:val="NormalTok"/>
        </w:rPr>
        <w:t xml:space="preserve">linewidth</w:t>
      </w:r>
      <w:r>
        <w:rPr>
          <w:rStyle w:val="StringTok"/>
        </w:rPr>
        <w:t xml:space="preserve">=2,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"Влияние γ на жертв"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"Жертвы"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plt_gamma[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sol.t,</w:t>
      </w:r>
      <w:r>
        <w:br/>
      </w:r>
      <w:r>
        <w:rPr>
          <w:rStyle w:val="NormalTok"/>
        </w:rPr>
        <w:t xml:space="preserve">        predator,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"γ=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γ",</w:t>
      </w:r>
      <w:r>
        <w:br/>
      </w:r>
      <w:r>
        <w:rPr>
          <w:rStyle w:val="StringTok"/>
        </w:rPr>
        <w:t xml:space="preserve">        </w:t>
      </w:r>
      <w:r>
        <w:rPr>
          <w:rStyle w:val="NormalTok"/>
        </w:rPr>
        <w:t xml:space="preserve">linewidth</w:t>
      </w:r>
      <w:r>
        <w:rPr>
          <w:rStyle w:val="StringTok"/>
        </w:rPr>
        <w:t xml:space="preserve">=2,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"Влияние γ на хищников"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"Хищники"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bookmarkEnd w:id="143"/>
    <w:bookmarkStart w:id="144" w:name="результаты-1"/>
    <w:p>
      <w:pPr>
        <w:pStyle w:val="Heading2"/>
      </w:pPr>
      <w:r>
        <w:t xml:space="preserve">11.4 Результаты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"Параметрическое исследование Лотки–Вольтерры: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plt_alpha,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script_name,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"lv_alpha_scan.png"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plt_gamma,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script_name,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"lv_gamma_scan.png"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script_name,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"lv_parameter_scan.csv"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script_name,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"lv_parameter_scan.jld2"</w:t>
      </w:r>
      <w:r>
        <w:br/>
      </w:r>
      <w:r>
        <w:rPr>
          <w:rStyle w:val="NormalTok"/>
        </w:rPr>
        <w:t xml:space="preserve">) results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Параметрическое исследование завершено."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Параметрическое исследование Лотки–Вольтерры:</w:t>
      </w:r>
      <w:r>
        <w:br/>
      </w:r>
      <w:r>
        <w:br/>
      </w:r>
      <w:r>
        <w:rPr>
          <w:rStyle w:val="VerbatimChar"/>
        </w:rPr>
        <w:t xml:space="preserve">8×6 DataFrame</w:t>
      </w:r>
      <w:r>
        <w:br/>
      </w:r>
      <w:r>
        <w:rPr>
          <w:rStyle w:val="VerbatimChar"/>
        </w:rPr>
        <w:t xml:space="preserve"> Row │ scan    value    prey_final  predator_final  prey_max  predator_max </w:t>
      </w:r>
      <w:r>
        <w:br/>
      </w:r>
      <w:r>
        <w:rPr>
          <w:rStyle w:val="VerbatimChar"/>
        </w:rPr>
        <w:t xml:space="preserve">     │ String  Float64  Float64     Float64         Float64   Float64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alpha      0.05   16.2873          0.626478   57.469        9.93072</w:t>
      </w:r>
      <w:r>
        <w:br/>
      </w:r>
      <w:r>
        <w:rPr>
          <w:rStyle w:val="VerbatimChar"/>
        </w:rPr>
        <w:t xml:space="preserve">   2 │ alpha      0.1    17.9235          4.94623    46.8866      10.4147</w:t>
      </w:r>
      <w:r>
        <w:br/>
      </w:r>
      <w:r>
        <w:rPr>
          <w:rStyle w:val="VerbatimChar"/>
        </w:rPr>
        <w:t xml:space="preserve">   3 │ alpha      0.2    26.758           6.89558    40.4219      14.3519</w:t>
      </w:r>
      <w:r>
        <w:br/>
      </w:r>
      <w:r>
        <w:rPr>
          <w:rStyle w:val="VerbatimChar"/>
        </w:rPr>
        <w:t xml:space="preserve">   4 │ alpha      0.3    33.9466         24.3865     50.045       25.0241</w:t>
      </w:r>
      <w:r>
        <w:br/>
      </w:r>
      <w:r>
        <w:rPr>
          <w:rStyle w:val="VerbatimChar"/>
        </w:rPr>
        <w:t xml:space="preserve">   5 │ gamma      0.1     0.872333        2.06639    42.7803      21.3991</w:t>
      </w:r>
      <w:r>
        <w:br/>
      </w:r>
      <w:r>
        <w:rPr>
          <w:rStyle w:val="VerbatimChar"/>
        </w:rPr>
        <w:t xml:space="preserve">   6 │ gamma      0.3    17.9235          4.94623    46.8866      10.4147</w:t>
      </w:r>
      <w:r>
        <w:br/>
      </w:r>
      <w:r>
        <w:rPr>
          <w:rStyle w:val="VerbatimChar"/>
        </w:rPr>
        <w:t xml:space="preserve">   7 │ gamma      0.5    54.6107         10.0055     70.3861      10.2186</w:t>
      </w:r>
      <w:r>
        <w:br/>
      </w:r>
      <w:r>
        <w:rPr>
          <w:rStyle w:val="VerbatimChar"/>
        </w:rPr>
        <w:t xml:space="preserve">   8 │ gamma      0.7   101.407           1.41401   117.616       16.6681</w:t>
      </w:r>
      <w:r>
        <w:br/>
      </w:r>
      <w:r>
        <w:br/>
      </w:r>
      <w:r>
        <w:rPr>
          <w:rStyle w:val="VerbatimChar"/>
        </w:rPr>
        <w:t xml:space="preserve">Параметрическое исследование завершено.</w:t>
      </w:r>
    </w:p>
    <w:bookmarkEnd w:id="144"/>
    <w:bookmarkEnd w:id="145"/>
    <w:bookmarkStart w:id="149" w:name="проверка-в-jupyter-notebook"/>
    <w:p>
      <w:pPr>
        <w:pStyle w:val="Heading1"/>
      </w:pPr>
      <w:r>
        <w:t xml:space="preserve">12. Проверка в Jupyter Notebook</w:t>
      </w:r>
    </w:p>
    <w:p>
      <w:pPr>
        <w:pStyle w:val="FirstParagraph"/>
      </w:pPr>
      <w:r>
        <w:t xml:space="preserve">Базовый notebook модели Лотки–Вольтерры был выполнен с использованием</w:t>
      </w:r>
      <w:r>
        <w:t xml:space="preserve"> </w:t>
      </w:r>
      <w:r>
        <w:t xml:space="preserve">ядра Julia.</w:t>
      </w:r>
    </w:p>
    <w:p>
      <w:pPr>
        <w:pStyle w:val="BodyText"/>
      </w:pPr>
      <w:r>
        <w:drawing>
          <wp:inline>
            <wp:extent cx="4693920" cy="5007828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image/19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5007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Для параметрической программы также был сформирован Jupyter Notebook.</w:t>
      </w:r>
      <w:r>
        <w:t xml:space="preserve"> </w:t>
      </w:r>
      <w:r>
        <w:t xml:space="preserve">Его наличие вместе с остальными производными файлами проверено</w:t>
      </w:r>
      <w:r>
        <w:t xml:space="preserve"> </w:t>
      </w:r>
      <w:r>
        <w:t xml:space="preserve">в итоговой структуре проекта.</w:t>
      </w:r>
    </w:p>
    <w:bookmarkEnd w:id="149"/>
    <w:bookmarkStart w:id="156" w:name="итоговая-структура-проекта"/>
    <w:p>
      <w:pPr>
        <w:pStyle w:val="Heading1"/>
      </w:pPr>
      <w:r>
        <w:t xml:space="preserve">13. Итоговая структура проекта</w:t>
      </w:r>
    </w:p>
    <w:p>
      <w:pPr>
        <w:pStyle w:val="FirstParagraph"/>
      </w:pPr>
      <w:r>
        <w:t xml:space="preserve">После выполнения всех этапов были сформированы исходные программы,</w:t>
      </w:r>
      <w:r>
        <w:t xml:space="preserve"> </w:t>
      </w:r>
      <w:r>
        <w:t xml:space="preserve">чистые Julia-скрипты, документы Quarto, Jupyter Notebook,</w:t>
      </w:r>
      <w:r>
        <w:t xml:space="preserve"> </w:t>
      </w:r>
      <w:r>
        <w:t xml:space="preserve">численные результаты и графики.</w:t>
      </w:r>
    </w:p>
    <w:p>
      <w:pPr>
        <w:pStyle w:val="BodyText"/>
      </w:pPr>
      <w:r>
        <w:drawing>
          <wp:inline>
            <wp:extent cx="4693920" cy="5405271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image/21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5405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Результаты лабораторной работы сохранены в системе контроля версий.</w:t>
      </w:r>
    </w:p>
    <w:p>
      <w:pPr>
        <w:pStyle w:val="BodyText"/>
      </w:pPr>
      <w:r>
        <w:drawing>
          <wp:inline>
            <wp:extent cx="4693920" cy="2145070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image/22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145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6"/>
    <w:bookmarkStart w:id="157" w:name="заключение"/>
    <w:p>
      <w:pPr>
        <w:pStyle w:val="Heading1"/>
      </w:pPr>
      <w:r>
        <w:t xml:space="preserve">14. Заключение</w:t>
      </w:r>
    </w:p>
    <w:p>
      <w:pPr>
        <w:pStyle w:val="FirstParagraph"/>
      </w:pPr>
      <w:r>
        <w:t xml:space="preserve">В лабораторной работе были реализованы две классические системы</w:t>
      </w:r>
      <w:r>
        <w:t xml:space="preserve"> </w:t>
      </w:r>
      <w:r>
        <w:t xml:space="preserve">имитационного моделирования.</w:t>
      </w:r>
    </w:p>
    <w:p>
      <w:pPr>
        <w:pStyle w:val="BodyText"/>
      </w:pPr>
      <w:r>
        <w:t xml:space="preserve">Для модели SIR исследована динамика распространения инфекции</w:t>
      </w:r>
      <w:r>
        <w:t xml:space="preserve"> </w:t>
      </w:r>
      <w:r>
        <w:t xml:space="preserve">и влияние среднего числа контактов на развитие эпидемии.</w:t>
      </w:r>
    </w:p>
    <w:p>
      <w:pPr>
        <w:pStyle w:val="BodyText"/>
      </w:pPr>
      <w:r>
        <w:t xml:space="preserve">Для модели Лотки–Вольтерры исследованы циклические изменения</w:t>
      </w:r>
      <w:r>
        <w:t xml:space="preserve"> </w:t>
      </w:r>
      <w:r>
        <w:t xml:space="preserve">популяций хищников и жертв, фазовая траектория и чувствительность</w:t>
      </w:r>
      <w:r>
        <w:t xml:space="preserve"> </w:t>
      </w:r>
      <w:r>
        <w:t xml:space="preserve">системы к параметрам.</w:t>
      </w:r>
    </w:p>
    <w:p>
      <w:pPr>
        <w:pStyle w:val="BodyText"/>
      </w:pPr>
      <w:r>
        <w:t xml:space="preserve">Все вычисления выполнены программно в Julia. Для обеспечения</w:t>
      </w:r>
      <w:r>
        <w:t xml:space="preserve"> </w:t>
      </w:r>
      <w:r>
        <w:t xml:space="preserve">воспроизводимости использована структура DrWatson, а литературный</w:t>
      </w:r>
      <w:r>
        <w:t xml:space="preserve"> </w:t>
      </w:r>
      <w:r>
        <w:t xml:space="preserve">код автоматически преобразован в Julia, Quarto и Jupyter Notebook.</w:t>
      </w:r>
    </w:p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9" Target="media/rId99.png" /><Relationship Type="http://schemas.openxmlformats.org/officeDocument/2006/relationships/image" Id="rId131" Target="media/rId131.png" /><Relationship Type="http://schemas.openxmlformats.org/officeDocument/2006/relationships/image" Id="rId146" Target="media/rId146.png" /><Relationship Type="http://schemas.openxmlformats.org/officeDocument/2006/relationships/image" Id="rId13" Target="media/rId13.png" /><Relationship Type="http://schemas.openxmlformats.org/officeDocument/2006/relationships/image" Id="rId150" Target="media/rId150.png" /><Relationship Type="http://schemas.openxmlformats.org/officeDocument/2006/relationships/image" Id="rId153" Target="media/rId153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30" Target="media/rId30.png" /><Relationship Type="http://schemas.openxmlformats.org/officeDocument/2006/relationships/image" Id="rId64" Target="media/rId64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67" Target="media/rId67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134" Target="media/rId134.png" /><Relationship Type="http://schemas.openxmlformats.org/officeDocument/2006/relationships/image" Id="rId137" Target="media/rId137.png" /><Relationship Type="http://schemas.openxmlformats.org/officeDocument/2006/relationships/image" Id="rId45" Target="media/rId45.svg" /><Relationship Type="http://schemas.openxmlformats.org/officeDocument/2006/relationships/image" Id="rId48" Target="media/rId48.svg" /><Relationship Type="http://schemas.openxmlformats.org/officeDocument/2006/relationships/image" Id="rId51" Target="media/rId51.svg" /><Relationship Type="http://schemas.openxmlformats.org/officeDocument/2006/relationships/image" Id="rId54" Target="media/rId54.svg" /><Relationship Type="http://schemas.openxmlformats.org/officeDocument/2006/relationships/image" Id="rId57" Target="media/rId57.svg" /><Relationship Type="http://schemas.openxmlformats.org/officeDocument/2006/relationships/image" Id="rId72" Target="media/rId72.svg" /><Relationship Type="http://schemas.openxmlformats.org/officeDocument/2006/relationships/image" Id="rId108" Target="media/rId108.svg" /><Relationship Type="http://schemas.openxmlformats.org/officeDocument/2006/relationships/image" Id="rId111" Target="media/rId111.svg" /><Relationship Type="http://schemas.openxmlformats.org/officeDocument/2006/relationships/image" Id="rId114" Target="media/rId114.svg" /><Relationship Type="http://schemas.openxmlformats.org/officeDocument/2006/relationships/image" Id="rId117" Target="media/rId117.svg" /><Relationship Type="http://schemas.openxmlformats.org/officeDocument/2006/relationships/image" Id="rId120" Target="media/rId120.svg" /><Relationship Type="http://schemas.openxmlformats.org/officeDocument/2006/relationships/image" Id="rId124" Target="media/rId124.svg" /><Relationship Type="http://schemas.openxmlformats.org/officeDocument/2006/relationships/image" Id="rId39" Target="media/rId39.svg" /><Relationship Type="http://schemas.openxmlformats.org/officeDocument/2006/relationships/image" Id="rId42" Target="media/rId4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</dc:title>
  <dc:creator>Нечаева Кира Андреевна</dc:creator>
  <dc:language>ru-RU</dc:language>
  <cp:keywords>имитационное моделирование, Julia, SIR, Лотка–Вольтерра, DifferentialEquations, DrWatson, Literate</cp:keywords>
  <dcterms:created xsi:type="dcterms:W3CDTF">2026-10-07T12:00:45Z</dcterms:created>
  <dcterms:modified xsi:type="dcterms:W3CDTF">2026-10-07T12:00:45Z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лабораторной работе реализованы и исследованы две системы имитационного моделирования: эпидемиологическая модель SIR и модель взаимодействия популяций Лотки–Вольтерры.Для обеих моделей выполнено численное решение систем дифференциальных уравнений, построены графики и проведены параметрические эксперименты.Программный код оформлен в литературном стиле. На его основе сформированы чистые Julia-скрипты, документы Quarto и Jupyter Notebook.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Исследование моделей SIR и Лотки–Вольтерры</vt:lpwstr>
  </property>
  <property fmtid="{D5CDD505-2E9C-101B-9397-08002B2CF9AE}" pid="18" name="toc-title">
    <vt:lpwstr>Содержание</vt:lpwstr>
  </property>
</Properties>
</file>