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70.png" ContentType="image/png"/>
  <Override PartName="/word/media/rId74.png" ContentType="image/png"/>
  <Override PartName="/word/media/rId13.png" ContentType="image/png"/>
  <Override PartName="/word/media/rId18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55.png" ContentType="image/png"/>
  <Override PartName="/word/media/rId62.png" ContentType="image/png"/>
  <Override PartName="/word/media/rId66.png" ContentType="image/png"/>
  <Override PartName="/word/media/rId21.png" ContentType="image/png"/>
  <Override PartName="/word/media/rId24.png" ContentType="image/png"/>
  <Override PartName="/word/media/rId5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Кира Андреевна Нечаева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дискретно-событийному моделированию.</w:t>
      </w:r>
    </w:p>
    <w:p>
      <w:pPr>
        <w:pStyle w:val="Abstract"/>
      </w:pPr>
      <w:r>
        <w:t xml:space="preserve">Рассмотрены модель массового обслуживания M/M/c и модель резервирования и ремонта Росса.</w:t>
      </w:r>
    </w:p>
    <w:p>
      <w:pPr>
        <w:pStyle w:val="Abstract"/>
      </w:pPr>
      <w:r>
        <w:t xml:space="preserve">Проведены вычислительные эксперименты, построены графики и выполнено сравнение имитационного и аналитического решений.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лабораторной работы — изучить дискретно-событийное моделирование на примере системы массового обслуживания M/M/c и модели резервирования и ремонта Росса.</w:t>
      </w:r>
    </w:p>
    <w:p>
      <w:pPr>
        <w:pStyle w:val="BodyText"/>
      </w:pPr>
      <w:r>
        <w:t xml:space="preserve">В первой части моделируется поток заявок, поступающих в систему с несколькими параллельными каналами обслуживания.</w:t>
      </w:r>
    </w:p>
    <w:p>
      <w:pPr>
        <w:pStyle w:val="BodyText"/>
      </w:pPr>
      <w:r>
        <w:t xml:space="preserve">Во второй части моделируется система машин, резервов и ремонтных устройств. Дополнительно исследуется влияние числа машин и ремонтников, проводится мониторинг очереди на ремонт и загрузки ремонтников, а результаты имитационного моделирования сравниваются с аналитическим решением.</w:t>
      </w:r>
    </w:p>
    <w:bookmarkEnd w:id="9"/>
    <w:bookmarkStart w:id="16" w:name="подготовка-рабочего-окружения"/>
    <w:p>
      <w:pPr>
        <w:pStyle w:val="Heading1"/>
      </w:pPr>
      <w:r>
        <w:t xml:space="preserve">2. Подготовка рабочего окружения</w:t>
      </w:r>
    </w:p>
    <w:p>
      <w:pPr>
        <w:pStyle w:val="FirstParagraph"/>
      </w:pPr>
      <w:r>
        <w:t xml:space="preserve">Работа выполнялась в Ubuntu через WSL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общего Git-репозитория.</w:t>
      </w:r>
    </w:p>
    <w:p>
      <w:pPr>
        <w:pStyle w:val="CaptionedFigure"/>
      </w:pPr>
      <w:r>
        <w:drawing>
          <wp:inline>
            <wp:extent cx="5067300" cy="2850356"/>
            <wp:effectExtent b="0" l="0" r="0" t="0"/>
            <wp:docPr descr="Начальное состояние Git и удалённые репозитории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Начальное состояние Git и удалённые репозитории</w:t>
      </w:r>
    </w:p>
    <w:p>
      <w:pPr>
        <w:pStyle w:val="BodyText"/>
      </w:pPr>
      <w:r>
        <w:t xml:space="preserve">Для реализации дискретно-событийных моделей использовались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.</w:t>
      </w:r>
    </w:p>
    <w:p>
      <w:pPr>
        <w:pStyle w:val="BodyText"/>
      </w:pPr>
      <w:r>
        <w:t xml:space="preserve">Дополнительно использовались пакеты для работы с таблицами, графиками, Jupyter Notebook и Quarto.</w:t>
      </w:r>
    </w:p>
    <w:p>
      <w:pPr>
        <w:pStyle w:val="CaptionedFigure"/>
      </w:pPr>
      <w:r>
        <w:drawing>
          <wp:inline>
            <wp:extent cx="5067300" cy="2963993"/>
            <wp:effectExtent b="0" l="0" r="0" t="0"/>
            <wp:docPr descr="Проверка рабочего окружения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6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рабочего окружения</w:t>
      </w:r>
    </w:p>
    <w:bookmarkEnd w:id="16"/>
    <w:bookmarkStart w:id="28" w:name="модель-mmc"/>
    <w:p>
      <w:pPr>
        <w:pStyle w:val="Heading1"/>
      </w:pPr>
      <w:r>
        <w:t xml:space="preserve">3. Модель M/M/c</w:t>
      </w:r>
    </w:p>
    <w:bookmarkStart w:id="17" w:name="постановка"/>
    <w:p>
      <w:pPr>
        <w:pStyle w:val="Heading2"/>
      </w:pPr>
      <w:r>
        <w:t xml:space="preserve">3.1 Постановка</w:t>
      </w:r>
    </w:p>
    <w:p>
      <w:pPr>
        <w:pStyle w:val="FirstParagraph"/>
      </w:pPr>
      <w:r>
        <w:t xml:space="preserve">Модель M/M/c описывает систему массового обслуживания с пуассоновским входящим потоком, экспоненциальным временем обслуживания и несколькими параллельными каналами.</w:t>
      </w:r>
    </w:p>
    <w:p>
      <w:pPr>
        <w:pStyle w:val="BodyText"/>
      </w:pPr>
      <w:r>
        <w:t xml:space="preserve">В базовом эксперименте использовались:</w:t>
      </w:r>
    </w:p>
    <w:p>
      <w:pPr>
        <w:pStyle w:val="Compact"/>
        <w:numPr>
          <w:ilvl w:val="0"/>
          <w:numId w:val="1001"/>
        </w:numPr>
      </w:pPr>
      <w:r>
        <w:t xml:space="preserve">10 заявок;</w:t>
      </w:r>
    </w:p>
    <w:p>
      <w:pPr>
        <w:pStyle w:val="Compact"/>
        <w:numPr>
          <w:ilvl w:val="0"/>
          <w:numId w:val="1001"/>
        </w:numPr>
      </w:pPr>
      <w:r>
        <w:t xml:space="preserve">2 канала обслуживания;</w:t>
      </w:r>
    </w:p>
    <w:p>
      <w:pPr>
        <w:pStyle w:val="Compact"/>
        <w:numPr>
          <w:ilvl w:val="0"/>
          <w:numId w:val="1001"/>
        </w:numPr>
      </w:pPr>
      <w:r>
        <w:t xml:space="preserve">интенсивность поступления</w:t>
      </w:r>
      <w:r>
        <w:t xml:space="preserve"> </w:t>
      </w:r>
      <w:r>
        <w:rPr>
          <w:rStyle w:val="VerbatimChar"/>
        </w:rPr>
        <w:t xml:space="preserve">λ = 0.9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параметр обслуживания</w:t>
      </w:r>
      <w:r>
        <w:t xml:space="preserve"> </w:t>
      </w:r>
      <w:r>
        <w:rPr>
          <w:rStyle w:val="VerbatimChar"/>
        </w:rPr>
        <w:t xml:space="preserve">μ = 1/2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фиксированное зерно генератора случайных чисел.</w:t>
      </w:r>
    </w:p>
    <w:bookmarkEnd w:id="17"/>
    <w:bookmarkStart w:id="27" w:name="реализация"/>
    <w:p>
      <w:pPr>
        <w:pStyle w:val="Heading2"/>
      </w:pPr>
      <w:r>
        <w:t xml:space="preserve">3.2 Реализация</w:t>
      </w:r>
    </w:p>
    <w:p>
      <w:pPr>
        <w:pStyle w:val="FirstParagraph"/>
      </w:pPr>
      <w:r>
        <w:t xml:space="preserve">Каждая заявка создаётся как отдельный процесс.</w:t>
      </w:r>
    </w:p>
    <w:p>
      <w:pPr>
        <w:pStyle w:val="BodyText"/>
      </w:pPr>
      <w:r>
        <w:t xml:space="preserve">Сначала она ожидает момента своего поступления, затем запрашивает ресурс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. Если канал свободен, начинается обслуживание. После случайного времени обслуживания ресурс освобождается.</w:t>
      </w:r>
    </w:p>
    <w:p>
      <w:pPr>
        <w:pStyle w:val="BodyText"/>
      </w:pPr>
      <w:r>
        <w:t xml:space="preserve">Дополнительно сохранялись:</w:t>
      </w:r>
    </w:p>
    <w:p>
      <w:pPr>
        <w:pStyle w:val="Compact"/>
        <w:numPr>
          <w:ilvl w:val="0"/>
          <w:numId w:val="1002"/>
        </w:numPr>
      </w:pPr>
      <w:r>
        <w:t xml:space="preserve">время поступления;</w:t>
      </w:r>
    </w:p>
    <w:p>
      <w:pPr>
        <w:pStyle w:val="Compact"/>
        <w:numPr>
          <w:ilvl w:val="0"/>
          <w:numId w:val="1002"/>
        </w:numPr>
      </w:pPr>
      <w:r>
        <w:t xml:space="preserve">время начала обслуживания;</w:t>
      </w:r>
    </w:p>
    <w:p>
      <w:pPr>
        <w:pStyle w:val="Compact"/>
        <w:numPr>
          <w:ilvl w:val="0"/>
          <w:numId w:val="1002"/>
        </w:numPr>
      </w:pPr>
      <w:r>
        <w:t xml:space="preserve">время выхода;</w:t>
      </w:r>
    </w:p>
    <w:p>
      <w:pPr>
        <w:pStyle w:val="Compact"/>
        <w:numPr>
          <w:ilvl w:val="0"/>
          <w:numId w:val="1002"/>
        </w:numPr>
      </w:pPr>
      <w:r>
        <w:t xml:space="preserve">время ожидания;</w:t>
      </w:r>
    </w:p>
    <w:p>
      <w:pPr>
        <w:pStyle w:val="Compact"/>
        <w:numPr>
          <w:ilvl w:val="0"/>
          <w:numId w:val="1002"/>
        </w:numPr>
      </w:pPr>
      <w:r>
        <w:t xml:space="preserve">полное время нахождения в системе.</w:t>
      </w:r>
    </w:p>
    <w:p>
      <w:pPr>
        <w:pStyle w:val="CaptionedFigure"/>
      </w:pPr>
      <w:r>
        <w:drawing>
          <wp:inline>
            <wp:extent cx="5067300" cy="5193161"/>
            <wp:effectExtent b="0" l="0" r="0" t="0"/>
            <wp:docPr descr="Результаты моделирования M/M/c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9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моделирования M/M/c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Времена событий заявок в M/M/c" title="" id="22" name="Picture"/>
            <a:graphic>
              <a:graphicData uri="http://schemas.openxmlformats.org/drawingml/2006/picture">
                <pic:pic>
                  <pic:nvPicPr>
                    <pic:cNvPr descr="image/plots/mmc_timelin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Времена событий заявок в M/M/c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Время ожидания заявок" title="" id="25" name="Picture"/>
            <a:graphic>
              <a:graphicData uri="http://schemas.openxmlformats.org/drawingml/2006/picture">
                <pic:pic>
                  <pic:nvPicPr>
                    <pic:cNvPr descr="image/plots/mmc_waiting_ti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ожидания заявок</w:t>
      </w:r>
    </w:p>
    <w:bookmarkEnd w:id="27"/>
    <w:bookmarkEnd w:id="28"/>
    <w:bookmarkStart w:id="34" w:name="базовая-модель-росса"/>
    <w:p>
      <w:pPr>
        <w:pStyle w:val="Heading1"/>
      </w:pPr>
      <w:r>
        <w:t xml:space="preserve">4. Базовая модель Росса</w:t>
      </w:r>
    </w:p>
    <w:bookmarkStart w:id="29" w:name="постановка-1"/>
    <w:p>
      <w:pPr>
        <w:pStyle w:val="Heading2"/>
      </w:pPr>
      <w:r>
        <w:t xml:space="preserve">4.1 Постановка</w:t>
      </w:r>
    </w:p>
    <w:p>
      <w:pPr>
        <w:pStyle w:val="FirstParagraph"/>
      </w:pPr>
      <w:r>
        <w:t xml:space="preserve">В модели рассматриваются работающие машины, резервные машины и ремонтное устройство.</w:t>
      </w:r>
    </w:p>
    <w:p>
      <w:pPr>
        <w:pStyle w:val="BodyText"/>
      </w:pPr>
      <w:r>
        <w:t xml:space="preserve">В базовом варианте используются:</w:t>
      </w:r>
    </w:p>
    <w:p>
      <w:pPr>
        <w:pStyle w:val="Compact"/>
        <w:numPr>
          <w:ilvl w:val="0"/>
          <w:numId w:val="1003"/>
        </w:numPr>
      </w:pPr>
      <w:r>
        <w:t xml:space="preserve">10 основных машин;</w:t>
      </w:r>
    </w:p>
    <w:p>
      <w:pPr>
        <w:pStyle w:val="Compact"/>
        <w:numPr>
          <w:ilvl w:val="0"/>
          <w:numId w:val="1003"/>
        </w:numPr>
      </w:pPr>
      <w:r>
        <w:t xml:space="preserve">3 резервные машины;</w:t>
      </w:r>
    </w:p>
    <w:p>
      <w:pPr>
        <w:pStyle w:val="Compact"/>
        <w:numPr>
          <w:ilvl w:val="0"/>
          <w:numId w:val="1003"/>
        </w:numPr>
      </w:pPr>
      <w:r>
        <w:t xml:space="preserve">1 ремонтник;</w:t>
      </w:r>
    </w:p>
    <w:p>
      <w:pPr>
        <w:pStyle w:val="Compact"/>
        <w:numPr>
          <w:ilvl w:val="0"/>
          <w:numId w:val="1003"/>
        </w:numPr>
      </w:pPr>
      <w:r>
        <w:t xml:space="preserve">среднее время до отказа одной машины 100 часов;</w:t>
      </w:r>
    </w:p>
    <w:p>
      <w:pPr>
        <w:pStyle w:val="Compact"/>
        <w:numPr>
          <w:ilvl w:val="0"/>
          <w:numId w:val="1003"/>
        </w:numPr>
      </w:pPr>
      <w:r>
        <w:t xml:space="preserve">среднее время ремонта 1 час;</w:t>
      </w:r>
    </w:p>
    <w:p>
      <w:pPr>
        <w:pStyle w:val="Compact"/>
        <w:numPr>
          <w:ilvl w:val="0"/>
          <w:numId w:val="1003"/>
        </w:numPr>
      </w:pPr>
      <w:r>
        <w:t xml:space="preserve">5 повторных прогонов.</w:t>
      </w:r>
    </w:p>
    <w:p>
      <w:pPr>
        <w:pStyle w:val="FirstParagraph"/>
      </w:pPr>
      <w:r>
        <w:t xml:space="preserve">При отказе работающей машины предпринимается попытка взять исправную машину из резерва.</w:t>
      </w:r>
    </w:p>
    <w:p>
      <w:pPr>
        <w:pStyle w:val="BodyText"/>
      </w:pPr>
      <w:r>
        <w:t xml:space="preserve">Если резерв пуст, система считается отказавшей и моделирование завершается.</w:t>
      </w:r>
    </w:p>
    <w:bookmarkEnd w:id="29"/>
    <w:bookmarkStart w:id="33" w:name="базовый-прогон"/>
    <w:p>
      <w:pPr>
        <w:pStyle w:val="Heading2"/>
      </w:pPr>
      <w:r>
        <w:t xml:space="preserve">4.2 Базовый прогон</w:t>
      </w:r>
    </w:p>
    <w:p>
      <w:pPr>
        <w:pStyle w:val="FirstParagraph"/>
      </w:pPr>
      <w:r>
        <w:t xml:space="preserve">Сначала была выполнена исходная реализация модели Росса.</w:t>
      </w:r>
    </w:p>
    <w:p>
      <w:pPr>
        <w:pStyle w:val="CaptionedFigure"/>
      </w:pPr>
      <w:r>
        <w:drawing>
          <wp:inline>
            <wp:extent cx="5067300" cy="1075859"/>
            <wp:effectExtent b="0" l="0" r="0" t="0"/>
            <wp:docPr descr="Базовые прогоны модели Росс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07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Базовые прогоны модели Росса</w:t>
      </w:r>
    </w:p>
    <w:p>
      <w:pPr>
        <w:pStyle w:val="BodyText"/>
      </w:pPr>
      <w:r>
        <w:t xml:space="preserve">По пяти прогонам вычисляется среднее время до падения системы.</w:t>
      </w:r>
    </w:p>
    <w:bookmarkEnd w:id="33"/>
    <w:bookmarkEnd w:id="34"/>
    <w:bookmarkStart w:id="38" w:name="расширенная-модель-росса"/>
    <w:p>
      <w:pPr>
        <w:pStyle w:val="Heading1"/>
      </w:pPr>
      <w:r>
        <w:t xml:space="preserve">5. Расширенная модель Росса</w:t>
      </w:r>
    </w:p>
    <w:p>
      <w:pPr>
        <w:pStyle w:val="FirstParagraph"/>
      </w:pPr>
      <w:r>
        <w:t xml:space="preserve">По заданию модель была дополнена возможностью изменять число основных машин и количество ремонтников.</w:t>
      </w:r>
    </w:p>
    <w:p>
      <w:pPr>
        <w:pStyle w:val="BodyText"/>
      </w:pPr>
      <w:r>
        <w:t xml:space="preserve">Использовались: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 = 5, 10, 15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3 резервные машины;</w:t>
      </w:r>
    </w:p>
    <w:p>
      <w:pPr>
        <w:pStyle w:val="Compact"/>
        <w:numPr>
          <w:ilvl w:val="0"/>
          <w:numId w:val="1004"/>
        </w:numPr>
      </w:pPr>
      <w:r>
        <w:t xml:space="preserve">1 или 2 ремонтника;</w:t>
      </w:r>
    </w:p>
    <w:p>
      <w:pPr>
        <w:pStyle w:val="Compact"/>
        <w:numPr>
          <w:ilvl w:val="0"/>
          <w:numId w:val="1004"/>
        </w:numPr>
      </w:pPr>
      <w:r>
        <w:t xml:space="preserve">несколько повторных запусков для каждого сценария.</w:t>
      </w:r>
    </w:p>
    <w:p>
      <w:pPr>
        <w:pStyle w:val="FirstParagraph"/>
      </w:pPr>
      <w:r>
        <w:t xml:space="preserve">Для каждого варианта рассчитывались:</w:t>
      </w:r>
    </w:p>
    <w:p>
      <w:pPr>
        <w:pStyle w:val="Compact"/>
        <w:numPr>
          <w:ilvl w:val="0"/>
          <w:numId w:val="1005"/>
        </w:numPr>
      </w:pPr>
      <w:r>
        <w:t xml:space="preserve">среднее время до падения;</w:t>
      </w:r>
    </w:p>
    <w:p>
      <w:pPr>
        <w:pStyle w:val="Compact"/>
        <w:numPr>
          <w:ilvl w:val="0"/>
          <w:numId w:val="1005"/>
        </w:numPr>
      </w:pPr>
      <w:r>
        <w:t xml:space="preserve">средняя длина очереди на ремонт;</w:t>
      </w:r>
    </w:p>
    <w:p>
      <w:pPr>
        <w:pStyle w:val="Compact"/>
        <w:numPr>
          <w:ilvl w:val="0"/>
          <w:numId w:val="1005"/>
        </w:numPr>
      </w:pPr>
      <w:r>
        <w:t xml:space="preserve">загрузка ремонтников;</w:t>
      </w:r>
    </w:p>
    <w:p>
      <w:pPr>
        <w:pStyle w:val="Compact"/>
        <w:numPr>
          <w:ilvl w:val="0"/>
          <w:numId w:val="1005"/>
        </w:numPr>
      </w:pPr>
      <w:r>
        <w:t xml:space="preserve">аналитическое среднее время до падения;</w:t>
      </w:r>
    </w:p>
    <w:p>
      <w:pPr>
        <w:pStyle w:val="Compact"/>
        <w:numPr>
          <w:ilvl w:val="0"/>
          <w:numId w:val="1005"/>
        </w:numPr>
      </w:pPr>
      <w:r>
        <w:t xml:space="preserve">относительное отличие имитационного и аналитического результата.</w:t>
      </w:r>
    </w:p>
    <w:p>
      <w:pPr>
        <w:pStyle w:val="CaptionedFigure"/>
      </w:pPr>
      <w:r>
        <w:drawing>
          <wp:inline>
            <wp:extent cx="5067300" cy="5374572"/>
            <wp:effectExtent b="0" l="0" r="0" t="0"/>
            <wp:docPr descr="Выполнение расширенного параметрического эксперимент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374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расширенного параметрического эксперимента</w:t>
      </w:r>
    </w:p>
    <w:bookmarkEnd w:id="38"/>
    <w:bookmarkStart w:id="54" w:name="мониторинг-системы"/>
    <w:p>
      <w:pPr>
        <w:pStyle w:val="Heading1"/>
      </w:pPr>
      <w:r>
        <w:t xml:space="preserve">6. Мониторинг системы</w:t>
      </w:r>
    </w:p>
    <w:p>
      <w:pPr>
        <w:pStyle w:val="FirstParagraph"/>
      </w:pPr>
      <w:r>
        <w:t xml:space="preserve">Во время моделирования сохранялись состояния системы во времени.</w:t>
      </w:r>
    </w:p>
    <w:p>
      <w:pPr>
        <w:pStyle w:val="BodyText"/>
      </w:pPr>
      <w:r>
        <w:t xml:space="preserve">Отдельно отслеживались:</w:t>
      </w:r>
    </w:p>
    <w:p>
      <w:pPr>
        <w:pStyle w:val="Compact"/>
        <w:numPr>
          <w:ilvl w:val="0"/>
          <w:numId w:val="1006"/>
        </w:numPr>
      </w:pPr>
      <w:r>
        <w:t xml:space="preserve">количество исправных машин;</w:t>
      </w:r>
    </w:p>
    <w:p>
      <w:pPr>
        <w:pStyle w:val="Compact"/>
        <w:numPr>
          <w:ilvl w:val="0"/>
          <w:numId w:val="1006"/>
        </w:numPr>
      </w:pPr>
      <w:r>
        <w:t xml:space="preserve">длина очереди на ремонт;</w:t>
      </w:r>
    </w:p>
    <w:p>
      <w:pPr>
        <w:pStyle w:val="Compact"/>
        <w:numPr>
          <w:ilvl w:val="0"/>
          <w:numId w:val="1006"/>
        </w:numPr>
      </w:pPr>
      <w:r>
        <w:t xml:space="preserve">количество занятых ремонтников.</w:t>
      </w:r>
    </w:p>
    <w:p>
      <w:pPr>
        <w:pStyle w:val="CaptionedFigure"/>
      </w:pPr>
      <w:r>
        <w:drawing>
          <wp:inline>
            <wp:extent cx="5067300" cy="2399167"/>
            <wp:effectExtent b="0" l="0" r="0" t="0"/>
            <wp:docPr descr="Созданные таблицы и графики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9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Созданные таблицы и графики</w:t>
      </w:r>
    </w:p>
    <w:bookmarkStart w:id="45" w:name="число-исправных-машин"/>
    <w:p>
      <w:pPr>
        <w:pStyle w:val="Heading2"/>
      </w:pPr>
      <w:r>
        <w:t xml:space="preserve">6.1 Число исправных машин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Изменение числа исправных машин" title="" id="43" name="Picture"/>
            <a:graphic>
              <a:graphicData uri="http://schemas.openxmlformats.org/drawingml/2006/picture">
                <pic:pic>
                  <pic:nvPicPr>
                    <pic:cNvPr descr="image/plots/ross_health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числа исправных машин</w:t>
      </w:r>
    </w:p>
    <w:p>
      <w:pPr>
        <w:pStyle w:val="BodyText"/>
      </w:pPr>
      <w:r>
        <w:t xml:space="preserve">График показывает последовательность отказов и ремонтов до момента падения системы.</w:t>
      </w:r>
    </w:p>
    <w:bookmarkEnd w:id="45"/>
    <w:bookmarkStart w:id="49" w:name="очередь-на-ремонт"/>
    <w:p>
      <w:pPr>
        <w:pStyle w:val="Heading2"/>
      </w:pPr>
      <w:r>
        <w:t xml:space="preserve">6.2 Очередь на ремонт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Длина очереди на ремонт" title="" id="47" name="Picture"/>
            <a:graphic>
              <a:graphicData uri="http://schemas.openxmlformats.org/drawingml/2006/picture">
                <pic:pic>
                  <pic:nvPicPr>
                    <pic:cNvPr descr="image/plots/ross_queu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очереди на ремонт</w:t>
      </w:r>
    </w:p>
    <w:p>
      <w:pPr>
        <w:pStyle w:val="BodyText"/>
      </w:pPr>
      <w:r>
        <w:t xml:space="preserve">Очередь возникает, когда отказавших машин временно становится больше, чем ремонтники могут обслужить одновременно.</w:t>
      </w:r>
    </w:p>
    <w:bookmarkEnd w:id="49"/>
    <w:bookmarkStart w:id="53" w:name="загрузка-ремонтников"/>
    <w:p>
      <w:pPr>
        <w:pStyle w:val="Heading2"/>
      </w:pPr>
      <w:r>
        <w:t xml:space="preserve">6.3 Загрузка ремонтников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Загрузка ремонтников" title="" id="51" name="Picture"/>
            <a:graphic>
              <a:graphicData uri="http://schemas.openxmlformats.org/drawingml/2006/picture">
                <pic:pic>
                  <pic:nvPicPr>
                    <pic:cNvPr descr="image/plots/ross_utiliz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ремонтников</w:t>
      </w:r>
    </w:p>
    <w:p>
      <w:pPr>
        <w:pStyle w:val="BodyText"/>
      </w:pPr>
      <w:r>
        <w:t xml:space="preserve">Сравнение выполняется для одного и двух ремонтников и разных значений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bookmarkEnd w:id="53"/>
    <w:bookmarkEnd w:id="54"/>
    <w:bookmarkStart w:id="61" w:name="сравнение-с-аналитическим-решением"/>
    <w:p>
      <w:pPr>
        <w:pStyle w:val="Heading1"/>
      </w:pPr>
      <w:r>
        <w:t xml:space="preserve">7. Сравнение с аналитическим решением</w:t>
      </w:r>
    </w:p>
    <w:p>
      <w:pPr>
        <w:pStyle w:val="FirstParagraph"/>
      </w:pPr>
      <w:r>
        <w:t xml:space="preserve">Для аналитического расчёта использовалось марковское представление системы.</w:t>
      </w:r>
    </w:p>
    <w:p>
      <w:pPr>
        <w:pStyle w:val="BodyText"/>
      </w:pPr>
      <w:r>
        <w:t xml:space="preserve">Состояние определяется количеством исправных машин.</w:t>
      </w:r>
    </w:p>
    <w:p>
      <w:pPr>
        <w:pStyle w:val="BodyText"/>
      </w:pPr>
      <w:r>
        <w:t xml:space="preserve">При отказе число исправных машин уменьшается, при завершении ремонта — увеличивается.</w:t>
      </w:r>
    </w:p>
    <w:p>
      <w:pPr>
        <w:pStyle w:val="BodyText"/>
      </w:pPr>
      <w:r>
        <w:t xml:space="preserve">Система линейных уравнений для средних времён достижения состояния отказа формируется и решается программно.</w:t>
      </w:r>
    </w:p>
    <w:p>
      <w:pPr>
        <w:pStyle w:val="CaptionedFigure"/>
      </w:pPr>
      <w:r>
        <w:drawing>
          <wp:inline>
            <wp:extent cx="5067300" cy="3725004"/>
            <wp:effectExtent b="0" l="0" r="0" t="0"/>
            <wp:docPr descr="Таблица сравнения имитационного и аналитического решений" title="" id="56" name="Picture"/>
            <a:graphic>
              <a:graphicData uri="http://schemas.openxmlformats.org/drawingml/2006/picture">
                <pic:pic>
                  <pic:nvPicPr>
                    <pic:cNvPr descr="image/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2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сравнения имитационного и аналитического решений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Имитационное и аналитическое время до падения" title="" id="59" name="Picture"/>
            <a:graphic>
              <a:graphicData uri="http://schemas.openxmlformats.org/drawingml/2006/picture">
                <pic:pic>
                  <pic:nvPicPr>
                    <pic:cNvPr descr="image/plots/ross_crash_tim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Имитационное и аналитическое время до падения</w:t>
      </w:r>
    </w:p>
    <w:p>
      <w:pPr>
        <w:pStyle w:val="BodyText"/>
      </w:pPr>
      <w:r>
        <w:t xml:space="preserve">Различия между отдельными значениями связаны со случайным характером имитационных запусков и ограниченным числом повторений.</w:t>
      </w:r>
    </w:p>
    <w:bookmarkEnd w:id="61"/>
    <w:bookmarkStart w:id="65" w:name="литературное-программирование"/>
    <w:p>
      <w:pPr>
        <w:pStyle w:val="Heading1"/>
      </w:pPr>
      <w:r>
        <w:t xml:space="preserve">8. Литературное программирование</w:t>
      </w:r>
    </w:p>
    <w:p>
      <w:pPr>
        <w:pStyle w:val="FirstParagraph"/>
      </w:pPr>
      <w:r>
        <w:t xml:space="preserve">Программы были оформлены в литературном стиле.</w:t>
      </w:r>
    </w:p>
    <w:p>
      <w:pPr>
        <w:pStyle w:val="BodyText"/>
      </w:pPr>
      <w:r>
        <w:t xml:space="preserve">Из исходных файлов автоматически создавались:</w:t>
      </w:r>
    </w:p>
    <w:p>
      <w:pPr>
        <w:pStyle w:val="Compact"/>
        <w:numPr>
          <w:ilvl w:val="0"/>
          <w:numId w:val="1007"/>
        </w:numPr>
      </w:pPr>
      <w:r>
        <w:t xml:space="preserve">чистый Julia-код;</w:t>
      </w:r>
    </w:p>
    <w:p>
      <w:pPr>
        <w:pStyle w:val="Compact"/>
        <w:numPr>
          <w:ilvl w:val="0"/>
          <w:numId w:val="1007"/>
        </w:numPr>
      </w:pPr>
      <w:r>
        <w:t xml:space="preserve">Jupyter Notebook;</w:t>
      </w:r>
    </w:p>
    <w:p>
      <w:pPr>
        <w:pStyle w:val="Compact"/>
        <w:numPr>
          <w:ilvl w:val="0"/>
          <w:numId w:val="1007"/>
        </w:numPr>
      </w:pPr>
      <w:r>
        <w:t xml:space="preserve">документация Quarto.</w:t>
      </w:r>
    </w:p>
    <w:p>
      <w:pPr>
        <w:pStyle w:val="CaptionedFigure"/>
      </w:pPr>
      <w:r>
        <w:drawing>
          <wp:inline>
            <wp:extent cx="5067300" cy="2268940"/>
            <wp:effectExtent b="0" l="0" r="0" t="0"/>
            <wp:docPr descr="Сгенерированные Quarto-документы и Jupyter Notebook" title="" id="63" name="Picture"/>
            <a:graphic>
              <a:graphicData uri="http://schemas.openxmlformats.org/drawingml/2006/picture">
                <pic:pic>
                  <pic:nvPicPr>
                    <pic:cNvPr descr="image/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6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Сгенерированные Quarto-документы и Jupyter Notebook</w:t>
      </w:r>
    </w:p>
    <w:bookmarkEnd w:id="65"/>
    <w:bookmarkStart w:id="69" w:name="проверка-воспроизводимости"/>
    <w:p>
      <w:pPr>
        <w:pStyle w:val="Heading1"/>
      </w:pPr>
      <w:r>
        <w:t xml:space="preserve">9. Проверка воспроизводимости</w:t>
      </w:r>
    </w:p>
    <w:p>
      <w:pPr>
        <w:pStyle w:val="FirstParagraph"/>
      </w:pPr>
      <w:r>
        <w:t xml:space="preserve">После генерации все Jupyter Notebook были отдельно выполнены.</w:t>
      </w:r>
    </w:p>
    <w:p>
      <w:pPr>
        <w:pStyle w:val="BodyText"/>
      </w:pPr>
      <w:r>
        <w:t xml:space="preserve">Это позволяет проверить, что автоматически созданные версии способны повторить вычислительные эксперименты без ручных изменений.</w:t>
      </w:r>
    </w:p>
    <w:p>
      <w:pPr>
        <w:pStyle w:val="CaptionedFigure"/>
      </w:pPr>
      <w:r>
        <w:drawing>
          <wp:inline>
            <wp:extent cx="5067300" cy="3446193"/>
            <wp:effectExtent b="0" l="0" r="0" t="0"/>
            <wp:docPr descr="Выполнение Jupyter Notebook" title="" id="67" name="Picture"/>
            <a:graphic>
              <a:graphicData uri="http://schemas.openxmlformats.org/drawingml/2006/picture">
                <pic:pic>
                  <pic:nvPicPr>
                    <pic:cNvPr descr="image/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46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Jupyter Notebook</w:t>
      </w:r>
    </w:p>
    <w:bookmarkEnd w:id="69"/>
    <w:bookmarkStart w:id="73" w:name="структура-проекта"/>
    <w:p>
      <w:pPr>
        <w:pStyle w:val="Heading1"/>
      </w:pPr>
      <w:r>
        <w:t xml:space="preserve">10. Структура проекта</w:t>
      </w:r>
    </w:p>
    <w:p>
      <w:pPr>
        <w:pStyle w:val="FirstParagraph"/>
      </w:pPr>
      <w:r>
        <w:t xml:space="preserve">Итоговый проект содержит:</w:t>
      </w:r>
    </w:p>
    <w:p>
      <w:pPr>
        <w:pStyle w:val="Compact"/>
        <w:numPr>
          <w:ilvl w:val="0"/>
          <w:numId w:val="1008"/>
        </w:numPr>
      </w:pPr>
      <w:r>
        <w:t xml:space="preserve">исходные литературные программы;</w:t>
      </w:r>
    </w:p>
    <w:p>
      <w:pPr>
        <w:pStyle w:val="Compact"/>
        <w:numPr>
          <w:ilvl w:val="0"/>
          <w:numId w:val="1008"/>
        </w:numPr>
      </w:pPr>
      <w:r>
        <w:t xml:space="preserve">сгенерированный Julia-код;</w:t>
      </w:r>
    </w:p>
    <w:p>
      <w:pPr>
        <w:pStyle w:val="Compact"/>
        <w:numPr>
          <w:ilvl w:val="0"/>
          <w:numId w:val="1008"/>
        </w:numPr>
      </w:pPr>
      <w:r>
        <w:t xml:space="preserve">Jupyter Notebook;</w:t>
      </w:r>
    </w:p>
    <w:p>
      <w:pPr>
        <w:pStyle w:val="Compact"/>
        <w:numPr>
          <w:ilvl w:val="0"/>
          <w:numId w:val="1008"/>
        </w:numPr>
      </w:pPr>
      <w:r>
        <w:t xml:space="preserve">Quarto-документацию;</w:t>
      </w:r>
    </w:p>
    <w:p>
      <w:pPr>
        <w:pStyle w:val="Compact"/>
        <w:numPr>
          <w:ilvl w:val="0"/>
          <w:numId w:val="1008"/>
        </w:numPr>
      </w:pPr>
      <w:r>
        <w:t xml:space="preserve">CSV-файлы результатов;</w:t>
      </w:r>
    </w:p>
    <w:p>
      <w:pPr>
        <w:pStyle w:val="Compact"/>
        <w:numPr>
          <w:ilvl w:val="0"/>
          <w:numId w:val="1008"/>
        </w:numPr>
      </w:pPr>
      <w:r>
        <w:t xml:space="preserve">оригинальные графики.</w:t>
      </w:r>
    </w:p>
    <w:p>
      <w:pPr>
        <w:pStyle w:val="CaptionedFigure"/>
      </w:pPr>
      <w:r>
        <w:drawing>
          <wp:inline>
            <wp:extent cx="5067300" cy="3675423"/>
            <wp:effectExtent b="0" l="0" r="0" t="0"/>
            <wp:docPr descr="Итоговая структура проекта" title="" id="71" name="Picture"/>
            <a:graphic>
              <a:graphicData uri="http://schemas.openxmlformats.org/drawingml/2006/picture">
                <pic:pic>
                  <pic:nvPicPr>
                    <pic:cNvPr descr="image/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67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структура проекта</w:t>
      </w:r>
    </w:p>
    <w:bookmarkEnd w:id="73"/>
    <w:bookmarkStart w:id="77" w:name="контроль-версий"/>
    <w:p>
      <w:pPr>
        <w:pStyle w:val="Heading1"/>
      </w:pPr>
      <w:r>
        <w:t xml:space="preserve">11. Контроль версий</w:t>
      </w:r>
    </w:p>
    <w:p>
      <w:pPr>
        <w:pStyle w:val="FirstParagraph"/>
      </w:pPr>
      <w:r>
        <w:t xml:space="preserve">После выполнения лабораторной работы изменения были сохранены в Git и отправлены в GitVerse и GitHub.</w:t>
      </w:r>
    </w:p>
    <w:p>
      <w:pPr>
        <w:pStyle w:val="CaptionedFigure"/>
      </w:pPr>
      <w:r>
        <w:drawing>
          <wp:inline>
            <wp:extent cx="5067300" cy="2167079"/>
            <wp:effectExtent b="0" l="0" r="0" t="0"/>
            <wp:docPr descr="Финальное состояние Git" title="" id="75" name="Picture"/>
            <a:graphic>
              <a:graphicData uri="http://schemas.openxmlformats.org/drawingml/2006/picture">
                <pic:pic>
                  <pic:nvPicPr>
                    <pic:cNvPr descr="image/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67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Финальное состояние Git</w:t>
      </w:r>
    </w:p>
    <w:bookmarkEnd w:id="77"/>
    <w:bookmarkStart w:id="78" w:name="выводы"/>
    <w:p>
      <w:pPr>
        <w:pStyle w:val="Heading1"/>
      </w:pPr>
      <w:r>
        <w:t xml:space="preserve">12. Выводы</w:t>
      </w:r>
    </w:p>
    <w:p>
      <w:pPr>
        <w:pStyle w:val="FirstParagraph"/>
      </w:pPr>
      <w:r>
        <w:t xml:space="preserve">В лабораторной работе были реализованы две дискретно-событийные модели.</w:t>
      </w:r>
    </w:p>
    <w:p>
      <w:pPr>
        <w:pStyle w:val="BodyText"/>
      </w:pPr>
      <w:r>
        <w:t xml:space="preserve">В M/M/c каждая заявка моделируется отдельным процессом, а несколько каналов обслуживания представлены общим ресурсом ограниченной ёмкости.</w:t>
      </w:r>
    </w:p>
    <w:p>
      <w:pPr>
        <w:pStyle w:val="BodyText"/>
      </w:pPr>
      <w:r>
        <w:t xml:space="preserve">В модели Росса моделируются процессы отказа машин, использования резерва и восстановления машин ремонтниками.</w:t>
      </w:r>
    </w:p>
    <w:p>
      <w:pPr>
        <w:pStyle w:val="BodyText"/>
      </w:pPr>
      <w:r>
        <w:t xml:space="preserve">Расширение модели позволило исследовать влияние количества машин и ремонтников, а также отслеживать очередь на ремонт и загрузку ремонтного оборудования.</w:t>
      </w:r>
    </w:p>
    <w:p>
      <w:pPr>
        <w:pStyle w:val="BodyText"/>
      </w:pPr>
      <w:r>
        <w:t xml:space="preserve">Имитационное среднее время до падения было сопоставлено с аналитическим результатом, рассчитанным программно на основе марковской модели.</w:t>
      </w:r>
    </w:p>
    <w:p>
      <w:pPr>
        <w:pStyle w:val="BodyText"/>
      </w:pPr>
      <w:r>
        <w:t xml:space="preserve">Использование литературного программирования, Jupyter Notebook и сохранённых результатов обеспечивает воспроизводимость экспериментов.</w:t>
      </w:r>
    </w:p>
    <w:bookmarkEnd w:id="78"/>
    <w:bookmarkStart w:id="79" w:name="приложение-а.-документация-модели-mmc"/>
    <w:p>
      <w:pPr>
        <w:pStyle w:val="Heading1"/>
      </w:pPr>
      <w:r>
        <w:t xml:space="preserve">Приложение А. Документация модели M/M/c</w:t>
      </w:r>
    </w:p>
    <w:bookmarkEnd w:id="79"/>
    <w:bookmarkStart w:id="87" w:name="модель-mmc-1"/>
    <w:p>
      <w:pPr>
        <w:pStyle w:val="Heading1"/>
      </w:pPr>
      <w:r>
        <w:t xml:space="preserve">13. Модель M/M/c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Основная дискретно-событийная схема</w:t>
      </w:r>
      <w:r>
        <w:t xml:space="preserve"> </w:t>
      </w:r>
      <w:r>
        <w:t xml:space="preserve">соответствует листингу лабораторной работы.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Start w:id="80" w:name="параметры-моделирования"/>
    <w:p>
      <w:pPr>
        <w:pStyle w:val="Heading2"/>
      </w:pPr>
      <w:r>
        <w:t xml:space="preserve">13.1 Параметры моделирования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123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</w:p>
    <w:bookmarkEnd w:id="80"/>
    <w:bookmarkStart w:id="81" w:name="параметры-очереди"/>
    <w:p>
      <w:pPr>
        <w:pStyle w:val="Heading2"/>
      </w:pPr>
      <w:r>
        <w:t xml:space="preserve">13.2 Параметры очереди</w:t>
      </w:r>
    </w:p>
    <w:p>
      <w:pPr>
        <w:pStyle w:val="SourceCode"/>
      </w:pP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0.9</w:t>
      </w:r>
      <w:r>
        <w:br/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Для требуемых заданием графиков</w:t>
      </w:r>
      <w:r>
        <w:t xml:space="preserve"> </w:t>
      </w:r>
      <w:r>
        <w:t xml:space="preserve">сохраняем времена событий.</w:t>
      </w:r>
    </w:p>
    <w:p>
      <w:pPr>
        <w:pStyle w:val="SourceCode"/>
      </w:pPr>
      <w:r>
        <w:rPr>
          <w:rStyle w:val="NormalTok"/>
        </w:rPr>
        <w:t xml:space="preserve">arrival_times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num_customers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service_start_times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num_customers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exit_times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num_customers</w:t>
      </w:r>
      <w:r>
        <w:br/>
      </w:r>
      <w:r>
        <w:rPr>
          <w:rStyle w:val="NormalTok"/>
        </w:rPr>
        <w:t xml:space="preserve">    )</w:t>
      </w:r>
    </w:p>
    <w:bookmarkEnd w:id="81"/>
    <w:bookmarkStart w:id="82" w:name="поведение-заявки"/>
    <w:p>
      <w:pPr>
        <w:pStyle w:val="Heading2"/>
      </w:pPr>
      <w:r>
        <w:t xml:space="preserve">13.3 Поведение заявки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env,</w:t>
      </w:r>
      <w:r>
        <w:br/>
      </w:r>
      <w:r>
        <w:rPr>
          <w:rStyle w:val="NormalTok"/>
        </w:rPr>
        <w:t xml:space="preserve">        t_a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arrival_times[id]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server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service_start_times[id]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env,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rng,</w:t>
      </w:r>
      <w:r>
        <w:br/>
      </w:r>
      <w:r>
        <w:rPr>
          <w:rStyle w:val="NormalTok"/>
        </w:rPr>
        <w:t xml:space="preserve">            d_s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server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exit_times[id]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82"/>
    <w:bookmarkStart w:id="83" w:name="запуск-моделирования"/>
    <w:p>
      <w:pPr>
        <w:pStyle w:val="Heading2"/>
      </w:pPr>
      <w:r>
        <w:t xml:space="preserve">13.4 Запуск моделирования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sim,</w:t>
      </w:r>
      <w:r>
        <w:br/>
      </w:r>
      <w:r>
        <w:rPr>
          <w:rStyle w:val="NormalTok"/>
        </w:rPr>
        <w:t xml:space="preserve">            num_servers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arrival_dist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sim,</w:t>
      </w:r>
      <w:r>
        <w:br/>
      </w:r>
      <w:r>
        <w:rPr>
          <w:rStyle w:val="NormalTok"/>
        </w:rPr>
        <w:t xml:space="preserve">            server,</w:t>
      </w:r>
      <w:r>
        <w:br/>
      </w:r>
      <w:r>
        <w:rPr>
          <w:rStyle w:val="NormalTok"/>
        </w:rPr>
        <w:t xml:space="preserve">            i,</w:t>
      </w:r>
      <w:r>
        <w:br/>
      </w:r>
      <w:r>
        <w:rPr>
          <w:rStyle w:val="NormalTok"/>
        </w:rPr>
        <w:t xml:space="preserve">            arrival_time,</w:t>
      </w:r>
      <w:r>
        <w:br/>
      </w:r>
      <w:r>
        <w:rPr>
          <w:rStyle w:val="NormalTok"/>
        </w:rPr>
        <w:t xml:space="preserve">            service_dist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bookmarkEnd w:id="83"/>
    <w:bookmarkStart w:id="84" w:name="результаты"/>
    <w:p>
      <w:pPr>
        <w:pStyle w:val="Heading2"/>
      </w:pPr>
      <w:r>
        <w:t xml:space="preserve">13.5 Результаты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num_customers,</w:t>
      </w:r>
      <w:r>
        <w:br/>
      </w:r>
      <w:r>
        <w:rPr>
          <w:rStyle w:val="NormalTok"/>
        </w:rPr>
        <w:t xml:space="preserve">        arrival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arrival_times,</w:t>
      </w:r>
      <w:r>
        <w:br/>
      </w:r>
      <w:r>
        <w:rPr>
          <w:rStyle w:val="NormalTok"/>
        </w:rPr>
        <w:t xml:space="preserve">        service_start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service_start_times,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exit_times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df.waiting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df.service_start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df.arrival</w:t>
      </w:r>
      <w:r>
        <w:br/>
      </w:r>
      <w:r>
        <w:br/>
      </w:r>
      <w:r>
        <w:rPr>
          <w:rStyle w:val="NormalTok"/>
        </w:rPr>
        <w:t xml:space="preserve">df.service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df.exit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df.service_start</w:t>
      </w:r>
      <w:r>
        <w:br/>
      </w:r>
      <w:r>
        <w:br/>
      </w:r>
      <w:r>
        <w:rPr>
          <w:rStyle w:val="NormalTok"/>
        </w:rPr>
        <w:t xml:space="preserve">df.system_time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df.exit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df.arrival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"mmc_results.csv"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Среднее время ожидания: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df.waiting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"Среднее время в системе: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df.system_time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84"/>
    <w:bookmarkStart w:id="85" w:name="график-событий"/>
    <w:p>
      <w:pPr>
        <w:pStyle w:val="Heading2"/>
      </w:pPr>
      <w:r>
        <w:t xml:space="preserve">13.6 График событий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df.customer,</w:t>
      </w:r>
      <w:r>
        <w:br/>
      </w:r>
      <w:r>
        <w:rPr>
          <w:rStyle w:val="NormalTok"/>
        </w:rPr>
        <w:t xml:space="preserve">        df.arrival;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"M/M/c: времена событий"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df.customer,</w:t>
      </w:r>
      <w:r>
        <w:br/>
      </w:r>
      <w:r>
        <w:rPr>
          <w:rStyle w:val="NormalTok"/>
        </w:rPr>
        <w:t xml:space="preserve">    df.service_start;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 start"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df.customer,</w:t>
      </w:r>
      <w:r>
        <w:br/>
      </w:r>
      <w:r>
        <w:rPr>
          <w:rStyle w:val="NormalTok"/>
        </w:rPr>
        <w:t xml:space="preserve">    df.exit;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"Exit"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"mmc_timeline.png"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85"/>
    <w:bookmarkStart w:id="86" w:name="время-ожидания"/>
    <w:p>
      <w:pPr>
        <w:pStyle w:val="Heading2"/>
      </w:pPr>
      <w:r>
        <w:t xml:space="preserve">13.7 Время ожидания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df.customer,</w:t>
      </w:r>
      <w:r>
        <w:br/>
      </w:r>
      <w:r>
        <w:rPr>
          <w:rStyle w:val="NormalTok"/>
        </w:rPr>
        <w:t xml:space="preserve">        df.waiting;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"M/M/c: время ожидания"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"mmc_waiting_time.png"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Сохранено:"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"data/mmc_results.csv"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"plots/mmc_timeline.png"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"plots/mmc_waiting_time.png"</w:t>
      </w:r>
      <w:r>
        <w:br/>
      </w:r>
      <w:r>
        <w:rPr>
          <w:rStyle w:val="NormalTok"/>
        </w:rPr>
        <w:t xml:space="preserve">)</w:t>
      </w:r>
    </w:p>
    <w:bookmarkEnd w:id="86"/>
    <w:bookmarkEnd w:id="87"/>
    <w:bookmarkStart w:id="88" w:name="Xfa7c39efc5a928cb2809feefb2155a6a3bb08dc"/>
    <w:p>
      <w:pPr>
        <w:pStyle w:val="Heading1"/>
      </w:pPr>
      <w:r>
        <w:t xml:space="preserve">Приложение Б. Документация базовой модели Росса</w:t>
      </w:r>
    </w:p>
    <w:bookmarkEnd w:id="88"/>
    <w:bookmarkStart w:id="93" w:name="модель-росса"/>
    <w:p>
      <w:pPr>
        <w:pStyle w:val="Heading1"/>
      </w:pPr>
      <w:r>
        <w:t xml:space="preserve">14. Модель Росса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Базовая реализация соответствует</w:t>
      </w:r>
      <w:r>
        <w:t xml:space="preserve"> </w:t>
      </w:r>
      <w:r>
        <w:t xml:space="preserve">листингу лабораторной работы.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150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LAMBDA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MU</w:t>
      </w:r>
      <w:r>
        <w:br/>
      </w:r>
      <w:r>
        <w:rPr>
          <w:rStyle w:val="NormalTok"/>
        </w:rPr>
        <w:t xml:space="preserve">    )</w:t>
      </w:r>
    </w:p>
    <w:bookmarkStart w:id="89" w:name="поведение-машины"/>
    <w:p>
      <w:pPr>
        <w:pStyle w:val="Heading2"/>
      </w:pPr>
      <w:r>
        <w:t xml:space="preserve">14.1 Поведение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env,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env,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F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spares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get_spare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get_spare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 more spares!"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repair_facility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env,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G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repair_facility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spares,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89"/>
    <w:bookmarkStart w:id="90" w:name="начальное-состояние"/>
    <w:p>
      <w:pPr>
        <w:pStyle w:val="Heading2"/>
      </w:pPr>
      <w:r>
        <w:t xml:space="preserve">14.2 Начальное состояние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env,</w:t>
      </w:r>
      <w:r>
        <w:br/>
      </w:r>
      <w:r>
        <w:rPr>
          <w:rStyle w:val="NormalTok"/>
        </w:rPr>
        <w:t xml:space="preserve">                repair_facility,</w:t>
      </w:r>
      <w:r>
        <w:br/>
      </w:r>
      <w:r>
        <w:rPr>
          <w:rStyle w:val="NormalTok"/>
        </w:rPr>
        <w:t xml:space="preserve">                spares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env,</w:t>
      </w:r>
      <w:r>
        <w:br/>
      </w:r>
      <w:r>
        <w:rPr>
          <w:rStyle w:val="NormalTok"/>
        </w:rPr>
        <w:t xml:space="preserve">                repair_facility,</w:t>
      </w:r>
      <w:r>
        <w:br/>
      </w:r>
      <w:r>
        <w:rPr>
          <w:rStyle w:val="NormalTok"/>
        </w:rPr>
        <w:t xml:space="preserve">                spares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spares,</w:t>
      </w:r>
      <w:r>
        <w:br/>
      </w:r>
      <w:r>
        <w:rPr>
          <w:rStyle w:val="NormalTok"/>
        </w:rPr>
        <w:t xml:space="preserve">            proc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90"/>
    <w:bookmarkStart w:id="91" w:name="один-прогон"/>
    <w:p>
      <w:pPr>
        <w:pStyle w:val="Heading2"/>
      </w:pPr>
      <w:r>
        <w:t xml:space="preserve">14.3 Один прогон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sim,</w:t>
      </w:r>
      <w:r>
        <w:br/>
      </w:r>
      <w:r>
        <w:rPr>
          <w:rStyle w:val="NormalTok"/>
        </w:rPr>
        <w:t xml:space="preserve">        repair_facility,</w:t>
      </w:r>
      <w:r>
        <w:br/>
      </w:r>
      <w:r>
        <w:rPr>
          <w:rStyle w:val="NormalTok"/>
        </w:rPr>
        <w:t xml:space="preserve">        spares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stop_time</w:t>
      </w:r>
      <w:r>
        <w:br/>
      </w:r>
      <w:r>
        <w:rPr>
          <w:rStyle w:val="KeywordTok"/>
        </w:rPr>
        <w:t xml:space="preserve">end</w:t>
      </w:r>
    </w:p>
    <w:bookmarkEnd w:id="91"/>
    <w:bookmarkStart w:id="92" w:name="несколько-повторов"/>
    <w:p>
      <w:pPr>
        <w:pStyle w:val="Heading2"/>
      </w:pPr>
      <w:r>
        <w:t xml:space="preserve">14.4 Несколько повторов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RUNS</w:t>
      </w:r>
      <w:r>
        <w:br/>
      </w:r>
      <w:r>
        <w:rPr>
          <w:rStyle w:val="NormalTok"/>
        </w:rPr>
        <w:t xml:space="preserve">)</w:t>
      </w:r>
    </w:p>
    <w:bookmarkEnd w:id="92"/>
    <w:bookmarkEnd w:id="93"/>
    <w:bookmarkStart w:id="94" w:name="X409ac2fafa939356ab1eb5f9103d644f4052aa2"/>
    <w:p>
      <w:pPr>
        <w:pStyle w:val="Heading1"/>
      </w:pPr>
      <w:r>
        <w:t xml:space="preserve">Приложение В. Документация параметрической модели Росса</w:t>
      </w:r>
    </w:p>
    <w:bookmarkEnd w:id="94"/>
    <w:bookmarkStart w:id="109" w:name="расширение-модели-росса"/>
    <w:p>
      <w:pPr>
        <w:pStyle w:val="Heading1"/>
      </w:pPr>
      <w:r>
        <w:t xml:space="preserve">15. Расширение модели Росса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Реализуются дополнительные пункты задания:</w:t>
      </w:r>
      <w:r>
        <w:t xml:space="preserve"> </w:t>
      </w:r>
      <w:r>
        <w:t xml:space="preserve">несколько ремонтников, разные N,</w:t>
      </w:r>
      <w:r>
        <w:t xml:space="preserve"> </w:t>
      </w:r>
      <w:r>
        <w:t xml:space="preserve">мониторинг очереди и загрузки,</w:t>
      </w:r>
      <w:r>
        <w:t xml:space="preserve"> </w:t>
      </w:r>
      <w:r>
        <w:t xml:space="preserve">график числа исправных машин</w:t>
      </w:r>
      <w:r>
        <w:t xml:space="preserve"> </w:t>
      </w:r>
      <w:r>
        <w:t xml:space="preserve">и аналитическое сравнение.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</w:p>
    <w:bookmarkStart w:id="95" w:name="параметры-из-исходной-модели"/>
    <w:p>
      <w:pPr>
        <w:pStyle w:val="Heading2"/>
      </w:pPr>
      <w:r>
        <w:t xml:space="preserve">15.1 Параметры из исходной модели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RUNS_PARAM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S_PARAM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LAMBDA_PARAM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MU_PARAM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SEED_PARAM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150</w:t>
      </w:r>
    </w:p>
    <w:bookmarkEnd w:id="95"/>
    <w:bookmarkStart w:id="96" w:name="мониторинг"/>
    <w:p>
      <w:pPr>
        <w:pStyle w:val="Heading2"/>
      </w:pPr>
      <w:r>
        <w:t xml:space="preserve">15.2 Мониторинг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RepairMonitor</w:t>
      </w:r>
      <w:r>
        <w:br/>
      </w:r>
      <w:r>
        <w:br/>
      </w:r>
      <w:r>
        <w:rPr>
          <w:rStyle w:val="NormalTok"/>
        </w:rPr>
        <w:t xml:space="preserve">    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br/>
      </w:r>
      <w:r>
        <w:rPr>
          <w:rStyle w:val="NormalTok"/>
        </w:rPr>
        <w:t xml:space="preserve">    healthy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br/>
      </w:r>
      <w:r>
        <w:rPr>
          <w:rStyle w:val="NormalTok"/>
        </w:rPr>
        <w:t xml:space="preserve">    healthy_now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queue_now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busy_now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RepairMonitor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RepairMonitor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[total_machines],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total_machines,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RepairMonitor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monitor.times,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monitor.healthy,</w:t>
      </w:r>
      <w:r>
        <w:br/>
      </w:r>
      <w:r>
        <w:rPr>
          <w:rStyle w:val="NormalTok"/>
        </w:rPr>
        <w:t xml:space="preserve">        monitor.healthy_now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monitor.queue,</w:t>
      </w:r>
      <w:r>
        <w:br/>
      </w:r>
      <w:r>
        <w:rPr>
          <w:rStyle w:val="NormalTok"/>
        </w:rPr>
        <w:t xml:space="preserve">        monitor.queue_now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monitor.busy,</w:t>
      </w:r>
      <w:r>
        <w:br/>
      </w:r>
      <w:r>
        <w:rPr>
          <w:rStyle w:val="NormalTok"/>
        </w:rPr>
        <w:t xml:space="preserve">        monitor.busy_now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bookmarkEnd w:id="96"/>
    <w:bookmarkStart w:id="97" w:name="поведение-машины-1"/>
    <w:p>
      <w:pPr>
        <w:pStyle w:val="Heading2"/>
      </w:pPr>
      <w:r>
        <w:t xml:space="preserve">15.3 Поведение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    F,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RepairMonitor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env,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env,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F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monitor.healthy_now </w:t>
      </w:r>
      <w:r>
        <w:rPr>
          <w:rStyle w:val="OperatorTok"/>
        </w:rPr>
        <w:t xml:space="preserve">-=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monitor,</w:t>
      </w:r>
      <w:r>
        <w:br/>
      </w:r>
      <w:r>
        <w:rPr>
          <w:rStyle w:val="NormalTok"/>
        </w:rPr>
        <w:t xml:space="preserve">            env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spares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get_spare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get_spare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 more spares!"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monitor.queue_now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monitor,</w:t>
      </w:r>
      <w:r>
        <w:br/>
      </w:r>
      <w:r>
        <w:rPr>
          <w:rStyle w:val="NormalTok"/>
        </w:rPr>
        <w:t xml:space="preserve">            env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repair_facility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monitor.queue_now </w:t>
      </w:r>
      <w:r>
        <w:rPr>
          <w:rStyle w:val="OperatorTok"/>
        </w:rPr>
        <w:t xml:space="preserve">-=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monitor.busy_now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monitor,</w:t>
      </w:r>
      <w:r>
        <w:br/>
      </w:r>
      <w:r>
        <w:rPr>
          <w:rStyle w:val="NormalTok"/>
        </w:rPr>
        <w:t xml:space="preserve">            env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env,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G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repair_facility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monitor.busy_now </w:t>
      </w:r>
      <w:r>
        <w:rPr>
          <w:rStyle w:val="OperatorTok"/>
        </w:rPr>
        <w:t xml:space="preserve">-=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monitor.healthy_now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monitor,</w:t>
      </w:r>
      <w:r>
        <w:br/>
      </w:r>
      <w:r>
        <w:rPr>
          <w:rStyle w:val="NormalTok"/>
        </w:rPr>
        <w:t xml:space="preserve">            env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spares,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97"/>
    <w:bookmarkStart w:id="98" w:name="начальное-состояние-1"/>
    <w:p>
      <w:pPr>
        <w:pStyle w:val="Heading2"/>
      </w:pPr>
      <w:r>
        <w:t xml:space="preserve">15.4 Начальное состояние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    F,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RepairMonitor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env,</w:t>
      </w:r>
      <w:r>
        <w:br/>
      </w:r>
      <w:r>
        <w:rPr>
          <w:rStyle w:val="NormalTok"/>
        </w:rPr>
        <w:t xml:space="preserve">                repair_facility,</w:t>
      </w:r>
      <w:r>
        <w:br/>
      </w:r>
      <w:r>
        <w:rPr>
          <w:rStyle w:val="NormalTok"/>
        </w:rPr>
        <w:t xml:space="preserve">                spares,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F,</w:t>
      </w:r>
      <w:r>
        <w:br/>
      </w:r>
      <w:r>
        <w:rPr>
          <w:rStyle w:val="NormalTok"/>
        </w:rPr>
        <w:t xml:space="preserve">                G,</w:t>
      </w:r>
      <w:r>
        <w:br/>
      </w:r>
      <w:r>
        <w:rPr>
          <w:rStyle w:val="NormalTok"/>
        </w:rPr>
        <w:t xml:space="preserve">                monitor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env,</w:t>
      </w:r>
      <w:r>
        <w:br/>
      </w:r>
      <w:r>
        <w:rPr>
          <w:rStyle w:val="NormalTok"/>
        </w:rPr>
        <w:t xml:space="preserve">                repair_facility,</w:t>
      </w:r>
      <w:r>
        <w:br/>
      </w:r>
      <w:r>
        <w:rPr>
          <w:rStyle w:val="NormalTok"/>
        </w:rPr>
        <w:t xml:space="preserve">                spares,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    F,</w:t>
      </w:r>
      <w:r>
        <w:br/>
      </w:r>
      <w:r>
        <w:rPr>
          <w:rStyle w:val="NormalTok"/>
        </w:rPr>
        <w:t xml:space="preserve">                G,</w:t>
      </w:r>
      <w:r>
        <w:br/>
      </w:r>
      <w:r>
        <w:rPr>
          <w:rStyle w:val="NormalTok"/>
        </w:rPr>
        <w:t xml:space="preserve">                monitor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spares,</w:t>
      </w:r>
      <w:r>
        <w:br/>
      </w:r>
      <w:r>
        <w:rPr>
          <w:rStyle w:val="NormalTok"/>
        </w:rPr>
        <w:t xml:space="preserve">            proc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98"/>
    <w:bookmarkStart w:id="99" w:name="один-параметрический-прогон"/>
    <w:p>
      <w:pPr>
        <w:pStyle w:val="Heading2"/>
      </w:pPr>
      <w:r>
        <w:t xml:space="preserve">15.5 Один параметрический прогон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num_repairers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seed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LAMBDA_PARAM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MU_PARAM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sim,</w:t>
      </w:r>
      <w:r>
        <w:br/>
      </w:r>
      <w:r>
        <w:rPr>
          <w:rStyle w:val="NormalTok"/>
        </w:rPr>
        <w:t xml:space="preserve">            num_repairers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monitor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RepairMonitor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sim,</w:t>
      </w:r>
      <w:r>
        <w:br/>
      </w:r>
      <w:r>
        <w:rPr>
          <w:rStyle w:val="NormalTok"/>
        </w:rPr>
        <w:t xml:space="preserve">        repair_facility,</w:t>
      </w:r>
      <w:r>
        <w:br/>
      </w:r>
      <w:r>
        <w:rPr>
          <w:rStyle w:val="NormalTok"/>
        </w:rPr>
        <w:t xml:space="preserve">        spares,</w:t>
      </w:r>
      <w:r>
        <w:br/>
      </w:r>
      <w:r>
        <w:rPr>
          <w:rStyle w:val="NormalTok"/>
        </w:rPr>
        <w:t xml:space="preserve">        N,</w:t>
      </w:r>
      <w:r>
        <w:br/>
      </w:r>
      <w:r>
        <w:rPr>
          <w:rStyle w:val="NormalTok"/>
        </w:rPr>
        <w:t xml:space="preserve">        S,</w:t>
      </w:r>
      <w:r>
        <w:br/>
      </w:r>
      <w:r>
        <w:rPr>
          <w:rStyle w:val="NormalTok"/>
        </w:rPr>
        <w:t xml:space="preserve">        rng,</w:t>
      </w:r>
      <w:r>
        <w:br/>
      </w:r>
      <w:r>
        <w:rPr>
          <w:rStyle w:val="NormalTok"/>
        </w:rPr>
        <w:t xml:space="preserve">        F,</w:t>
      </w:r>
      <w:r>
        <w:br/>
      </w:r>
      <w:r>
        <w:rPr>
          <w:rStyle w:val="NormalTok"/>
        </w:rPr>
        <w:t xml:space="preserve">        G,</w:t>
      </w:r>
      <w:r>
        <w:br/>
      </w:r>
      <w:r>
        <w:rPr>
          <w:rStyle w:val="NormalTok"/>
        </w:rPr>
        <w:t xml:space="preserve">        monitor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stop_time,</w:t>
      </w:r>
      <w:r>
        <w:br/>
      </w:r>
      <w:r>
        <w:rPr>
          <w:rStyle w:val="NormalTok"/>
        </w:rPr>
        <w:t xml:space="preserve">        msg,</w:t>
      </w:r>
      <w:r>
        <w:br/>
      </w:r>
      <w:r>
        <w:rPr>
          <w:rStyle w:val="NormalTok"/>
        </w:rPr>
        <w:t xml:space="preserve">        monitor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99"/>
    <w:bookmarkStart w:id="100" w:name="среднее-значение-показателя-во-времени"/>
    <w:p>
      <w:pPr>
        <w:pStyle w:val="Heading2"/>
      </w:pPr>
      <w:r>
        <w:t xml:space="preserve">15.6 Среднее значение показателя во времени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time_average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times,</w:t>
      </w:r>
      <w:r>
        <w:br/>
      </w:r>
      <w:r>
        <w:rPr>
          <w:rStyle w:val="NormalTok"/>
        </w:rPr>
        <w:t xml:space="preserve">    values,</w:t>
      </w:r>
      <w:r>
        <w:br/>
      </w:r>
      <w:r>
        <w:rPr>
          <w:rStyle w:val="NormalTok"/>
        </w:rPr>
        <w:t xml:space="preserve">    stop_time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values[i]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times[i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times[i]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(times)</w:t>
      </w:r>
      <w:r>
        <w:br/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values[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stop_time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stop_time</w:t>
      </w:r>
      <w:r>
        <w:br/>
      </w:r>
      <w:r>
        <w:rPr>
          <w:rStyle w:val="KeywordTok"/>
        </w:rPr>
        <w:t xml:space="preserve">end</w:t>
      </w:r>
    </w:p>
    <w:bookmarkEnd w:id="100"/>
    <w:bookmarkStart w:id="101" w:name="аналитическое-среднее-время-до-падения"/>
    <w:p>
      <w:pPr>
        <w:pStyle w:val="Heading2"/>
      </w:pPr>
      <w:r>
        <w:t xml:space="preserve">15.7 Аналитическое среднее время до падения</w:t>
      </w:r>
    </w:p>
    <w:p>
      <w:pPr>
        <w:pStyle w:val="FirstParagraph"/>
      </w:pPr>
      <w:r>
        <w:t xml:space="preserve">Состояние — число исправных машин.</w:t>
      </w:r>
      <w:r>
        <w:t xml:space="preserve"> </w:t>
      </w:r>
      <w:r>
        <w:t xml:space="preserve">Переходы соответствуют описанной</w:t>
      </w:r>
      <w:r>
        <w:t xml:space="preserve"> </w:t>
      </w:r>
      <w:r>
        <w:t xml:space="preserve">в методичке марковской модели.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analytic_crash_time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num_repairers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count_states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states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count_states,</w:t>
      </w:r>
      <w:r>
        <w:br/>
      </w:r>
      <w:r>
        <w:rPr>
          <w:rStyle w:val="NormalTok"/>
        </w:rPr>
        <w:t xml:space="preserve">            count_states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row,</w:t>
      </w:r>
      <w:r>
        <w:br/>
      </w:r>
      <w:r>
        <w:rPr>
          <w:rStyle w:val="NormalTok"/>
        </w:rPr>
        <w:t xml:space="preserve">        healthy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    failure_rate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N,</w:t>
      </w:r>
      <w:r>
        <w:br/>
      </w:r>
      <w:r>
        <w:rPr>
          <w:rStyle w:val="NormalTok"/>
        </w:rPr>
        <w:t xml:space="preserve">                healthy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LAMBDA_PARAM</w:t>
      </w:r>
      <w:r>
        <w:br/>
      </w:r>
      <w:r>
        <w:br/>
      </w:r>
      <w:r>
        <w:rPr>
          <w:rStyle w:val="NormalTok"/>
        </w:rPr>
        <w:t xml:space="preserve">        broken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healthy</w:t>
      </w:r>
      <w:r>
        <w:br/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num_repairers,</w:t>
      </w:r>
      <w:r>
        <w:br/>
      </w:r>
      <w:r>
        <w:rPr>
          <w:rStyle w:val="NormalTok"/>
        </w:rPr>
        <w:t xml:space="preserve">                broken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MU_PARAM</w:t>
      </w:r>
      <w:r>
        <w:br/>
      </w:r>
      <w:r>
        <w:br/>
      </w:r>
      <w:r>
        <w:rPr>
          <w:rStyle w:val="NormalTok"/>
        </w:rPr>
        <w:t xml:space="preserve">        Q[</w:t>
      </w:r>
      <w:r>
        <w:br/>
      </w:r>
      <w:r>
        <w:rPr>
          <w:rStyle w:val="NormalTok"/>
        </w:rPr>
        <w:t xml:space="preserve">            row,</w:t>
      </w:r>
      <w:r>
        <w:br/>
      </w:r>
      <w:r>
        <w:rPr>
          <w:rStyle w:val="NormalTok"/>
        </w:rPr>
        <w:t xml:space="preserve">            row</w:t>
      </w:r>
      <w:r>
        <w:br/>
      </w:r>
      <w:r>
        <w:rPr>
          <w:rStyle w:val="NormalTok"/>
        </w:rPr>
        <w:t xml:space="preserve">        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failure_rate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repair_rate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    Q[</w:t>
      </w:r>
      <w:r>
        <w:br/>
      </w:r>
      <w:r>
        <w:rPr>
          <w:rStyle w:val="NormalTok"/>
        </w:rPr>
        <w:t xml:space="preserve">                row,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failure_rate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br/>
      </w:r>
      <w:r>
        <w:rPr>
          <w:rStyle w:val="NormalTok"/>
        </w:rPr>
        <w:t xml:space="preserve">            Q[</w:t>
      </w:r>
      <w:r>
        <w:br/>
      </w:r>
      <w:r>
        <w:rPr>
          <w:rStyle w:val="NormalTok"/>
        </w:rPr>
        <w:t xml:space="preserve">                row,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repair_rate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expected_times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count_states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expected_times[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101"/>
    <w:bookmarkStart w:id="102" w:name="набор-параметров"/>
    <w:p>
      <w:pPr>
        <w:pStyle w:val="Heading2"/>
      </w:pPr>
      <w:r>
        <w:t xml:space="preserve">15.8 Набор параметров</w:t>
      </w:r>
    </w:p>
    <w:p>
      <w:pPr>
        <w:pStyle w:val="SourceCode"/>
      </w:pP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15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repairer_values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representative_monitor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representative_stop_time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</w:p>
    <w:bookmarkEnd w:id="102"/>
    <w:bookmarkStart w:id="103" w:name="серия-экспериментов"/>
    <w:p>
      <w:pPr>
        <w:pStyle w:val="Heading2"/>
      </w:pPr>
      <w:r>
        <w:t xml:space="preserve">15.9 Серия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num_repairers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repairer_values</w:t>
      </w:r>
      <w:r>
        <w:br/>
      </w:r>
      <w:r>
        <w:br/>
      </w:r>
      <w:r>
        <w:rPr>
          <w:rStyle w:val="NormalTok"/>
        </w:rPr>
        <w:t xml:space="preserve">        crash_times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queues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utilizations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RUNS_PARAM</w:t>
      </w:r>
      <w:r>
        <w:br/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SEED_PARAM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num_repairers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run_id</w:t>
      </w:r>
      <w:r>
        <w:br/>
      </w:r>
      <w:r>
        <w:br/>
      </w:r>
      <w:r>
        <w:rPr>
          <w:rStyle w:val="NormalTok"/>
        </w:rPr>
        <w:t xml:space="preserve">            stop_time,</w:t>
      </w:r>
      <w:r>
        <w:br/>
      </w:r>
      <w:r>
        <w:rPr>
          <w:rStyle w:val="NormalTok"/>
        </w:rPr>
        <w:t xml:space="preserve">            msg,</w:t>
      </w:r>
      <w:r>
        <w:br/>
      </w:r>
      <w:r>
        <w:rPr>
          <w:rStyle w:val="NormalTok"/>
        </w:rPr>
        <w:t xml:space="preserve">            monitor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sim_repair_param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N,</w:t>
      </w:r>
      <w:r>
        <w:br/>
      </w:r>
      <w:r>
        <w:rPr>
          <w:rStyle w:val="NormalTok"/>
        </w:rPr>
        <w:t xml:space="preserve">                    S_PARAM,</w:t>
      </w:r>
      <w:r>
        <w:br/>
      </w:r>
      <w:r>
        <w:rPr>
          <w:rStyle w:val="NormalTok"/>
        </w:rPr>
        <w:t xml:space="preserve">                    num_repairers,</w:t>
      </w:r>
      <w:r>
        <w:br/>
      </w:r>
      <w:r>
        <w:rPr>
          <w:rStyle w:val="NormalTok"/>
        </w:rPr>
        <w:t xml:space="preserve">                    seed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avg_queue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time_average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monitor.times,</w:t>
      </w:r>
      <w:r>
        <w:br/>
      </w:r>
      <w:r>
        <w:rPr>
          <w:rStyle w:val="NormalTok"/>
        </w:rPr>
        <w:t xml:space="preserve">                    monitor.queue,</w:t>
      </w:r>
      <w:r>
        <w:br/>
      </w:r>
      <w:r>
        <w:rPr>
          <w:rStyle w:val="NormalTok"/>
        </w:rPr>
        <w:t xml:space="preserve">                    stop_time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avg_busy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time_average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monitor.times,</w:t>
      </w:r>
      <w:r>
        <w:br/>
      </w:r>
      <w:r>
        <w:rPr>
          <w:rStyle w:val="NormalTok"/>
        </w:rPr>
        <w:t xml:space="preserve">                    monitor.busy,</w:t>
      </w:r>
      <w:r>
        <w:br/>
      </w:r>
      <w:r>
        <w:rPr>
          <w:rStyle w:val="NormalTok"/>
        </w:rPr>
        <w:t xml:space="preserve">                    stop_time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utilization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avg_busy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num_repairers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crash_times,</w:t>
      </w:r>
      <w:r>
        <w:br/>
      </w:r>
      <w:r>
        <w:rPr>
          <w:rStyle w:val="NormalTok"/>
        </w:rPr>
        <w:t xml:space="preserve">                stop_time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queues,</w:t>
      </w:r>
      <w:r>
        <w:br/>
      </w:r>
      <w:r>
        <w:rPr>
          <w:rStyle w:val="NormalTok"/>
        </w:rPr>
        <w:t xml:space="preserve">                avg_queue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utilizations,</w:t>
      </w:r>
      <w:r>
        <w:br/>
      </w:r>
      <w:r>
        <w:rPr>
          <w:rStyle w:val="NormalTok"/>
        </w:rPr>
        <w:t xml:space="preserve">                utilization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num_repairers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run_id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representative_monitor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monitor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representative_stop_time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stop_time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analytic_time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analytic_crash_time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N,</w:t>
      </w:r>
      <w:r>
        <w:br/>
      </w:r>
      <w:r>
        <w:rPr>
          <w:rStyle w:val="NormalTok"/>
        </w:rPr>
        <w:t xml:space="preserve">                S_PARAM,</w:t>
      </w:r>
      <w:r>
        <w:br/>
      </w:r>
      <w:r>
        <w:rPr>
          <w:rStyle w:val="NormalTok"/>
        </w:rPr>
        <w:t xml:space="preserve">                num_repairers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simulated_time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crash_times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S_PARAM,</w:t>
      </w:r>
      <w:r>
        <w:br/>
      </w:r>
      <w:r>
        <w:rPr>
          <w:rStyle w:val="NormalTok"/>
        </w:rPr>
        <w:t xml:space="preserve">                repairers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num_repairers,</w:t>
      </w:r>
      <w:r>
        <w:br/>
      </w:r>
      <w:r>
        <w:rPr>
          <w:rStyle w:val="NormalTok"/>
        </w:rPr>
        <w:t xml:space="preserve">                mean_crash_time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simulated_time,</w:t>
      </w:r>
      <w:r>
        <w:br/>
      </w:r>
      <w:r>
        <w:rPr>
          <w:rStyle w:val="NormalTok"/>
        </w:rPr>
        <w:t xml:space="preserve">                analytic_crash_time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analytic_time,</w:t>
      </w:r>
      <w:r>
        <w:br/>
      </w:r>
      <w:r>
        <w:rPr>
          <w:rStyle w:val="NormalTok"/>
        </w:rPr>
        <w:t xml:space="preserve">                relative_error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simulated_time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        analytic_time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analytic_time,</w:t>
      </w:r>
      <w:r>
        <w:br/>
      </w:r>
      <w:r>
        <w:rPr>
          <w:rStyle w:val="NormalTok"/>
        </w:rPr>
        <w:t xml:space="preserve">                average_queue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queues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repair_utilization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utilizations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repairers="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num_repairers,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| simulation="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simulated_time,</w:t>
      </w:r>
      <w:r>
        <w:br/>
      </w:r>
      <w:r>
        <w:rPr>
          <w:rStyle w:val="NormalTok"/>
        </w:rPr>
        <w:t xml:space="preserve">    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| analytic="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analytic_time,</w:t>
      </w:r>
      <w:r>
        <w:br/>
      </w:r>
      <w:r>
        <w:rPr>
          <w:rStyle w:val="NormalTok"/>
        </w:rPr>
        <w:t xml:space="preserve">    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| queue="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queues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| utilization="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utilizations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03"/>
    <w:bookmarkStart w:id="104" w:name="таблица-результатов"/>
    <w:p>
      <w:pPr>
        <w:pStyle w:val="Heading2"/>
      </w:pPr>
      <w:r>
        <w:t xml:space="preserve">15.10 Таблица результатов</w:t>
      </w:r>
    </w:p>
    <w:p>
      <w:pPr>
        <w:pStyle w:val="SourceCode"/>
      </w:pPr>
      <w:r>
        <w:rPr>
          <w:rStyle w:val="NormalTok"/>
        </w:rPr>
        <w:t xml:space="preserve">df_summary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"ross_parameter_summary.csv"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df_summary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df_summary;</w:t>
      </w:r>
      <w:r>
        <w:br/>
      </w:r>
      <w:r>
        <w:rPr>
          <w:rStyle w:val="NormalTok"/>
        </w:rPr>
        <w:t xml:space="preserve">   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bookmarkEnd w:id="104"/>
    <w:bookmarkStart w:id="105" w:name="график-числа-исправных-машин"/>
    <w:p>
      <w:pPr>
        <w:pStyle w:val="Heading2"/>
      </w:pPr>
      <w:r>
        <w:t xml:space="preserve">15.11 График числа исправных машин</w:t>
      </w:r>
    </w:p>
    <w:p>
      <w:pPr>
        <w:pStyle w:val="SourceCode"/>
      </w:pPr>
      <w:r>
        <w:rPr>
          <w:rStyle w:val="NormalTok"/>
        </w:rPr>
        <w:t xml:space="preserve">p_healthy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representative_monitor.times,</w:t>
      </w:r>
      <w:r>
        <w:br/>
      </w:r>
      <w:r>
        <w:rPr>
          <w:rStyle w:val="NormalTok"/>
        </w:rPr>
        <w:t xml:space="preserve">        representative_monitor.healthy;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"Число исправных машин во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p_healthy,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"ross_healthy.png"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105"/>
    <w:bookmarkStart w:id="106" w:name="график-очереди-на-ремонт"/>
    <w:p>
      <w:pPr>
        <w:pStyle w:val="Heading2"/>
      </w:pPr>
      <w:r>
        <w:t xml:space="preserve">15.12 График очереди на ремонт</w:t>
      </w:r>
    </w:p>
    <w:p>
      <w:pPr>
        <w:pStyle w:val="SourceCode"/>
      </w:pP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representative_monitor.times,</w:t>
      </w:r>
      <w:r>
        <w:br/>
      </w:r>
      <w:r>
        <w:rPr>
          <w:rStyle w:val="NormalTok"/>
        </w:rPr>
        <w:t xml:space="preserve">        representative_monitor.queue;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"Очередь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p_queue,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"ross_queue.png"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106"/>
    <w:bookmarkStart w:id="107" w:name="загрузка-ремонтников-1"/>
    <w:p>
      <w:pPr>
        <w:pStyle w:val="Heading2"/>
      </w:pPr>
      <w:r>
        <w:t xml:space="preserve">15.13 Загрузка ремонтников</w:t>
      </w:r>
    </w:p>
    <w:p>
      <w:pPr>
        <w:pStyle w:val="SourceCode"/>
      </w:pPr>
      <w:r>
        <w:rPr>
          <w:rStyle w:val="NormalTok"/>
        </w:rPr>
        <w:t xml:space="preserve">p_utilization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"Загрузка ремонтников"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repairers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repairer_values</w:t>
      </w:r>
      <w:r>
        <w:br/>
      </w:r>
      <w:r>
        <w:br/>
      </w:r>
      <w:r>
        <w:rPr>
          <w:rStyle w:val="NormalTok"/>
        </w:rPr>
        <w:t xml:space="preserve">    part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df_summary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p_utilization,</w:t>
      </w:r>
      <w:r>
        <w:br/>
      </w:r>
      <w:r>
        <w:rPr>
          <w:rStyle w:val="NormalTok"/>
        </w:rPr>
        <w:t xml:space="preserve">        part.N,</w:t>
      </w:r>
      <w:r>
        <w:br/>
      </w:r>
      <w:r>
        <w:rPr>
          <w:rStyle w:val="NormalTok"/>
        </w:rPr>
        <w:t xml:space="preserve">        part.repair_utilization;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repairers</w:t>
      </w:r>
      <w:r>
        <w:rPr>
          <w:rStyle w:val="StringTok"/>
        </w:rPr>
        <w:t xml:space="preserve"> repairer(s)"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p_utilization,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"ross_utilization.png"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107"/>
    <w:bookmarkStart w:id="108" w:name="X64d2149c9aea0c76dcc79b26b235d86920d5bf3"/>
    <w:p>
      <w:pPr>
        <w:pStyle w:val="Heading2"/>
      </w:pPr>
      <w:r>
        <w:t xml:space="preserve">15.14 Имитационное и аналитическое время падения</w:t>
      </w:r>
    </w:p>
    <w:p>
      <w:pPr>
        <w:pStyle w:val="SourceCode"/>
      </w:pPr>
      <w:r>
        <w:rPr>
          <w:rStyle w:val="NormalTok"/>
        </w:rPr>
        <w:t xml:space="preserve">p_crash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"Имитационное и аналитическое решение"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repairers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repairer_values</w:t>
      </w:r>
      <w:r>
        <w:br/>
      </w:r>
      <w:r>
        <w:br/>
      </w:r>
      <w:r>
        <w:rPr>
          <w:rStyle w:val="NormalTok"/>
        </w:rPr>
        <w:t xml:space="preserve">    part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repairers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df_summary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p_crash,</w:t>
      </w:r>
      <w:r>
        <w:br/>
      </w:r>
      <w:r>
        <w:rPr>
          <w:rStyle w:val="NormalTok"/>
        </w:rPr>
        <w:t xml:space="preserve">        part.N,</w:t>
      </w:r>
      <w:r>
        <w:br/>
      </w:r>
      <w:r>
        <w:rPr>
          <w:rStyle w:val="NormalTok"/>
        </w:rPr>
        <w:t xml:space="preserve">        part.mean_crash_time;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"Simulation,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repairers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p_crash,</w:t>
      </w:r>
      <w:r>
        <w:br/>
      </w:r>
      <w:r>
        <w:rPr>
          <w:rStyle w:val="NormalTok"/>
        </w:rPr>
        <w:t xml:space="preserve">        part.N,</w:t>
      </w:r>
      <w:r>
        <w:br/>
      </w:r>
      <w:r>
        <w:rPr>
          <w:rStyle w:val="NormalTok"/>
        </w:rPr>
        <w:t xml:space="preserve">        part.analytic_crash_time;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"Analytic,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repairers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p_crash,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"ross_crash_time.png"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Сохранено:"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"data/ross_parameter_summary.csv"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"plots/ross_healthy.png"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"plots/ross_queue.png"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"plots/ross_utilization.png"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"plots/ross_crash_time.png"</w:t>
      </w:r>
      <w:r>
        <w:br/>
      </w:r>
      <w:r>
        <w:rPr>
          <w:rStyle w:val="NormalTok"/>
        </w:rPr>
        <w:t xml:space="preserve">)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58" Target="media/rId5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Кира Андреевна Нечаева</dc:creator>
  <dc:language>ru-RU</dc:language>
  <cp:keywords>дискретно-событийное моделирование, M/M/c, модель Росса, Julia, ConcurrentSim</cp:keywords>
  <dcterms:created xsi:type="dcterms:W3CDTF">2026-10-08T08:50:34Z</dcterms:created>
  <dcterms:modified xsi:type="dcterms:W3CDTF">2026-10-08T08:50:34Z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дискретно-событийному моделированию.Рассмотрены модель массового обслуживания M/M/c и модель резервирования и ремонта Росса.Проведены вычислительные эксперименты, построены графики и выполнено сравнение имитационного и аналитического решений.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toc-title">
    <vt:lpwstr>Содержание</vt:lpwstr>
  </property>
</Properties>
</file>