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C385E" w:rsidRPr="00802C6B" w:rsidRDefault="00802C6B" w:rsidP="000C385E">
      <w:pPr>
        <w:rPr>
          <w:b/>
          <w:bCs/>
          <w:color w:val="FF0000"/>
        </w:rPr>
      </w:pPr>
      <w:r w:rsidRPr="00802C6B">
        <w:rPr>
          <w:rFonts w:hint="eastAsia"/>
          <w:b/>
          <w:bCs/>
          <w:color w:val="FF0000"/>
        </w:rPr>
        <w:t>文献笔记</w:t>
      </w:r>
    </w:p>
    <w:p w:rsidR="00D71E39" w:rsidRDefault="00D71E39" w:rsidP="000C385E">
      <w:pPr>
        <w:rPr>
          <w:color w:val="FF0000"/>
        </w:rPr>
      </w:pPr>
    </w:p>
    <w:p w:rsidR="00D71E39" w:rsidRDefault="00D71E39" w:rsidP="000C385E">
      <w:pPr>
        <w:rPr>
          <w:color w:val="FF0000"/>
        </w:rPr>
      </w:pPr>
      <w:r>
        <w:rPr>
          <w:rFonts w:hint="eastAsia"/>
          <w:color w:val="FF0000"/>
        </w:rPr>
        <w:t>*</w:t>
      </w:r>
      <w:r>
        <w:rPr>
          <w:color w:val="FF0000"/>
        </w:rPr>
        <w:t xml:space="preserve"> </w:t>
      </w:r>
      <w:r>
        <w:rPr>
          <w:rFonts w:hint="eastAsia"/>
          <w:color w:val="FF0000"/>
        </w:rPr>
        <w:t>原文均</w:t>
      </w:r>
      <w:bookmarkStart w:id="0" w:name="_GoBack"/>
      <w:bookmarkEnd w:id="0"/>
      <w:r>
        <w:rPr>
          <w:rFonts w:hint="eastAsia"/>
          <w:color w:val="FF0000"/>
        </w:rPr>
        <w:t>在</w:t>
      </w:r>
      <w:proofErr w:type="spellStart"/>
      <w:r>
        <w:rPr>
          <w:rFonts w:hint="eastAsia"/>
          <w:color w:val="FF0000"/>
        </w:rPr>
        <w:t>zotero</w:t>
      </w:r>
      <w:proofErr w:type="spellEnd"/>
      <w:r>
        <w:rPr>
          <w:rFonts w:hint="eastAsia"/>
          <w:color w:val="FF0000"/>
        </w:rPr>
        <w:t>中。</w:t>
      </w:r>
    </w:p>
    <w:p w:rsidR="00D71E39" w:rsidRPr="00D71E39" w:rsidRDefault="00D71E39" w:rsidP="000C385E">
      <w:pPr>
        <w:rPr>
          <w:rFonts w:hint="eastAsia"/>
          <w:color w:val="FF0000"/>
        </w:rPr>
      </w:pPr>
    </w:p>
    <w:p w:rsidR="009F5288" w:rsidRPr="009F5288" w:rsidRDefault="00E40A11" w:rsidP="000C385E">
      <w:pPr>
        <w:rPr>
          <w:color w:val="FF0000"/>
        </w:rPr>
      </w:pPr>
      <w:r w:rsidRPr="009F5288">
        <w:rPr>
          <w:color w:val="FF0000"/>
        </w:rPr>
        <w:t xml:space="preserve">Cultural tree preference and its influence on tree biodiversity in urban public spaces in Nanjing city, China </w:t>
      </w:r>
      <w:r w:rsidRPr="009F5288">
        <w:rPr>
          <w:color w:val="FF0000"/>
        </w:rPr>
        <w:fldChar w:fldCharType="begin"/>
      </w:r>
      <w:r w:rsidRPr="009F5288">
        <w:rPr>
          <w:color w:val="FF0000"/>
        </w:rPr>
        <w:instrText xml:space="preserve"> ADDIN ZOTERO_ITEM CSL_CITATION {"citationID":"o65As5n5","properties":{"formattedCitation":"(Zhang et al., 2020)","plainCitation":"(Zhang et al., 2020)","noteIndex":0},"citationItems":[{"id":1954,"uris":["http://zotero.org/users/5738822/items/AKCI2VUL"],"uri":["http://zotero.org/users/5738822/items/AKCI2VUL"],"itemData":{"id":1954,"type":"article-journal","abstract":"Worldwide, various tree species have been worshiped and praised because they are culturally significant in many nations. To address the questions of whether and how the preference for cultural trees influences the plant diversity in urban ecosystems characterized by human-created vegetation, we surveyed the plant composition in 239 designed landscape units (DLUs). We compared the tree diversity in the DLUs with that in all public green spaces, including both natural remnants and cultivated vegetation, in the built-up area of Nanjing city, China. We found that the species richness proportion of native species decreased from 58.01 % (192/311) in all public spaces to 39.71 % (81/204) in the DLUs, largely due to the low species resource utilization ratio of native noncultural species, which accounted for 75 % of all native tree species. In detail, 77.08 % (37/48 species) of native cultural species and all introduced cultural species (57/57) were recorded in the DLUs; however, only 30.56 % (44/144 species) of native noncultural and 80.49 % (66/82) of introduced noncultural species in all public spaces were recorded in the DLUs. For the native trees that were recorded in the DLUs, the total frequency, total abundance, median abundance and median frequency of native noncultural species were much lower than those of the native cultural tree species, although the species richness of noncultural trees (44 species) was higher than that of cultural trees (37 species). Furthermore, the relative richness and abundance per DLU of native noncultural tree species were significantly lower than those of native cultural tree species (p</w:instrText>
      </w:r>
      <w:r w:rsidRPr="009F5288">
        <w:rPr>
          <w:rFonts w:ascii="Times New Roman" w:hAnsi="Times New Roman" w:cs="Times New Roman"/>
          <w:color w:val="FF0000"/>
        </w:rPr>
        <w:instrText> </w:instrText>
      </w:r>
      <w:r w:rsidRPr="009F5288">
        <w:rPr>
          <w:color w:val="FF0000"/>
        </w:rPr>
        <w:instrText>&lt;</w:instrText>
      </w:r>
      <w:r w:rsidRPr="009F5288">
        <w:rPr>
          <w:rFonts w:ascii="Times New Roman" w:hAnsi="Times New Roman" w:cs="Times New Roman"/>
          <w:color w:val="FF0000"/>
        </w:rPr>
        <w:instrText> </w:instrText>
      </w:r>
      <w:r w:rsidRPr="009F5288">
        <w:rPr>
          <w:color w:val="FF0000"/>
        </w:rPr>
        <w:instrText xml:space="preserve">0.05). The results indicated that the preference for cultural trees contributed to the low diversity of native trees in the DLUs. We suggest that the difference between </w:instrText>
      </w:r>
      <w:r w:rsidRPr="009F5288">
        <w:rPr>
          <w:rFonts w:ascii="等线" w:eastAsia="等线" w:hAnsi="等线" w:cs="等线" w:hint="eastAsia"/>
          <w:color w:val="FF0000"/>
        </w:rPr>
        <w:instrText>‘</w:instrText>
      </w:r>
      <w:r w:rsidRPr="009F5288">
        <w:rPr>
          <w:color w:val="FF0000"/>
        </w:rPr>
        <w:instrText xml:space="preserve">national’ plants in the cultural sense and ‘native’ plants in terms of their natural distributions should be discerned, especially in regions with unified cultures. Promoting regional cultural diversity and accepting the value of ‘localized tree species’ can help us coordinate the cultural value and native biodiversity value of landscaping trees in urban greening.","container-title":"Urban Forestry &amp; Urban Greening","DOI":"10.1016/j.ufug.2019.126568","ISSN":"1618-8667","journalAbbreviation":"Urban Forestry &amp; Urban Greening","language":"en","page":"126568","source":"ScienceDirect","title":"Cultural tree preference and its influence on tree biodiversity in urban public spaces in Nanjing city, China","volume":"48","author":[{"family":"Zhang","given":"Ming-Juan"},{"family":"Chen","given":"Bin"},{"family":"Xu","given":"Chi"}],"issued":{"date-parts":[["2020",2,1]]}}}],"schema":"https://github.com/citation-style-language/schema/raw/master/csl-citation.json"} </w:instrText>
      </w:r>
      <w:r w:rsidRPr="009F5288">
        <w:rPr>
          <w:color w:val="FF0000"/>
        </w:rPr>
        <w:fldChar w:fldCharType="separate"/>
      </w:r>
      <w:r w:rsidRPr="009F5288">
        <w:rPr>
          <w:rFonts w:ascii="等线" w:eastAsia="等线" w:hAnsi="等线"/>
          <w:color w:val="FF0000"/>
        </w:rPr>
        <w:t>(Zhang et al., 2020)</w:t>
      </w:r>
      <w:r w:rsidRPr="009F5288">
        <w:rPr>
          <w:color w:val="FF0000"/>
        </w:rPr>
        <w:fldChar w:fldCharType="end"/>
      </w:r>
    </w:p>
    <w:p w:rsidR="009F5288" w:rsidRDefault="009F5288" w:rsidP="000C385E">
      <w:r>
        <w:rPr>
          <w:rFonts w:hint="eastAsia"/>
        </w:rPr>
        <w:t>记忆标签：南京；文化。</w:t>
      </w:r>
    </w:p>
    <w:p w:rsidR="00E40A11" w:rsidRDefault="00E40A11" w:rsidP="000C385E">
      <w:r>
        <w:t>调查南京200多个人工设计单元的树种，认为对有文化价值树种的偏爱是造成本地树种比例降低的一个要素。应该认识到本地树种和本地特有文化的价值。</w:t>
      </w:r>
    </w:p>
    <w:p w:rsidR="009F5288" w:rsidRDefault="009F5288" w:rsidP="000C385E"/>
    <w:p w:rsidR="009F5288" w:rsidRPr="009F5288" w:rsidRDefault="009F5288" w:rsidP="000C385E">
      <w:pPr>
        <w:rPr>
          <w:color w:val="FF0000"/>
        </w:rPr>
      </w:pPr>
      <w:r w:rsidRPr="009F5288">
        <w:rPr>
          <w:color w:val="FF0000"/>
        </w:rPr>
        <w:t xml:space="preserve">Plant Diversity Along the Urban–Rural Gradient and Its Relationship with Urbanization Degree in Shanghai, China </w:t>
      </w:r>
      <w:r w:rsidRPr="009F5288">
        <w:rPr>
          <w:color w:val="FF0000"/>
        </w:rPr>
        <w:fldChar w:fldCharType="begin"/>
      </w:r>
      <w:r w:rsidRPr="009F5288">
        <w:rPr>
          <w:color w:val="FF0000"/>
        </w:rPr>
        <w:instrText xml:space="preserve"> ADDIN ZOTERO_ITEM CSL_CITATION {"citationID":"ik513C7u","properties":{"formattedCitation":"(Wang et al., 2020)","plainCitation":"(Wang et al., 2020)","noteIndex":0},"citationItems":[{"id":1993,"uris":["http://zotero.org/users/5738822/items/Z4DUKUGY"],"uri":["http://zotero.org/users/5738822/items/Z4DUKUGY"],"itemData":{"id":1993,"type":"article-journal","abstract":"Urbanization is one of the major causes for plant diversity loss at the local and regional scale. However, how plant species distribute along the urban&amp;ndash;rural gradient and what the relationship between urbanization degree and plant diversity is, is not very clear. In this paper, 134 sample sites along two 18 km width transects that run across the urban center of Shanghai were investigated. We quantified the spatial patterns of plant diversity along the urban&amp;ndash;rural gradient and measured the relationship between plant diversity and urbanization degree, which was calculated using a land use land cover map derived from high spatial resolution aerial photos. We recorded 526 vascular plant species in 134 plots, 57.8% of which are exotic plant species. Six spatial distribution patterns of species richness were identified for different plant taxa along the rural to urban gradient. The native plant species richness showed no significant relationship to urbanization degree. The richness of the all plants, woody plants and perennial herbs presented significant positive relationship with urbanization degree, while the richness of annual herbs, Shannon-Wiener diversity and Heip evenness all exhibited a negative relationship to urbanization degree. Urbanization could significantly influence plant diversity in Shanghai. Our findings can provide insights to understand the mechanism of urbanization effects on plant diversity, as well as plant diversity conservation in urban areas.","container-title":"Forests","DOI":"10.3390/f11020171","issue":"2","language":"en","page":"171","source":"www.mdpi.com","title":"Plant Diversity Along the Urban–Rural Gradient and Its Relationship with Urbanization Degree in Shanghai, China","volume":"11","author":[{"family":"Wang","given":"Meng"},{"family":"Li","given":"Junxiang"},{"family":"Kuang","given":"Shengjian"},{"family":"He","given":"Yujuan"},{"family":"Chen","given":"Guojian"},{"family":"Huang","given":"Yue"},{"family":"Song","given":"Conghe"},{"family":"Anderson","given":"Pippin"},{"family":"</w:instrText>
      </w:r>
      <w:r w:rsidRPr="009F5288">
        <w:rPr>
          <w:rFonts w:ascii="Cambria" w:hAnsi="Cambria" w:cs="Cambria"/>
          <w:color w:val="FF0000"/>
        </w:rPr>
        <w:instrText>Ł</w:instrText>
      </w:r>
      <w:r w:rsidRPr="009F5288">
        <w:rPr>
          <w:color w:val="FF0000"/>
        </w:rPr>
        <w:instrText xml:space="preserve">owicki","given":"Damian"}],"issued":{"date-parts":[["2020",2]]}}}],"schema":"https://github.com/citation-style-language/schema/raw/master/csl-citation.json"} </w:instrText>
      </w:r>
      <w:r w:rsidRPr="009F5288">
        <w:rPr>
          <w:color w:val="FF0000"/>
        </w:rPr>
        <w:fldChar w:fldCharType="separate"/>
      </w:r>
      <w:r w:rsidRPr="009F5288">
        <w:rPr>
          <w:rFonts w:ascii="等线" w:eastAsia="等线" w:hAnsi="等线"/>
          <w:color w:val="FF0000"/>
        </w:rPr>
        <w:t>(Wang et al., 2020)</w:t>
      </w:r>
      <w:r w:rsidRPr="009F5288">
        <w:rPr>
          <w:color w:val="FF0000"/>
        </w:rPr>
        <w:fldChar w:fldCharType="end"/>
      </w:r>
    </w:p>
    <w:p w:rsidR="009F5288" w:rsidRDefault="009F5288" w:rsidP="000C385E">
      <w:r>
        <w:t>记忆标签：上海；城市化梯度；多种模式。</w:t>
      </w:r>
    </w:p>
    <w:p w:rsidR="009F5288" w:rsidRDefault="009F5288" w:rsidP="000C385E">
      <w:r w:rsidRPr="009F5288">
        <w:rPr>
          <w:noProof/>
        </w:rPr>
        <w:drawing>
          <wp:inline distT="0" distB="0" distL="0" distR="0" wp14:anchorId="5528343A" wp14:editId="379D91CC">
            <wp:extent cx="2719388" cy="4137189"/>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1610" cy="4140570"/>
                    </a:xfrm>
                    <a:prstGeom prst="rect">
                      <a:avLst/>
                    </a:prstGeom>
                  </pic:spPr>
                </pic:pic>
              </a:graphicData>
            </a:graphic>
          </wp:inline>
        </w:drawing>
      </w:r>
    </w:p>
    <w:p w:rsidR="009F5288" w:rsidRPr="009F5288" w:rsidRDefault="009F5288" w:rsidP="000C385E"/>
    <w:p w:rsidR="009F5288" w:rsidRDefault="009F5288" w:rsidP="000C385E">
      <w:r>
        <w:rPr>
          <w:rFonts w:hint="eastAsia"/>
        </w:rPr>
        <w:t>其他国内的符合中度干扰假说的研究：</w:t>
      </w:r>
    </w:p>
    <w:p w:rsidR="009F5288" w:rsidRDefault="009F5288" w:rsidP="009F5288">
      <w:r>
        <w:t>This can be explained by intermediate disturbance</w:t>
      </w:r>
    </w:p>
    <w:p w:rsidR="00E40A11" w:rsidRDefault="009F5288" w:rsidP="009F5288">
      <w:r>
        <w:t>hypothesis or other urban-related disturbances, similar to previous studies in Chinese cities [14,92,93].</w:t>
      </w:r>
    </w:p>
    <w:p w:rsidR="00E40A11" w:rsidRDefault="00E40A11" w:rsidP="000C385E"/>
    <w:p w:rsidR="00802C6B" w:rsidRDefault="00802C6B" w:rsidP="000C385E">
      <w:pPr>
        <w:rPr>
          <w:color w:val="FF0000"/>
        </w:rPr>
      </w:pPr>
      <w:r w:rsidRPr="00802C6B">
        <w:rPr>
          <w:color w:val="FF0000"/>
        </w:rPr>
        <w:t>Predicting Opportunities for Greening and Patterns of Vegetation on Private Urban Lands</w:t>
      </w:r>
    </w:p>
    <w:p w:rsidR="00802C6B" w:rsidRDefault="00802C6B" w:rsidP="000C385E">
      <w:r>
        <w:t>记忆标签：巴尔的摩；社会学</w:t>
      </w:r>
    </w:p>
    <w:p w:rsidR="00802C6B" w:rsidRDefault="00A55997" w:rsidP="000C385E">
      <w:r w:rsidRPr="00A55997">
        <w:rPr>
          <w:noProof/>
        </w:rPr>
        <w:lastRenderedPageBreak/>
        <w:drawing>
          <wp:inline distT="0" distB="0" distL="0" distR="0" wp14:anchorId="2081FDA8" wp14:editId="0F0A49D1">
            <wp:extent cx="3735606" cy="2584701"/>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0421" cy="2588032"/>
                    </a:xfrm>
                    <a:prstGeom prst="rect">
                      <a:avLst/>
                    </a:prstGeom>
                  </pic:spPr>
                </pic:pic>
              </a:graphicData>
            </a:graphic>
          </wp:inline>
        </w:drawing>
      </w:r>
    </w:p>
    <w:p w:rsidR="00A55997" w:rsidRDefault="00A55997" w:rsidP="000C385E"/>
    <w:p w:rsidR="00E40A11" w:rsidRDefault="00E40A11" w:rsidP="000C385E"/>
    <w:p w:rsidR="00E40A11" w:rsidRPr="00802C6B" w:rsidRDefault="00802C6B" w:rsidP="000C385E">
      <w:pPr>
        <w:rPr>
          <w:b/>
          <w:bCs/>
          <w:color w:val="FF0000"/>
        </w:rPr>
      </w:pPr>
      <w:r w:rsidRPr="00802C6B">
        <w:rPr>
          <w:rFonts w:hint="eastAsia"/>
          <w:b/>
          <w:bCs/>
          <w:color w:val="FF0000"/>
        </w:rPr>
        <w:t>一些需要搞清楚的问题</w:t>
      </w:r>
    </w:p>
    <w:p w:rsidR="00802C6B" w:rsidRDefault="00802C6B" w:rsidP="000C385E"/>
    <w:p w:rsidR="00E40A11" w:rsidRDefault="00802C6B" w:rsidP="000C385E">
      <w:r>
        <w:rPr>
          <w:rFonts w:hint="eastAsia"/>
        </w:rPr>
        <w:t>公共地区的植物多样性一般低于私人住宅？</w:t>
      </w:r>
    </w:p>
    <w:p w:rsidR="00802C6B" w:rsidRDefault="00802C6B" w:rsidP="000C385E"/>
    <w:p w:rsidR="00E40A11" w:rsidRDefault="00E40A11" w:rsidP="000C385E"/>
    <w:p w:rsidR="00E40A11" w:rsidRDefault="009F5288" w:rsidP="000C385E">
      <w:r>
        <w:rPr>
          <w:rFonts w:hint="eastAsia"/>
        </w:rPr>
        <w:t xml:space="preserve">如何量化“城市化尺度”： </w:t>
      </w:r>
    </w:p>
    <w:p w:rsidR="009F5288" w:rsidRDefault="009F5288" w:rsidP="000C385E">
      <w:r>
        <w:rPr>
          <w:rFonts w:hint="eastAsia"/>
        </w:rPr>
        <w:t>最早的“到城市中心的距离”被认为太宽泛，后来有其他量化方法：</w:t>
      </w:r>
    </w:p>
    <w:p w:rsidR="009F5288" w:rsidRDefault="009F5288" w:rsidP="000C385E">
      <w:r>
        <w:t>城市化程度计算：样点1km半径内城市化土地利用所占面积比例</w:t>
      </w:r>
      <w:r>
        <w:fldChar w:fldCharType="begin"/>
      </w:r>
      <w:r>
        <w:instrText xml:space="preserve"> ADDIN ZOTERO_ITEM CSL_CITATION {"citationID":"MIgWyQXp","properties":{"formattedCitation":"(Wang et al., 2020)","plainCitation":"(Wang et al., 2020)","noteIndex":0},"citationItems":[{"id":1993,"uris":["http://zotero.org/users/5738822/items/Z4DUKUGY"],"uri":["http://zotero.org/users/5738822/items/Z4DUKUGY"],"itemData":{"id":1993,"type":"article-journal","abstract":"Urbanization is one of the major causes for plant diversity loss at the local and regional scale. However, how plant species distribute along the urban&amp;ndash;rural gradient and what the relationship between urbanization degree and plant diversity is, is not very clear. In this paper, 134 sample sites along two 18 km width transects that run across the urban center of Shanghai were investigated. We quantified the spatial patterns of plant diversity along the urban&amp;ndash;rural gradient and measured the relationship between plant diversity and urbanization degree, which was calculated using a land use land cover map derived from high spatial resolution aerial photos. We recorded 526 vascular plant species in 134 plots, 57.8% of which are exotic plant species. Six spatial distribution patterns of species richness were identified for different plant taxa along the rural to urban gradient. The native plant species richness showed no significant relationship to urbanization degree. The richness of the all plants, woody plants and perennial herbs presented significant positive relationship with urbanization degree, while the richness of annual herbs, Shannon-Wiener diversity and Heip evenness all exhibited a negative relationship to urbanization degree. Urbanization could significantly influence plant diversity in Shanghai. Our findings can provide insights to understand the mechanism of urbanization effects on plant diversity, as well as plant diversity conservation in urban areas.","container-title":"Forests","DOI":"10.3390/f11020171","issue":"2","language":"en","page":"171","source":"www.mdpi.com","title":"Plant Diversity Along the Urban–Rural Gradient and Its Relationship with Urbanization Degree in Shanghai, China","volume":"11","author":[{"family":"Wang","given":"Meng"},{"family":"Li","given":"Junxiang"},{"family":"Kuang","given":"Shengjian"},{"family":"He","given":"Yujuan"},{"family":"Chen","given":"Guojian"},{"family":"Huang","given":"Yue"},{"family":"Song","given":"Conghe"},{"family":"Anderson","given":"Pippin"},{"family":"</w:instrText>
      </w:r>
      <w:r>
        <w:rPr>
          <w:rFonts w:ascii="Cambria" w:hAnsi="Cambria" w:cs="Cambria"/>
        </w:rPr>
        <w:instrText>Ł</w:instrText>
      </w:r>
      <w:r>
        <w:instrText xml:space="preserve">owicki","given":"Damian"}],"issued":{"date-parts":[["2020",2]]}}}],"schema":"https://github.com/citation-style-language/schema/raw/master/csl-citation.json"} </w:instrText>
      </w:r>
      <w:r>
        <w:fldChar w:fldCharType="separate"/>
      </w:r>
      <w:r w:rsidRPr="009F5288">
        <w:rPr>
          <w:rFonts w:ascii="等线" w:eastAsia="等线" w:hAnsi="等线"/>
        </w:rPr>
        <w:t>(Wang et al., 2020)</w:t>
      </w:r>
      <w:r>
        <w:fldChar w:fldCharType="end"/>
      </w:r>
      <w:r>
        <w:rPr>
          <w:rFonts w:hint="eastAsia"/>
        </w:rPr>
        <w:t>；</w:t>
      </w:r>
    </w:p>
    <w:p w:rsidR="00E40A11" w:rsidRDefault="009F5288" w:rsidP="000C385E">
      <w:r>
        <w:rPr>
          <w:rFonts w:hint="eastAsia"/>
        </w:rPr>
        <w:t>德尔菲法；</w:t>
      </w:r>
    </w:p>
    <w:p w:rsidR="009F5288" w:rsidRDefault="009F5288" w:rsidP="000C385E"/>
    <w:p w:rsidR="00E40A11" w:rsidRDefault="00E40A11" w:rsidP="000C385E"/>
    <w:p w:rsidR="00E40A11" w:rsidRDefault="00E40A11" w:rsidP="000C385E"/>
    <w:p w:rsidR="00E40A11" w:rsidRDefault="00E40A11" w:rsidP="000C385E"/>
    <w:p w:rsidR="000C385E" w:rsidRDefault="000C385E" w:rsidP="000C385E">
      <w:r>
        <w:rPr>
          <w:rFonts w:hint="eastAsia"/>
        </w:rPr>
        <w:t>i</w:t>
      </w:r>
      <w:r>
        <w:t>ndex</w:t>
      </w:r>
    </w:p>
    <w:p w:rsidR="000C385E" w:rsidRDefault="000C385E" w:rsidP="000C385E">
      <w:r>
        <w:t>Despite its relevance, this variable should be complemented by other metrics for a more accurate description of urban biodiversity</w:t>
      </w:r>
      <w:r w:rsidR="00E40A11">
        <w:t xml:space="preserve"> </w:t>
      </w:r>
      <w:r w:rsidR="00E40A11">
        <w:fldChar w:fldCharType="begin"/>
      </w:r>
      <w:r w:rsidR="00E40A11">
        <w:instrText xml:space="preserve"> ADDIN ZOTERO_ITEM CSL_CITATION {"citationID":"2BoZwKaC","properties":{"formattedCitation":"(Farinha-Marques et al., 2011)","plainCitation":"(Farinha-Marques et al., 2011)","noteIndex":0},"citationItems":[{"id":1005,"uris":["http://zotero.org/users/5738822/items/9YCLGRD3"],"uri":["http://zotero.org/users/5738822/items/9YCLGRD3"],"itemData":{"id":1005,"type":"article-journal","container-title":"Innovation: The European Journal of Social Science Research","ISSN":"1351-1610","issue":"3","page":"247-271","title":"Urban biodiversity: a review of current concepts and contributions to multidisciplinary approaches","volume":"24","author":[{"family":"Farinha-Marques","given":"P"},{"family":"Lameiras","given":"JM"},{"family":"Fernandes","given":"C"},{"family":"Silva","given":"S"},{"family":"Guilherme","given":"F"}],"issued":{"date-parts":[["2011"]]}}}],"schema":"https://github.com/citation-style-language/schema/raw/master/csl-citation.json"} </w:instrText>
      </w:r>
      <w:r w:rsidR="00E40A11">
        <w:fldChar w:fldCharType="separate"/>
      </w:r>
      <w:r w:rsidR="00E40A11" w:rsidRPr="00E40A11">
        <w:rPr>
          <w:rFonts w:ascii="等线" w:eastAsia="等线" w:hAnsi="等线"/>
        </w:rPr>
        <w:t>(Farinha-Marques et al., 2011)</w:t>
      </w:r>
      <w:r w:rsidR="00E40A11">
        <w:fldChar w:fldCharType="end"/>
      </w:r>
      <w:r w:rsidR="00E40A11">
        <w:t xml:space="preserve"> </w:t>
      </w:r>
      <w:r>
        <w:t xml:space="preserve">like </w:t>
      </w:r>
      <w:r>
        <w:rPr>
          <w:rStyle w:val="fontstyle01"/>
        </w:rPr>
        <w:t>evenness, distribution, abundance and variation indices</w:t>
      </w:r>
      <w:r>
        <w:t>.</w:t>
      </w:r>
    </w:p>
    <w:p w:rsidR="00953907" w:rsidRDefault="000C385E" w:rsidP="000C385E">
      <w:pPr>
        <w:rPr>
          <w:rStyle w:val="fontstyle01"/>
          <w:rFonts w:hint="eastAsia"/>
        </w:rPr>
      </w:pPr>
      <w:r>
        <w:rPr>
          <w:rStyle w:val="fontstyle01"/>
        </w:rPr>
        <w:t>not just because of their basal position in food chains, but also owing to their importance for nesting and shelter</w:t>
      </w:r>
      <w:r>
        <w:rPr>
          <w:rStyle w:val="fontstyle01"/>
          <w:rFonts w:hint="eastAsia"/>
        </w:rPr>
        <w:t>{Farinha-Marques, 2011 #50}</w:t>
      </w:r>
    </w:p>
    <w:p w:rsidR="00953907" w:rsidRDefault="00953907" w:rsidP="000C385E">
      <w:pPr>
        <w:rPr>
          <w:rStyle w:val="fontstyle01"/>
          <w:rFonts w:hint="eastAsia"/>
        </w:rPr>
      </w:pPr>
    </w:p>
    <w:p w:rsidR="00953907" w:rsidRPr="00953907" w:rsidRDefault="000C385E" w:rsidP="00953907">
      <w:pPr>
        <w:rPr>
          <w:rStyle w:val="fontstyle01"/>
          <w:rFonts w:hint="eastAsia"/>
        </w:rPr>
      </w:pPr>
      <w:r>
        <w:rPr>
          <w:rStyle w:val="fontstyle01"/>
        </w:rPr>
        <w:t>.</w:t>
      </w:r>
      <w:r w:rsidR="00953907" w:rsidRPr="00953907">
        <w:t xml:space="preserve"> </w:t>
      </w:r>
      <w:r w:rsidR="00953907" w:rsidRPr="00953907">
        <w:rPr>
          <w:rStyle w:val="fontstyle01"/>
        </w:rPr>
        <w:t>Luck et al. (2009) and Boone</w:t>
      </w:r>
    </w:p>
    <w:p w:rsidR="00953907" w:rsidRPr="00953907" w:rsidRDefault="00953907" w:rsidP="00953907">
      <w:pPr>
        <w:rPr>
          <w:rStyle w:val="fontstyle01"/>
          <w:rFonts w:hint="eastAsia"/>
        </w:rPr>
      </w:pPr>
      <w:r w:rsidRPr="00953907">
        <w:rPr>
          <w:rStyle w:val="fontstyle01"/>
        </w:rPr>
        <w:t>et al. (2010) document legacy effects for woody plant cover in Australian country towns and tree cover in Baltimore respectively, with</w:t>
      </w:r>
    </w:p>
    <w:p w:rsidR="00953907" w:rsidRPr="00953907" w:rsidRDefault="00953907" w:rsidP="00953907">
      <w:pPr>
        <w:rPr>
          <w:rStyle w:val="fontstyle01"/>
          <w:rFonts w:hint="eastAsia"/>
        </w:rPr>
      </w:pPr>
      <w:r w:rsidRPr="00953907">
        <w:rPr>
          <w:rStyle w:val="fontstyle01"/>
        </w:rPr>
        <w:t>the Baltimore study showing that past socioeconomic conditions</w:t>
      </w:r>
    </w:p>
    <w:p w:rsidR="000C385E" w:rsidRDefault="00953907" w:rsidP="00953907">
      <w:pPr>
        <w:rPr>
          <w:rStyle w:val="fontstyle01"/>
          <w:rFonts w:hint="eastAsia"/>
        </w:rPr>
      </w:pPr>
      <w:r w:rsidRPr="00953907">
        <w:rPr>
          <w:rStyle w:val="fontstyle01"/>
        </w:rPr>
        <w:t>are better predictors than present conditions,</w:t>
      </w:r>
      <w:r w:rsidR="00E40A11">
        <w:rPr>
          <w:rStyle w:val="fontstyle01"/>
        </w:rPr>
        <w:t xml:space="preserve"> </w:t>
      </w:r>
      <w:r w:rsidR="00E40A11">
        <w:rPr>
          <w:rStyle w:val="fontstyle01"/>
          <w:rFonts w:hint="eastAsia"/>
        </w:rPr>
        <w:fldChar w:fldCharType="begin"/>
      </w:r>
      <w:r w:rsidR="00E40A11">
        <w:rPr>
          <w:rStyle w:val="fontstyle01"/>
          <w:rFonts w:hint="eastAsia"/>
        </w:rPr>
        <w:instrText xml:space="preserve"> ADDIN ZOTERO_ITEM CSL_CITATION {"citationID":"apQpR1Un","properties":{"formattedCitation":"(Kirkpatrick et al., 2011)","plainCitation":"(Kirkpatrick et al., 2011)","noteIndex":0},"citationItems":[{"id":751,"uris":["http://zotero.org/users/5738822/items/U4MRSNVR"],"uri":["http://zotero.org/users/5738822/items/U4MRSNVR"],"itemData":{"id":751,"type":"article-journal","container-title":"Landscape and Urban Planning","ISSN":"0169-2046","issue":"3","page":"244-252","title":"Temporal and spatial variation in garden and street trees in six eastern Australian cities","volume":"101","author":[{"family":"Kirkpatrick","given":"JB"},{"family":"Daniels","given":"GD"},{"family":"Davison","given":"A"}],"issued":{"date-parts":[["2011"]]}}}],"schema":"https://github.com/citation-style-language/schema/raw/master/csl-citation.json"} </w:instrText>
      </w:r>
      <w:r w:rsidR="00E40A11">
        <w:rPr>
          <w:rStyle w:val="fontstyle01"/>
          <w:rFonts w:hint="eastAsia"/>
        </w:rPr>
        <w:fldChar w:fldCharType="separate"/>
      </w:r>
      <w:r w:rsidR="00E40A11" w:rsidRPr="00E40A11">
        <w:rPr>
          <w:rFonts w:ascii="AdvTR" w:hAnsi="AdvTR"/>
          <w:sz w:val="20"/>
        </w:rPr>
        <w:t>(Kirkpatrick et al., 2011)</w:t>
      </w:r>
      <w:r w:rsidR="00E40A11">
        <w:rPr>
          <w:rStyle w:val="fontstyle01"/>
          <w:rFonts w:hint="eastAsia"/>
        </w:rPr>
        <w:fldChar w:fldCharType="end"/>
      </w:r>
    </w:p>
    <w:p w:rsidR="0098141B" w:rsidRDefault="0098141B" w:rsidP="00953907"/>
    <w:p w:rsidR="0098141B" w:rsidRDefault="0098141B" w:rsidP="0098141B">
      <w:r>
        <w:t>In Guangzhou, China, Jim and Liu (2001b)</w:t>
      </w:r>
    </w:p>
    <w:p w:rsidR="0098141B" w:rsidRDefault="0098141B" w:rsidP="0098141B">
      <w:r>
        <w:t>found that the most important ecological amenity in roadsides</w:t>
      </w:r>
    </w:p>
    <w:p w:rsidR="0098141B" w:rsidRDefault="0098141B" w:rsidP="0098141B">
      <w:r>
        <w:t>was shade, while in parks it was flower or fruit provision,</w:t>
      </w:r>
    </w:p>
    <w:p w:rsidR="0098141B" w:rsidRDefault="0098141B" w:rsidP="0098141B">
      <w:r>
        <w:t>demonstrating that different areas are managed to provide</w:t>
      </w:r>
    </w:p>
    <w:p w:rsidR="0098141B" w:rsidRDefault="0098141B" w:rsidP="0098141B">
      <w:r>
        <w:t>different functions</w:t>
      </w:r>
      <w:r w:rsidR="00E40A11">
        <w:t xml:space="preserve"> </w:t>
      </w:r>
      <w:r w:rsidR="00B44716">
        <w:t>{Avolio, 2015 #107}</w:t>
      </w:r>
      <w:r>
        <w:t>.</w:t>
      </w:r>
    </w:p>
    <w:p w:rsidR="000C385E" w:rsidRDefault="000C385E" w:rsidP="000C385E"/>
    <w:p w:rsidR="000C385E" w:rsidRDefault="00B0558C" w:rsidP="000C385E">
      <w:pPr>
        <w:rPr>
          <w:rFonts w:ascii="Arial" w:hAnsi="Arial" w:cs="Arial"/>
          <w:color w:val="1C1D1E"/>
          <w:shd w:val="clear" w:color="auto" w:fill="FFFFFF"/>
        </w:rPr>
      </w:pPr>
      <w:r>
        <w:rPr>
          <w:rFonts w:ascii="Arial" w:hAnsi="Arial" w:cs="Arial"/>
          <w:color w:val="1C1D1E"/>
          <w:shd w:val="clear" w:color="auto" w:fill="FFFFFF"/>
        </w:rPr>
        <w:t>even in tropical cities, nurseries are the source of most residential plants (Torres</w:t>
      </w:r>
      <w:r>
        <w:rPr>
          <w:rFonts w:ascii="微软雅黑" w:eastAsia="微软雅黑" w:hAnsi="微软雅黑" w:cs="微软雅黑" w:hint="eastAsia"/>
          <w:color w:val="1C1D1E"/>
          <w:shd w:val="clear" w:color="auto" w:fill="FFFFFF"/>
        </w:rPr>
        <w:t>‐</w:t>
      </w:r>
      <w:r>
        <w:rPr>
          <w:rFonts w:ascii="Arial" w:hAnsi="Arial" w:cs="Arial"/>
          <w:color w:val="1C1D1E"/>
          <w:shd w:val="clear" w:color="auto" w:fill="FFFFFF"/>
        </w:rPr>
        <w:t>Camacho et al. </w:t>
      </w:r>
      <w:hyperlink r:id="rId8" w:anchor="ecm1290-bib-0046" w:history="1">
        <w:r>
          <w:rPr>
            <w:rStyle w:val="a3"/>
            <w:rFonts w:ascii="Arial" w:hAnsi="Arial" w:cs="Arial"/>
            <w:color w:val="005293"/>
          </w:rPr>
          <w:t>2016</w:t>
        </w:r>
      </w:hyperlink>
      <w:r>
        <w:rPr>
          <w:rFonts w:ascii="Arial" w:hAnsi="Arial" w:cs="Arial"/>
          <w:color w:val="1C1D1E"/>
          <w:shd w:val="clear" w:color="auto" w:fill="FFFFFF"/>
        </w:rPr>
        <w:t>).</w:t>
      </w:r>
      <w:r w:rsidRPr="00B0558C">
        <w:rPr>
          <w:rFonts w:ascii="Arial" w:hAnsi="Arial" w:cs="Arial"/>
          <w:color w:val="1C1D1E"/>
          <w:shd w:val="clear" w:color="auto" w:fill="FFFFFF"/>
        </w:rPr>
        <w:t xml:space="preserve"> </w:t>
      </w:r>
      <w:r>
        <w:rPr>
          <w:rFonts w:ascii="Arial" w:hAnsi="Arial" w:cs="Arial"/>
          <w:color w:val="1C1D1E"/>
          <w:shd w:val="clear" w:color="auto" w:fill="FFFFFF"/>
        </w:rPr>
        <w:t>As Thompson et al. (</w:t>
      </w:r>
      <w:hyperlink r:id="rId9" w:anchor="ecm1290-bib-0045" w:history="1">
        <w:r>
          <w:rPr>
            <w:rStyle w:val="a3"/>
            <w:rFonts w:ascii="Arial" w:hAnsi="Arial" w:cs="Arial"/>
            <w:color w:val="005293"/>
          </w:rPr>
          <w:t>2003</w:t>
        </w:r>
      </w:hyperlink>
      <w:r>
        <w:rPr>
          <w:rFonts w:ascii="Arial" w:hAnsi="Arial" w:cs="Arial"/>
          <w:color w:val="1C1D1E"/>
          <w:shd w:val="clear" w:color="auto" w:fill="FFFFFF"/>
        </w:rPr>
        <w:t xml:space="preserve">) and </w:t>
      </w:r>
      <w:proofErr w:type="spellStart"/>
      <w:r>
        <w:rPr>
          <w:rFonts w:ascii="Arial" w:hAnsi="Arial" w:cs="Arial"/>
          <w:color w:val="1C1D1E"/>
          <w:shd w:val="clear" w:color="auto" w:fill="FFFFFF"/>
        </w:rPr>
        <w:t>Pincetl</w:t>
      </w:r>
      <w:proofErr w:type="spellEnd"/>
      <w:r>
        <w:rPr>
          <w:rFonts w:ascii="Arial" w:hAnsi="Arial" w:cs="Arial"/>
          <w:color w:val="1C1D1E"/>
          <w:shd w:val="clear" w:color="auto" w:fill="FFFFFF"/>
        </w:rPr>
        <w:t xml:space="preserve"> et al. (</w:t>
      </w:r>
      <w:hyperlink r:id="rId10" w:anchor="ecm1290-bib-0040" w:history="1">
        <w:r>
          <w:rPr>
            <w:rStyle w:val="a3"/>
            <w:rFonts w:ascii="Arial" w:hAnsi="Arial" w:cs="Arial"/>
            <w:color w:val="005293"/>
          </w:rPr>
          <w:t>2013</w:t>
        </w:r>
      </w:hyperlink>
      <w:r>
        <w:rPr>
          <w:rFonts w:ascii="Arial" w:hAnsi="Arial" w:cs="Arial"/>
          <w:color w:val="1C1D1E"/>
          <w:shd w:val="clear" w:color="auto" w:fill="FFFFFF"/>
        </w:rPr>
        <w:t>) point out, plant nurseries serve as an enormous species pool for urban trees, though the linkages between the horticultural trade and urban tree community assembly is still understudied. {Avolio, 2018 #110}</w:t>
      </w:r>
    </w:p>
    <w:p w:rsidR="00B0558C" w:rsidRDefault="00B0558C" w:rsidP="000C385E"/>
    <w:p w:rsidR="00B0558C" w:rsidRDefault="00B0558C" w:rsidP="000C385E">
      <w:pPr>
        <w:rPr>
          <w:rFonts w:ascii="Arial" w:hAnsi="Arial" w:cs="Arial"/>
          <w:color w:val="1C1D1E"/>
          <w:shd w:val="clear" w:color="auto" w:fill="FFFFFF"/>
        </w:rPr>
      </w:pPr>
      <w:r>
        <w:rPr>
          <w:rFonts w:ascii="Arial" w:hAnsi="Arial" w:cs="Arial"/>
          <w:color w:val="1C1D1E"/>
          <w:shd w:val="clear" w:color="auto" w:fill="FFFFFF"/>
        </w:rPr>
        <w:t>Most likely these relationships are driven by residents relying on local nursery stock and advice in tree selection as well as nurseries responding to customer preferences (</w:t>
      </w:r>
      <w:proofErr w:type="spellStart"/>
      <w:r>
        <w:rPr>
          <w:rFonts w:ascii="Arial" w:hAnsi="Arial" w:cs="Arial"/>
          <w:color w:val="1C1D1E"/>
          <w:shd w:val="clear" w:color="auto" w:fill="FFFFFF"/>
        </w:rPr>
        <w:t>Safley</w:t>
      </w:r>
      <w:proofErr w:type="spellEnd"/>
      <w:r>
        <w:rPr>
          <w:rFonts w:ascii="Arial" w:hAnsi="Arial" w:cs="Arial"/>
          <w:color w:val="1C1D1E"/>
          <w:shd w:val="clear" w:color="auto" w:fill="FFFFFF"/>
        </w:rPr>
        <w:t xml:space="preserve"> and </w:t>
      </w:r>
      <w:proofErr w:type="spellStart"/>
      <w:r>
        <w:rPr>
          <w:rFonts w:ascii="Arial" w:hAnsi="Arial" w:cs="Arial"/>
          <w:color w:val="1C1D1E"/>
          <w:shd w:val="clear" w:color="auto" w:fill="FFFFFF"/>
        </w:rPr>
        <w:t>Wohlgenant</w:t>
      </w:r>
      <w:proofErr w:type="spellEnd"/>
      <w:r>
        <w:rPr>
          <w:rFonts w:ascii="Arial" w:hAnsi="Arial" w:cs="Arial"/>
          <w:color w:val="1C1D1E"/>
          <w:shd w:val="clear" w:color="auto" w:fill="FFFFFF"/>
        </w:rPr>
        <w:t> </w:t>
      </w:r>
      <w:hyperlink r:id="rId11" w:anchor="ecm1290-bib-0041" w:history="1">
        <w:r>
          <w:rPr>
            <w:rStyle w:val="a3"/>
            <w:rFonts w:ascii="Arial" w:hAnsi="Arial" w:cs="Arial"/>
            <w:color w:val="005293"/>
          </w:rPr>
          <w:t>1995</w:t>
        </w:r>
      </w:hyperlink>
      <w:r>
        <w:rPr>
          <w:rFonts w:ascii="Arial" w:hAnsi="Arial" w:cs="Arial"/>
          <w:color w:val="1C1D1E"/>
          <w:shd w:val="clear" w:color="auto" w:fill="FFFFFF"/>
        </w:rPr>
        <w:t>, Hooper et al. </w:t>
      </w:r>
      <w:hyperlink r:id="rId12" w:anchor="ecm1290-bib-0018" w:history="1">
        <w:r>
          <w:rPr>
            <w:rStyle w:val="a3"/>
            <w:rFonts w:ascii="Arial" w:hAnsi="Arial" w:cs="Arial"/>
            <w:color w:val="005293"/>
          </w:rPr>
          <w:t>2008</w:t>
        </w:r>
      </w:hyperlink>
      <w:r>
        <w:rPr>
          <w:rFonts w:ascii="Arial" w:hAnsi="Arial" w:cs="Arial"/>
          <w:color w:val="1C1D1E"/>
          <w:shd w:val="clear" w:color="auto" w:fill="FFFFFF"/>
        </w:rPr>
        <w:t xml:space="preserve">, </w:t>
      </w:r>
      <w:proofErr w:type="spellStart"/>
      <w:r>
        <w:rPr>
          <w:rFonts w:ascii="Arial" w:hAnsi="Arial" w:cs="Arial"/>
          <w:color w:val="1C1D1E"/>
          <w:shd w:val="clear" w:color="auto" w:fill="FFFFFF"/>
        </w:rPr>
        <w:t>Jin</w:t>
      </w:r>
      <w:proofErr w:type="spellEnd"/>
      <w:r>
        <w:rPr>
          <w:rFonts w:ascii="Arial" w:hAnsi="Arial" w:cs="Arial"/>
          <w:color w:val="1C1D1E"/>
          <w:shd w:val="clear" w:color="auto" w:fill="FFFFFF"/>
        </w:rPr>
        <w:t xml:space="preserve"> et al. </w:t>
      </w:r>
      <w:hyperlink r:id="rId13" w:anchor="ecm1290-bib-0026" w:history="1">
        <w:r>
          <w:rPr>
            <w:rStyle w:val="a3"/>
            <w:rFonts w:ascii="Arial" w:hAnsi="Arial" w:cs="Arial"/>
            <w:color w:val="005293"/>
          </w:rPr>
          <w:t>2013</w:t>
        </w:r>
      </w:hyperlink>
      <w:r>
        <w:rPr>
          <w:rFonts w:ascii="Arial" w:hAnsi="Arial" w:cs="Arial"/>
          <w:color w:val="1C1D1E"/>
          <w:shd w:val="clear" w:color="auto" w:fill="FFFFFF"/>
        </w:rPr>
        <w:t>).{Avolio, 2018 #110}</w:t>
      </w:r>
    </w:p>
    <w:p w:rsidR="001823D4" w:rsidRDefault="001823D4" w:rsidP="000C385E"/>
    <w:p w:rsidR="001823D4" w:rsidRPr="00C56C9B" w:rsidRDefault="001823D4" w:rsidP="001823D4">
      <w:pPr>
        <w:spacing w:line="360" w:lineRule="auto"/>
        <w:ind w:firstLineChars="200" w:firstLine="480"/>
        <w:rPr>
          <w:rFonts w:ascii="Times New Roman" w:hAnsi="Times New Roman" w:cs="Times New Roman"/>
          <w:color w:val="FF0000"/>
          <w:sz w:val="24"/>
          <w:szCs w:val="24"/>
        </w:rPr>
      </w:pPr>
      <w:r w:rsidRPr="00C56C9B">
        <w:rPr>
          <w:rFonts w:ascii="Times New Roman" w:hAnsi="Times New Roman" w:cs="Times New Roman"/>
          <w:color w:val="FF0000"/>
          <w:sz w:val="24"/>
          <w:szCs w:val="24"/>
        </w:rPr>
        <w:t xml:space="preserve">To have a comprehensive understanding on urban biodiversity and impact factors, a primary and rough systematic literature review was conducted with ISI Web of Science peer reviewed academic article database as the first step, in which, I used “socio” AND “urban” AND “biodiversity” as searching keywords for article topic, which is not comprehensive enough for my research topic for now though. </w:t>
      </w:r>
    </w:p>
    <w:p w:rsidR="001823D4" w:rsidRDefault="001823D4" w:rsidP="000C385E"/>
    <w:p w:rsidR="00405445" w:rsidRPr="00FF432D" w:rsidRDefault="00405445" w:rsidP="00405445">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ost</w:t>
      </w:r>
      <w:r>
        <w:rPr>
          <w:rFonts w:ascii="Times New Roman" w:hAnsi="Times New Roman" w:cs="Times New Roman"/>
          <w:sz w:val="24"/>
          <w:szCs w:val="24"/>
        </w:rPr>
        <w:t xml:space="preserve"> of the study conducted in EU and North America</w:t>
      </w:r>
      <w:r w:rsidR="00E40A11">
        <w:rPr>
          <w:rFonts w:ascii="Times New Roman" w:hAnsi="Times New Roman" w:cs="Times New Roman"/>
          <w:sz w:val="24"/>
          <w:szCs w:val="24"/>
        </w:rPr>
        <w:fldChar w:fldCharType="begin"/>
      </w:r>
      <w:r w:rsidR="00E40A11">
        <w:rPr>
          <w:rFonts w:ascii="Times New Roman" w:hAnsi="Times New Roman" w:cs="Times New Roman"/>
          <w:sz w:val="24"/>
          <w:szCs w:val="24"/>
        </w:rPr>
        <w:instrText xml:space="preserve"> ADDIN EN.CITE &lt;EndNote&gt;&lt;Cite&gt;&lt;Author&gt;Kowarik&lt;/Author&gt;&lt;Year&gt;2011&lt;/Year&gt;&lt;RecNum&gt;51&lt;/RecNum&gt;&lt;DisplayText&gt;(Kowarik 2011)&lt;/DisplayText&gt;&lt;record&gt;&lt;rec-number&gt;51&lt;/rec-number&gt;&lt;foreign-keys&gt;&lt;key app="EN" db-id="d9swdrwrpzaexoedz9o59xdsevtv2fvespex"&gt;51&lt;/key&gt;&lt;/foreign-keys&gt;&lt;ref-type name="Journal Article"&gt;17&lt;/ref-type&gt;&lt;contributors&gt;&lt;authors&gt;&lt;author&gt;Kowarik, I.&lt;/author&gt;&lt;/authors&gt;&lt;/contributors&gt;&lt;auth-address&gt;Department of Ecology, Technische Universitat Berlin, Rothenburgstr. 12, D 12165 Berlin, Germany. kowarik@tu-berlin.de&lt;/auth-address&gt;&lt;titles&gt;&lt;title&gt;Novel urban ecosystems, biodiversity, and conservation&lt;/title&gt;&lt;secondary-title&gt;Environ Pollut&lt;/secondary-title&gt;&lt;alt-title&gt;Environmental pollution&lt;/alt-title&gt;&lt;/titles&gt;&lt;periodical&gt;&lt;full-title&gt;Environ Pollut&lt;/full-title&gt;&lt;abbr-1&gt;Environmental pollution&lt;/abbr-1&gt;&lt;/periodical&gt;&lt;alt-periodical&gt;&lt;full-title&gt;Environ Pollut&lt;/full-title&gt;&lt;abbr-1&gt;Environmental pollution&lt;/abbr-1&gt;&lt;/alt-periodical&gt;&lt;pages&gt;1974-83&lt;/pages&gt;&lt;volume&gt;159&lt;/volume&gt;&lt;number&gt;8-9&lt;/number&gt;&lt;keywords&gt;&lt;keyword&gt;*Biodiversity&lt;/keyword&gt;&lt;keyword&gt;*Cities&lt;/keyword&gt;&lt;keyword&gt;Conservation of Natural Resources/*methods&lt;/keyword&gt;&lt;keyword&gt;*Ecosystem&lt;/keyword&gt;&lt;keyword&gt;Humans&lt;/keyword&gt;&lt;keyword&gt;Plant Development&lt;/keyword&gt;&lt;keyword&gt;Plants/classification&lt;/keyword&gt;&lt;keyword&gt;Socioeconomic Factors&lt;/keyword&gt;&lt;/keywords&gt;&lt;dates&gt;&lt;year&gt;2011&lt;/year&gt;&lt;pub-dates&gt;&lt;date&gt;Aug-Sep&lt;/date&gt;&lt;/pub-dates&gt;&lt;/dates&gt;&lt;isbn&gt;1873-6424 (Electronic)&amp;#xD;0269-7491 (Linking)&lt;/isbn&gt;&lt;accession-num&gt;21435761&lt;/accession-num&gt;&lt;urls&gt;&lt;related-urls&gt;&lt;url&gt;http://www.ncbi.nlm.nih.gov/pubmed/21435761&lt;/url&gt;&lt;/related-urls&gt;&lt;/urls&gt;&lt;electronic-resource-num&gt;10.1016/j.envpol.2011.02.022&lt;/electronic-resource-num&gt;&lt;/record&gt;&lt;/Cite&gt;&lt;/EndNote&gt;</w:instrText>
      </w:r>
      <w:r w:rsidR="00E40A11">
        <w:rPr>
          <w:rFonts w:ascii="Times New Roman" w:hAnsi="Times New Roman" w:cs="Times New Roman"/>
          <w:sz w:val="24"/>
          <w:szCs w:val="24"/>
        </w:rPr>
        <w:fldChar w:fldCharType="separate"/>
      </w:r>
      <w:r w:rsidR="00E40A11">
        <w:rPr>
          <w:rFonts w:ascii="Times New Roman" w:hAnsi="Times New Roman" w:cs="Times New Roman"/>
          <w:noProof/>
          <w:sz w:val="24"/>
          <w:szCs w:val="24"/>
        </w:rPr>
        <w:t>(</w:t>
      </w:r>
      <w:hyperlink w:anchor="_ENREF_4" w:tooltip="Kowarik, 2011 #51" w:history="1">
        <w:r w:rsidR="00E40A11">
          <w:rPr>
            <w:rFonts w:ascii="Times New Roman" w:hAnsi="Times New Roman" w:cs="Times New Roman"/>
            <w:noProof/>
            <w:sz w:val="24"/>
            <w:szCs w:val="24"/>
          </w:rPr>
          <w:t>Kowarik 2011</w:t>
        </w:r>
      </w:hyperlink>
      <w:r w:rsidR="00E40A11">
        <w:rPr>
          <w:rFonts w:ascii="Times New Roman" w:hAnsi="Times New Roman" w:cs="Times New Roman"/>
          <w:noProof/>
          <w:sz w:val="24"/>
          <w:szCs w:val="24"/>
        </w:rPr>
        <w:t>)</w:t>
      </w:r>
      <w:r w:rsidR="00E40A11">
        <w:rPr>
          <w:rFonts w:ascii="Times New Roman" w:hAnsi="Times New Roman" w:cs="Times New Roman"/>
          <w:sz w:val="24"/>
          <w:szCs w:val="24"/>
        </w:rPr>
        <w:fldChar w:fldCharType="end"/>
      </w:r>
      <w:r>
        <w:rPr>
          <w:rFonts w:ascii="Times New Roman" w:hAnsi="Times New Roman" w:cs="Times New Roman"/>
          <w:sz w:val="24"/>
          <w:szCs w:val="24"/>
        </w:rPr>
        <w:t>, w</w:t>
      </w:r>
      <w:r>
        <w:rPr>
          <w:rFonts w:ascii="Times New Roman" w:hAnsi="Times New Roman" w:cs="Times New Roman" w:hint="eastAsia"/>
          <w:sz w:val="24"/>
          <w:szCs w:val="24"/>
        </w:rPr>
        <w:t>hile</w:t>
      </w:r>
      <w:r>
        <w:rPr>
          <w:rFonts w:ascii="Times New Roman" w:hAnsi="Times New Roman" w:cs="Times New Roman"/>
          <w:sz w:val="24"/>
          <w:szCs w:val="24"/>
        </w:rPr>
        <w:t xml:space="preserve"> less attention was paid to Asian countries under rapid urbanization process. </w:t>
      </w:r>
    </w:p>
    <w:p w:rsidR="00405445" w:rsidRDefault="00405445" w:rsidP="000C385E"/>
    <w:p w:rsidR="0035584B" w:rsidRDefault="0035584B" w:rsidP="0035584B">
      <w:pPr>
        <w:spacing w:line="288" w:lineRule="auto"/>
        <w:rPr>
          <w:rFonts w:ascii="Times New Roman" w:hAnsi="Times New Roman" w:cs="Times New Roman"/>
          <w:b/>
          <w:sz w:val="24"/>
        </w:rPr>
      </w:pPr>
      <w:r w:rsidRPr="006A19E1">
        <w:rPr>
          <w:rFonts w:ascii="Times New Roman" w:hAnsi="Times New Roman" w:cs="Times New Roman"/>
          <w:b/>
          <w:sz w:val="24"/>
        </w:rPr>
        <w:t>1.1 SEM vs. Plant Diversity</w:t>
      </w:r>
    </w:p>
    <w:p w:rsidR="0035584B" w:rsidRPr="0035584B" w:rsidRDefault="0035584B" w:rsidP="0035584B">
      <w:pPr>
        <w:spacing w:line="288" w:lineRule="auto"/>
        <w:rPr>
          <w:rFonts w:ascii="Times New Roman" w:hAnsi="Times New Roman" w:cs="Times New Roman"/>
          <w:b/>
          <w:sz w:val="24"/>
        </w:rPr>
      </w:pPr>
      <w:r>
        <w:rPr>
          <w:rFonts w:ascii="Times New Roman" w:hAnsi="Times New Roman" w:cs="Times New Roman"/>
          <w:b/>
          <w:sz w:val="24"/>
        </w:rPr>
        <w:t>Influence factors for urban plant diversity</w:t>
      </w:r>
    </w:p>
    <w:p w:rsidR="0035584B" w:rsidRDefault="0035584B" w:rsidP="0035584B">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s</w:t>
      </w:r>
      <w:r>
        <w:rPr>
          <w:rFonts w:ascii="Times New Roman" w:hAnsi="Times New Roman" w:cs="Times New Roman"/>
          <w:sz w:val="24"/>
          <w:szCs w:val="24"/>
        </w:rPr>
        <w:t xml:space="preserve"> a result, urban flora diversity, as a unique ecosystem component, is influenced both by biophysical and human drivers. It has been found that urban flora diversity is related to many factors related to human activities: (1) socio-economic drivers including </w:t>
      </w:r>
      <w:r w:rsidRPr="00FE211D">
        <w:rPr>
          <w:rFonts w:ascii="Times New Roman" w:hAnsi="Times New Roman" w:cs="Times New Roman"/>
          <w:sz w:val="24"/>
          <w:szCs w:val="24"/>
        </w:rPr>
        <w:t>housing age</w:t>
      </w:r>
      <w:r>
        <w:rPr>
          <w:rFonts w:ascii="Times New Roman" w:hAnsi="Times New Roman" w:cs="Times New Roman"/>
          <w:sz w:val="24"/>
          <w:szCs w:val="24"/>
        </w:rPr>
        <w:t xml:space="preserve"> </w:t>
      </w:r>
      <w:r>
        <w:rPr>
          <w:rFonts w:ascii="Times New Roman" w:hAnsi="Times New Roman" w:cs="Times New Roman" w:hint="eastAsia"/>
          <w:sz w:val="24"/>
          <w:szCs w:val="24"/>
        </w:rPr>
        <w:t>media</w:t>
      </w:r>
      <w:r>
        <w:rPr>
          <w:rFonts w:ascii="Times New Roman" w:hAnsi="Times New Roman" w:cs="Times New Roman"/>
          <w:sz w:val="24"/>
          <w:szCs w:val="24"/>
        </w:rPr>
        <w:t xml:space="preserve"> income and population density; (2) design drivers including: area and impervious area; (3) preference of resident</w:t>
      </w:r>
      <w:r w:rsidR="00E40A11">
        <w:rPr>
          <w:rFonts w:ascii="Times New Roman" w:hAnsi="Times New Roman" w:cs="Times New Roman"/>
          <w:sz w:val="24"/>
          <w:szCs w:val="24"/>
        </w:rPr>
        <w:fldChar w:fldCharType="begin"/>
      </w:r>
      <w:r w:rsidR="00E40A11">
        <w:rPr>
          <w:rFonts w:ascii="Times New Roman" w:hAnsi="Times New Roman" w:cs="Times New Roman"/>
          <w:sz w:val="24"/>
          <w:szCs w:val="24"/>
        </w:rPr>
        <w:instrText xml:space="preserve"> ADDIN EN.CITE &lt;EndNote&gt;&lt;Cite&gt;&lt;Author&gt;Avolio&lt;/Author&gt;&lt;Year&gt;2018&lt;/Year&gt;&lt;RecNum&gt;110&lt;/RecNum&gt;&lt;DisplayText&gt;(Avolio, Pataki et al. 2018)&lt;/DisplayText&gt;&lt;record&gt;&lt;rec-number&gt;110&lt;/rec-number&gt;&lt;foreign-keys&gt;&lt;key app="EN" db-id="d9swdrwrpzaexoedz9o59xdsevtv2fvespex"&gt;110&lt;/key&gt;&lt;/foreign-keys&gt;&lt;ref-type name="Journal Article"&gt;17&lt;/ref-type&gt;&lt;contributors&gt;&lt;authors&gt;&lt;author&gt;Avolio, M. L.&lt;/author&gt;&lt;author&gt;Pataki, D. E.&lt;/author&gt;&lt;author&gt;Trammell, T. L. E.&lt;/author&gt;&lt;author&gt;Endter-Wada, J.&lt;/author&gt;&lt;/authors&gt;&lt;/contributors&gt;&lt;titles&gt;&lt;title&gt;Biodiverse cities: the nursery industry, homeowners, and neighborhood differences drive urban tree composition&lt;/title&gt;&lt;secondary-title&gt;Ecological Monographs&lt;/secondary-title&gt;&lt;/titles&gt;&lt;periodical&gt;&lt;full-title&gt;Ecological Monographs&lt;/full-title&gt;&lt;/periodical&gt;&lt;pages&gt;259-276&lt;/pages&gt;&lt;volume&gt;88&lt;/volume&gt;&lt;number&gt;2&lt;/number&gt;&lt;dates&gt;&lt;year&gt;2018&lt;/year&gt;&lt;pub-dates&gt;&lt;date&gt;May&lt;/date&gt;&lt;/pub-dates&gt;&lt;/dates&gt;&lt;isbn&gt;0012-9615&lt;/isbn&gt;&lt;accession-num&gt;WOS:000431631400007&lt;/accession-num&gt;&lt;urls&gt;&lt;related-urls&gt;&lt;url&gt;&amp;lt;Go to ISI&amp;gt;://WOS:000431631400007&lt;/url&gt;&lt;/related-urls&gt;&lt;/urls&gt;&lt;electronic-resource-num&gt;10.1002/ecm.1290&lt;/electronic-resource-num&gt;&lt;/record&gt;&lt;/Cite&gt;&lt;/EndNote&gt;</w:instrText>
      </w:r>
      <w:r w:rsidR="00E40A11">
        <w:rPr>
          <w:rFonts w:ascii="Times New Roman" w:hAnsi="Times New Roman" w:cs="Times New Roman"/>
          <w:sz w:val="24"/>
          <w:szCs w:val="24"/>
        </w:rPr>
        <w:fldChar w:fldCharType="separate"/>
      </w:r>
      <w:r w:rsidR="00E40A11">
        <w:rPr>
          <w:rFonts w:ascii="Times New Roman" w:hAnsi="Times New Roman" w:cs="Times New Roman"/>
          <w:noProof/>
          <w:sz w:val="24"/>
          <w:szCs w:val="24"/>
        </w:rPr>
        <w:t>(</w:t>
      </w:r>
      <w:hyperlink w:anchor="_ENREF_1" w:tooltip="Avolio, 2018 #110" w:history="1">
        <w:r w:rsidR="00E40A11">
          <w:rPr>
            <w:rFonts w:ascii="Times New Roman" w:hAnsi="Times New Roman" w:cs="Times New Roman"/>
            <w:noProof/>
            <w:sz w:val="24"/>
            <w:szCs w:val="24"/>
          </w:rPr>
          <w:t>Avolio, Pataki et al. 2018</w:t>
        </w:r>
      </w:hyperlink>
      <w:r w:rsidR="00E40A11">
        <w:rPr>
          <w:rFonts w:ascii="Times New Roman" w:hAnsi="Times New Roman" w:cs="Times New Roman"/>
          <w:noProof/>
          <w:sz w:val="24"/>
          <w:szCs w:val="24"/>
        </w:rPr>
        <w:t>)</w:t>
      </w:r>
      <w:r w:rsidR="00E40A11">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35584B" w:rsidRDefault="0035584B" w:rsidP="0035584B">
      <w:pPr>
        <w:spacing w:line="360" w:lineRule="auto"/>
        <w:rPr>
          <w:rFonts w:ascii="Times New Roman" w:hAnsi="Times New Roman" w:cs="Times New Roman"/>
          <w:sz w:val="24"/>
          <w:szCs w:val="24"/>
        </w:rPr>
      </w:pPr>
    </w:p>
    <w:p w:rsidR="0035584B" w:rsidRDefault="0035584B" w:rsidP="0035584B">
      <w:pPr>
        <w:spacing w:line="360" w:lineRule="auto"/>
        <w:ind w:firstLine="420"/>
        <w:rPr>
          <w:rFonts w:ascii="Times New Roman" w:hAnsi="Times New Roman" w:cs="Times New Roman"/>
          <w:sz w:val="24"/>
          <w:szCs w:val="24"/>
        </w:rPr>
      </w:pPr>
      <w:r w:rsidRPr="00400236">
        <w:rPr>
          <w:rFonts w:ascii="Times New Roman" w:hAnsi="Times New Roman" w:cs="Times New Roman"/>
          <w:sz w:val="24"/>
          <w:szCs w:val="24"/>
        </w:rPr>
        <w:t>The research of socio-economic factors and plant diversity mainly occurs in the cities of developed countries, which are mainly capitalist countries(?). And it’s predicted that luxury effect may be reduced in more socialist cities, because the income inequality is reduced and urban planning is more focused on the equity regarding resources allocation</w:t>
      </w:r>
      <w:r w:rsidR="00E40A11" w:rsidRPr="00400236">
        <w:rPr>
          <w:rFonts w:ascii="Times New Roman" w:hAnsi="Times New Roman" w:cs="Times New Roman"/>
          <w:sz w:val="24"/>
          <w:szCs w:val="24"/>
        </w:rPr>
        <w:fldChar w:fldCharType="begin"/>
      </w:r>
      <w:r w:rsidR="00E40A11">
        <w:rPr>
          <w:rFonts w:ascii="Times New Roman" w:hAnsi="Times New Roman" w:cs="Times New Roman"/>
          <w:sz w:val="24"/>
          <w:szCs w:val="24"/>
        </w:rPr>
        <w:instrText xml:space="preserve"> ADDIN EN.CITE &lt;EndNote&gt;&lt;Cite&gt;&lt;Author&gt;Leong&lt;/Author&gt;&lt;Year&gt;2018&lt;/Year&gt;&lt;RecNum&gt;96&lt;/RecNum&gt;&lt;DisplayText&gt;(Leong, Dunn et al. 2018)&lt;/DisplayText&gt;&lt;record&gt;&lt;rec-number&gt;96&lt;/rec-number&gt;&lt;foreign-keys&gt;&lt;key app="EN" db-id="d9swdrwrpzaexoedz9o59xdsevtv2fvespex"&gt;96&lt;/key&gt;&lt;/foreign-keys&gt;&lt;ref-type name="Journal Article"&gt;17&lt;/ref-type&gt;&lt;contributors&gt;&lt;authors&gt;&lt;author&gt;Leong, Misha&lt;/author&gt;&lt;author&gt;Dunn, Robert R&lt;/author&gt;&lt;author&gt;Trautwein, Michelle D&lt;/author&gt;&lt;/authors&gt;&lt;/contributors&gt;&lt;titles&gt;&lt;title&gt;Biodiversity and socioeconomics in the city: a review of the luxury effect&lt;/title&gt;&lt;secondary-title&gt;Biology letters&lt;/secondary-title&gt;&lt;/titles&gt;&lt;periodical&gt;&lt;full-title&gt;Biology letters&lt;/full-title&gt;&lt;/periodical&gt;&lt;pages&gt;20180082&lt;/pages&gt;&lt;volume&gt;14&lt;/volume&gt;&lt;number&gt;5&lt;/number&gt;&lt;dates&gt;&lt;year&gt;2018&lt;/year&gt;&lt;/dates&gt;&lt;isbn&gt;1744-9561&lt;/isbn&gt;&lt;urls&gt;&lt;/urls&gt;&lt;/record&gt;&lt;/Cite&gt;&lt;/EndNote&gt;</w:instrText>
      </w:r>
      <w:r w:rsidR="00E40A11" w:rsidRPr="00400236">
        <w:rPr>
          <w:rFonts w:ascii="Times New Roman" w:hAnsi="Times New Roman" w:cs="Times New Roman"/>
          <w:sz w:val="24"/>
          <w:szCs w:val="24"/>
        </w:rPr>
        <w:fldChar w:fldCharType="separate"/>
      </w:r>
      <w:r w:rsidR="00E40A11">
        <w:rPr>
          <w:rFonts w:ascii="Times New Roman" w:hAnsi="Times New Roman" w:cs="Times New Roman"/>
          <w:noProof/>
          <w:sz w:val="24"/>
          <w:szCs w:val="24"/>
        </w:rPr>
        <w:t>(</w:t>
      </w:r>
      <w:hyperlink w:anchor="_ENREF_5" w:tooltip="Leong, 2018 #96" w:history="1">
        <w:r w:rsidR="00E40A11">
          <w:rPr>
            <w:rFonts w:ascii="Times New Roman" w:hAnsi="Times New Roman" w:cs="Times New Roman"/>
            <w:noProof/>
            <w:sz w:val="24"/>
            <w:szCs w:val="24"/>
          </w:rPr>
          <w:t>Leong, Dunn et al. 2018</w:t>
        </w:r>
      </w:hyperlink>
      <w:r w:rsidR="00E40A11">
        <w:rPr>
          <w:rFonts w:ascii="Times New Roman" w:hAnsi="Times New Roman" w:cs="Times New Roman"/>
          <w:noProof/>
          <w:sz w:val="24"/>
          <w:szCs w:val="24"/>
        </w:rPr>
        <w:t>)</w:t>
      </w:r>
      <w:r w:rsidR="00E40A11" w:rsidRPr="00400236">
        <w:rPr>
          <w:rFonts w:ascii="Times New Roman" w:hAnsi="Times New Roman" w:cs="Times New Roman"/>
          <w:sz w:val="24"/>
          <w:szCs w:val="24"/>
        </w:rPr>
        <w:fldChar w:fldCharType="end"/>
      </w:r>
      <w:r w:rsidRPr="00400236">
        <w:rPr>
          <w:rFonts w:ascii="Times New Roman" w:hAnsi="Times New Roman" w:cs="Times New Roman"/>
          <w:sz w:val="24"/>
          <w:szCs w:val="24"/>
        </w:rPr>
        <w:t>. Though luxury effect was also found in some research in city of socialist country, for instance, Wang et.al tested the relationship between housing price and plant diversity in Beijing, the different in strength of luxury effect between such city and the cities of other institute haven’t been tested</w:t>
      </w:r>
      <w:r w:rsidR="00E40A11" w:rsidRPr="00400236">
        <w:rPr>
          <w:rFonts w:ascii="Times New Roman" w:hAnsi="Times New Roman" w:cs="Times New Roman"/>
          <w:sz w:val="24"/>
          <w:szCs w:val="24"/>
        </w:rPr>
        <w:fldChar w:fldCharType="begin"/>
      </w:r>
      <w:r w:rsidR="00E40A11">
        <w:rPr>
          <w:rFonts w:ascii="Times New Roman" w:hAnsi="Times New Roman" w:cs="Times New Roman"/>
          <w:sz w:val="24"/>
          <w:szCs w:val="24"/>
        </w:rPr>
        <w:instrText xml:space="preserve"> ADDIN EN.CITE &lt;EndNote&gt;&lt;Cite&gt;&lt;Author&gt;Wang&lt;/Author&gt;&lt;Year&gt;2015&lt;/Year&gt;&lt;RecNum&gt;97&lt;/RecNum&gt;&lt;DisplayText&gt;(Wang, Qureshi et al. 2015)&lt;/DisplayText&gt;&lt;record&gt;&lt;rec-number&gt;97&lt;/rec-number&gt;&lt;foreign-keys&gt;&lt;key app="EN" db-id="d9swdrwrpzaexoedz9o59xdsevtv2fvespex"&gt;97&lt;/key&gt;&lt;/foreign-keys&gt;&lt;ref-type name="Journal Article"&gt;17&lt;/ref-type&gt;&lt;contributors&gt;&lt;authors&gt;&lt;author&gt;Wang, Hua-Feng&lt;/author&gt;&lt;author&gt;Qureshi, Salman&lt;/author&gt;&lt;author&gt;Knapp, Sonja&lt;/author&gt;&lt;author&gt;Friedman, Cynthia Ross&lt;/author&gt;&lt;author&gt;Hubacek, Klaus&lt;/author&gt;&lt;/authors&gt;&lt;/contributors&gt;&lt;titles&gt;&lt;title&gt;A basic assessment of residential plant diversity and its ecosystem services and disservices in Beijing, China&lt;/title&gt;&lt;secondary-title&gt;Applied Geography&lt;/secondary-title&gt;&lt;/titles&gt;&lt;periodical&gt;&lt;full-title&gt;Applied Geography&lt;/full-title&gt;&lt;/periodical&gt;&lt;pages&gt;121-131&lt;/pages&gt;&lt;volume&gt;64&lt;/volume&gt;&lt;dates&gt;&lt;year&gt;2015&lt;/year&gt;&lt;/dates&gt;&lt;isbn&gt;0143-6228&lt;/isbn&gt;&lt;urls&gt;&lt;/urls&gt;&lt;/record&gt;&lt;/Cite&gt;&lt;/EndNote&gt;</w:instrText>
      </w:r>
      <w:r w:rsidR="00E40A11" w:rsidRPr="00400236">
        <w:rPr>
          <w:rFonts w:ascii="Times New Roman" w:hAnsi="Times New Roman" w:cs="Times New Roman"/>
          <w:sz w:val="24"/>
          <w:szCs w:val="24"/>
        </w:rPr>
        <w:fldChar w:fldCharType="separate"/>
      </w:r>
      <w:r w:rsidR="00E40A11">
        <w:rPr>
          <w:rFonts w:ascii="Times New Roman" w:hAnsi="Times New Roman" w:cs="Times New Roman"/>
          <w:noProof/>
          <w:sz w:val="24"/>
          <w:szCs w:val="24"/>
        </w:rPr>
        <w:t>(</w:t>
      </w:r>
      <w:hyperlink w:anchor="_ENREF_6" w:tooltip="Wang, 2015 #97" w:history="1">
        <w:r w:rsidR="00E40A11">
          <w:rPr>
            <w:rFonts w:ascii="Times New Roman" w:hAnsi="Times New Roman" w:cs="Times New Roman"/>
            <w:noProof/>
            <w:sz w:val="24"/>
            <w:szCs w:val="24"/>
          </w:rPr>
          <w:t>Wang, Qureshi et al. 2015</w:t>
        </w:r>
      </w:hyperlink>
      <w:r w:rsidR="00E40A11">
        <w:rPr>
          <w:rFonts w:ascii="Times New Roman" w:hAnsi="Times New Roman" w:cs="Times New Roman"/>
          <w:noProof/>
          <w:sz w:val="24"/>
          <w:szCs w:val="24"/>
        </w:rPr>
        <w:t>)</w:t>
      </w:r>
      <w:r w:rsidR="00E40A11" w:rsidRPr="00400236">
        <w:rPr>
          <w:rFonts w:ascii="Times New Roman" w:hAnsi="Times New Roman" w:cs="Times New Roman"/>
          <w:sz w:val="24"/>
          <w:szCs w:val="24"/>
        </w:rPr>
        <w:fldChar w:fldCharType="end"/>
      </w:r>
      <w:r w:rsidRPr="00400236">
        <w:rPr>
          <w:rFonts w:ascii="Times New Roman" w:hAnsi="Times New Roman" w:cs="Times New Roman"/>
          <w:sz w:val="24"/>
          <w:szCs w:val="24"/>
        </w:rPr>
        <w:t xml:space="preserve">. </w:t>
      </w:r>
    </w:p>
    <w:p w:rsidR="0035584B" w:rsidRDefault="0035584B" w:rsidP="0035584B">
      <w:pPr>
        <w:spacing w:line="360" w:lineRule="auto"/>
        <w:rPr>
          <w:rFonts w:ascii="Times New Roman" w:hAnsi="Times New Roman" w:cs="Times New Roman"/>
          <w:sz w:val="24"/>
          <w:szCs w:val="24"/>
        </w:rPr>
      </w:pPr>
    </w:p>
    <w:p w:rsidR="0035584B" w:rsidRPr="006A19E1" w:rsidRDefault="0035584B" w:rsidP="0035584B">
      <w:pPr>
        <w:spacing w:line="288" w:lineRule="auto"/>
        <w:rPr>
          <w:rFonts w:ascii="Times New Roman" w:hAnsi="Times New Roman" w:cs="Times New Roman"/>
          <w:b/>
          <w:sz w:val="24"/>
        </w:rPr>
      </w:pPr>
      <w:r w:rsidRPr="006A19E1">
        <w:rPr>
          <w:rFonts w:ascii="Times New Roman" w:hAnsi="Times New Roman" w:cs="Times New Roman"/>
          <w:b/>
          <w:sz w:val="24"/>
        </w:rPr>
        <w:t>1.2 Socio-economic Factors vs. Plant Diversity</w:t>
      </w:r>
    </w:p>
    <w:p w:rsidR="0035584B" w:rsidRPr="00400236" w:rsidRDefault="0035584B" w:rsidP="0035584B">
      <w:pPr>
        <w:spacing w:line="360" w:lineRule="auto"/>
        <w:rPr>
          <w:rFonts w:ascii="Times New Roman" w:hAnsi="Times New Roman" w:cs="Times New Roman"/>
          <w:sz w:val="24"/>
          <w:szCs w:val="24"/>
        </w:rPr>
      </w:pPr>
      <w:r w:rsidRPr="00400236">
        <w:rPr>
          <w:rFonts w:ascii="Times New Roman" w:hAnsi="Times New Roman" w:cs="Times New Roman"/>
          <w:sz w:val="24"/>
          <w:szCs w:val="24"/>
        </w:rPr>
        <w:tab/>
        <w:t>Urban plant diversity is significantly determined by socio-economic factors. The research of Hope et.al in Central Arizona–Phoenix shows that family income and housing age best explained the plant diversity across the city rather than geomorphic factors (which is called “luxury effect”)</w:t>
      </w:r>
      <w:r w:rsidR="00E40A11" w:rsidRPr="00400236">
        <w:rPr>
          <w:rFonts w:ascii="Times New Roman" w:hAnsi="Times New Roman" w:cs="Times New Roman"/>
          <w:sz w:val="24"/>
          <w:szCs w:val="24"/>
        </w:rPr>
        <w:fldChar w:fldCharType="begin"/>
      </w:r>
      <w:r w:rsidR="00E40A11">
        <w:rPr>
          <w:rFonts w:ascii="Times New Roman" w:hAnsi="Times New Roman" w:cs="Times New Roman"/>
          <w:sz w:val="24"/>
          <w:szCs w:val="24"/>
        </w:rPr>
        <w:instrText xml:space="preserve"> ADDIN EN.CITE &lt;EndNote&gt;&lt;Cite&gt;&lt;Author&gt;Hope&lt;/Author&gt;&lt;Year&gt;2003&lt;/Year&gt;&lt;RecNum&gt;26&lt;/RecNum&gt;&lt;DisplayText&gt;(Hope, Gries et al. 2003)&lt;/DisplayText&gt;&lt;record&gt;&lt;rec-number&gt;26&lt;/rec-number&gt;&lt;foreign-keys&gt;&lt;key app="EN" db-id="d9swdrwrpzaexoedz9o59xdsevtv2fvespex"&gt;26&lt;/key&gt;&lt;/foreign-keys&gt;&lt;ref-type name="Journal Article"&gt;17&lt;/ref-type&gt;&lt;contributors&gt;&lt;authors&gt;&lt;author&gt;Hope, Diane&lt;/author&gt;&lt;author&gt;Gries, Corinna&lt;/author&gt;&lt;author&gt;Zhu, Weixing&lt;/author&gt;&lt;author&gt;Fagan, William F&lt;/author&gt;&lt;author&gt;Redman, Charles L&lt;/author&gt;&lt;author&gt;Grimm, Nancy B&lt;/author&gt;&lt;author&gt;Nelson, Amy L&lt;/author&gt;&lt;author&gt;Martin, Chris&lt;/author&gt;&lt;author&gt;Kinzig, Ann&lt;/author&gt;&lt;/authors&gt;&lt;/contributors&gt;&lt;titles&gt;&lt;title&gt;Socioeconomics drive urban plant diversity&lt;/title&gt;&lt;secondary-title&gt;Proceedings of the national academy of sciences&lt;/secondary-title&gt;&lt;/titles&gt;&lt;periodical&gt;&lt;full-title&gt;Proceedings of the national academy of sciences&lt;/full-title&gt;&lt;/periodical&gt;&lt;pages&gt;8788-8792&lt;/pages&gt;&lt;volume&gt;100&lt;/volume&gt;&lt;number&gt;15&lt;/number&gt;&lt;dates&gt;&lt;year&gt;2003&lt;/year&gt;&lt;/dates&gt;&lt;isbn&gt;0027-8424&lt;/isbn&gt;&lt;urls&gt;&lt;/urls&gt;&lt;/record&gt;&lt;/Cite&gt;&lt;/EndNote&gt;</w:instrText>
      </w:r>
      <w:r w:rsidR="00E40A11" w:rsidRPr="00400236">
        <w:rPr>
          <w:rFonts w:ascii="Times New Roman" w:hAnsi="Times New Roman" w:cs="Times New Roman"/>
          <w:sz w:val="24"/>
          <w:szCs w:val="24"/>
        </w:rPr>
        <w:fldChar w:fldCharType="separate"/>
      </w:r>
      <w:r w:rsidR="00E40A11">
        <w:rPr>
          <w:rFonts w:ascii="Times New Roman" w:hAnsi="Times New Roman" w:cs="Times New Roman"/>
          <w:noProof/>
          <w:sz w:val="24"/>
          <w:szCs w:val="24"/>
        </w:rPr>
        <w:t>(</w:t>
      </w:r>
      <w:hyperlink w:anchor="_ENREF_3" w:tooltip="Hope, 2003 #26" w:history="1">
        <w:r w:rsidR="00E40A11">
          <w:rPr>
            <w:rFonts w:ascii="Times New Roman" w:hAnsi="Times New Roman" w:cs="Times New Roman"/>
            <w:noProof/>
            <w:sz w:val="24"/>
            <w:szCs w:val="24"/>
          </w:rPr>
          <w:t>Hope, Gries et al. 2003</w:t>
        </w:r>
      </w:hyperlink>
      <w:r w:rsidR="00E40A11">
        <w:rPr>
          <w:rFonts w:ascii="Times New Roman" w:hAnsi="Times New Roman" w:cs="Times New Roman"/>
          <w:noProof/>
          <w:sz w:val="24"/>
          <w:szCs w:val="24"/>
        </w:rPr>
        <w:t>)</w:t>
      </w:r>
      <w:r w:rsidR="00E40A11" w:rsidRPr="00400236">
        <w:rPr>
          <w:rFonts w:ascii="Times New Roman" w:hAnsi="Times New Roman" w:cs="Times New Roman"/>
          <w:sz w:val="24"/>
          <w:szCs w:val="24"/>
        </w:rPr>
        <w:fldChar w:fldCharType="end"/>
      </w:r>
      <w:r w:rsidRPr="00400236">
        <w:rPr>
          <w:rFonts w:ascii="Times New Roman" w:hAnsi="Times New Roman" w:cs="Times New Roman"/>
          <w:sz w:val="24"/>
          <w:szCs w:val="24"/>
        </w:rPr>
        <w:t>. And the factors under luxury effect was tested or assumed to be</w:t>
      </w:r>
      <w:r w:rsidR="00E40A11" w:rsidRPr="00400236">
        <w:rPr>
          <w:rFonts w:ascii="Times New Roman" w:hAnsi="Times New Roman" w:cs="Times New Roman"/>
          <w:sz w:val="24"/>
          <w:szCs w:val="24"/>
        </w:rPr>
        <w:fldChar w:fldCharType="begin"/>
      </w:r>
      <w:r w:rsidR="00E40A11">
        <w:rPr>
          <w:rFonts w:ascii="Times New Roman" w:hAnsi="Times New Roman" w:cs="Times New Roman"/>
          <w:sz w:val="24"/>
          <w:szCs w:val="24"/>
        </w:rPr>
        <w:instrText xml:space="preserve"> ADDIN EN.CITE &lt;EndNote&gt;&lt;Cite&gt;&lt;Author&gt;Leong&lt;/Author&gt;&lt;Year&gt;2018&lt;/Year&gt;&lt;RecNum&gt;96&lt;/RecNum&gt;&lt;DisplayText&gt;(Leong, Dunn et al. 2018)&lt;/DisplayText&gt;&lt;record&gt;&lt;rec-number&gt;96&lt;/rec-number&gt;&lt;foreign-keys&gt;&lt;key app="EN" db-id="d9swdrwrpzaexoedz9o59xdsevtv2fvespex"&gt;96&lt;/key&gt;&lt;/foreign-keys&gt;&lt;ref-type name="Journal Article"&gt;17&lt;/ref-type&gt;&lt;contributors&gt;&lt;authors&gt;&lt;author&gt;Leong, Misha&lt;/author&gt;&lt;author&gt;Dunn, Robert R&lt;/author&gt;&lt;author&gt;Trautwein, Michelle D&lt;/author&gt;&lt;/authors&gt;&lt;/contributors&gt;&lt;titles&gt;&lt;title&gt;Biodiversity and socioeconomics in the city: a review of the luxury effect&lt;/title&gt;&lt;secondary-title&gt;Biology letters&lt;/secondary-title&gt;&lt;/titles&gt;&lt;periodical&gt;&lt;full-title&gt;Biology letters&lt;/full-title&gt;&lt;/periodical&gt;&lt;pages&gt;20180082&lt;/pages&gt;&lt;volume&gt;14&lt;/volume&gt;&lt;number&gt;5&lt;/number&gt;&lt;dates&gt;&lt;year&gt;2018&lt;/year&gt;&lt;/dates&gt;&lt;isbn&gt;1744-9561&lt;/isbn&gt;&lt;urls&gt;&lt;/urls&gt;&lt;/record&gt;&lt;/Cite&gt;&lt;/EndNote&gt;</w:instrText>
      </w:r>
      <w:r w:rsidR="00E40A11" w:rsidRPr="00400236">
        <w:rPr>
          <w:rFonts w:ascii="Times New Roman" w:hAnsi="Times New Roman" w:cs="Times New Roman"/>
          <w:sz w:val="24"/>
          <w:szCs w:val="24"/>
        </w:rPr>
        <w:fldChar w:fldCharType="separate"/>
      </w:r>
      <w:r w:rsidR="00E40A11">
        <w:rPr>
          <w:rFonts w:ascii="Times New Roman" w:hAnsi="Times New Roman" w:cs="Times New Roman"/>
          <w:noProof/>
          <w:sz w:val="24"/>
          <w:szCs w:val="24"/>
        </w:rPr>
        <w:t>(</w:t>
      </w:r>
      <w:hyperlink w:anchor="_ENREF_5" w:tooltip="Leong, 2018 #96" w:history="1">
        <w:r w:rsidR="00E40A11">
          <w:rPr>
            <w:rFonts w:ascii="Times New Roman" w:hAnsi="Times New Roman" w:cs="Times New Roman"/>
            <w:noProof/>
            <w:sz w:val="24"/>
            <w:szCs w:val="24"/>
          </w:rPr>
          <w:t>Leong, Dunn et al. 2018</w:t>
        </w:r>
      </w:hyperlink>
      <w:r w:rsidR="00E40A11">
        <w:rPr>
          <w:rFonts w:ascii="Times New Roman" w:hAnsi="Times New Roman" w:cs="Times New Roman"/>
          <w:noProof/>
          <w:sz w:val="24"/>
          <w:szCs w:val="24"/>
        </w:rPr>
        <w:t>)</w:t>
      </w:r>
      <w:r w:rsidR="00E40A11" w:rsidRPr="00400236">
        <w:rPr>
          <w:rFonts w:ascii="Times New Roman" w:hAnsi="Times New Roman" w:cs="Times New Roman"/>
          <w:sz w:val="24"/>
          <w:szCs w:val="24"/>
        </w:rPr>
        <w:fldChar w:fldCharType="end"/>
      </w:r>
      <w:r w:rsidRPr="00400236">
        <w:rPr>
          <w:rFonts w:ascii="Times New Roman" w:hAnsi="Times New Roman" w:cs="Times New Roman"/>
          <w:sz w:val="24"/>
          <w:szCs w:val="24"/>
        </w:rPr>
        <w:t>: (1) private properties: area of private green spaces and gardens, and the way residents manage their private green spaces is influenced by their income, wealthier people have more disposal resources for that; (2) neighborhood choice: people with high income choose to live in the habitat favor high biodiversity, and that in return, the competition of living here increases the property value; (3) legacy effects; (4) environmental context and regional differences. However, the condition of which luxury effect happens remains unclear, and the mechanisms driving the luxury effect haven’t been teased apart</w:t>
      </w:r>
      <w:r w:rsidR="00E40A11" w:rsidRPr="00400236">
        <w:rPr>
          <w:rFonts w:ascii="Times New Roman" w:hAnsi="Times New Roman" w:cs="Times New Roman"/>
          <w:sz w:val="24"/>
          <w:szCs w:val="24"/>
        </w:rPr>
        <w:fldChar w:fldCharType="begin"/>
      </w:r>
      <w:r w:rsidR="00E40A11">
        <w:rPr>
          <w:rFonts w:ascii="Times New Roman" w:hAnsi="Times New Roman" w:cs="Times New Roman"/>
          <w:sz w:val="24"/>
          <w:szCs w:val="24"/>
        </w:rPr>
        <w:instrText xml:space="preserve"> ADDIN EN.CITE &lt;EndNote&gt;&lt;Cite&gt;&lt;Author&gt;Leong&lt;/Author&gt;&lt;Year&gt;2018&lt;/Year&gt;&lt;RecNum&gt;96&lt;/RecNum&gt;&lt;DisplayText&gt;(Leong, Dunn et al. 2018)&lt;/DisplayText&gt;&lt;record&gt;&lt;rec-number&gt;96&lt;/rec-number&gt;&lt;foreign-keys&gt;&lt;key app="EN" db-id="d9swdrwrpzaexoedz9o59xdsevtv2fvespex"&gt;96&lt;/key&gt;&lt;/foreign-keys&gt;&lt;ref-type name="Journal Article"&gt;17&lt;/ref-type&gt;&lt;contributors&gt;&lt;authors&gt;&lt;author&gt;Leong, Misha&lt;/author&gt;&lt;author&gt;Dunn, Robert R&lt;/author&gt;&lt;author&gt;Trautwein, Michelle D&lt;/author&gt;&lt;/authors&gt;&lt;/contributors&gt;&lt;titles&gt;&lt;title&gt;Biodiversity and socioeconomics in the city: a review of the luxury effect&lt;/title&gt;&lt;secondary-title&gt;Biology letters&lt;/secondary-title&gt;&lt;/titles&gt;&lt;periodical&gt;&lt;full-title&gt;Biology letters&lt;/full-title&gt;&lt;/periodical&gt;&lt;pages&gt;20180082&lt;/pages&gt;&lt;volume&gt;14&lt;/volume&gt;&lt;number&gt;5&lt;/number&gt;&lt;dates&gt;&lt;year&gt;2018&lt;/year&gt;&lt;/dates&gt;&lt;isbn&gt;1744-9561&lt;/isbn&gt;&lt;urls&gt;&lt;/urls&gt;&lt;/record&gt;&lt;/Cite&gt;&lt;Cite&gt;&lt;Author&gt;Leong&lt;/Author&gt;&lt;Year&gt;2018&lt;/Year&gt;&lt;RecNum&gt;96&lt;/RecNum&gt;&lt;record&gt;&lt;rec-number&gt;96&lt;/rec-number&gt;&lt;foreign-keys&gt;&lt;key app="EN" db-id="d9swdrwrpzaexoedz9o59xdsevtv2fvespex"&gt;96&lt;/key&gt;&lt;/foreign-keys&gt;&lt;ref-type name="Journal Article"&gt;17&lt;/ref-type&gt;&lt;contributors&gt;&lt;authors&gt;&lt;author&gt;Leong, Misha&lt;/author&gt;&lt;author&gt;Dunn, Robert R&lt;/author&gt;&lt;author&gt;Trautwein, Michelle D&lt;/author&gt;&lt;/authors&gt;&lt;/contributors&gt;&lt;titles&gt;&lt;title&gt;Biodiversity and socioeconomics in the city: a review of the luxury effect&lt;/title&gt;&lt;secondary-title&gt;Biology letters&lt;/secondary-title&gt;&lt;/titles&gt;&lt;periodical&gt;&lt;full-title&gt;Biology letters&lt;/full-title&gt;&lt;/periodical&gt;&lt;pages&gt;20180082&lt;/pages&gt;&lt;volume&gt;14&lt;/volume&gt;&lt;number&gt;5&lt;/number&gt;&lt;dates&gt;&lt;year&gt;2018&lt;/year&gt;&lt;/dates&gt;&lt;isbn&gt;1744-9561&lt;/isbn&gt;&lt;urls&gt;&lt;/urls&gt;&lt;/record&gt;&lt;/Cite&gt;&lt;/EndNote&gt;</w:instrText>
      </w:r>
      <w:r w:rsidR="00E40A11" w:rsidRPr="00400236">
        <w:rPr>
          <w:rFonts w:ascii="Times New Roman" w:hAnsi="Times New Roman" w:cs="Times New Roman"/>
          <w:sz w:val="24"/>
          <w:szCs w:val="24"/>
        </w:rPr>
        <w:fldChar w:fldCharType="separate"/>
      </w:r>
      <w:r w:rsidR="00E40A11">
        <w:rPr>
          <w:rFonts w:ascii="Times New Roman" w:hAnsi="Times New Roman" w:cs="Times New Roman"/>
          <w:noProof/>
          <w:sz w:val="24"/>
          <w:szCs w:val="24"/>
        </w:rPr>
        <w:t>(</w:t>
      </w:r>
      <w:hyperlink w:anchor="_ENREF_5" w:tooltip="Leong, 2018 #96" w:history="1">
        <w:r w:rsidR="00E40A11">
          <w:rPr>
            <w:rFonts w:ascii="Times New Roman" w:hAnsi="Times New Roman" w:cs="Times New Roman"/>
            <w:noProof/>
            <w:sz w:val="24"/>
            <w:szCs w:val="24"/>
          </w:rPr>
          <w:t>Leong, Dunn et al. 2018</w:t>
        </w:r>
      </w:hyperlink>
      <w:r w:rsidR="00E40A11">
        <w:rPr>
          <w:rFonts w:ascii="Times New Roman" w:hAnsi="Times New Roman" w:cs="Times New Roman"/>
          <w:noProof/>
          <w:sz w:val="24"/>
          <w:szCs w:val="24"/>
        </w:rPr>
        <w:t>)</w:t>
      </w:r>
      <w:r w:rsidR="00E40A11" w:rsidRPr="00400236">
        <w:rPr>
          <w:rFonts w:ascii="Times New Roman" w:hAnsi="Times New Roman" w:cs="Times New Roman"/>
          <w:sz w:val="24"/>
          <w:szCs w:val="24"/>
        </w:rPr>
        <w:fldChar w:fldCharType="end"/>
      </w:r>
      <w:r w:rsidRPr="00400236">
        <w:rPr>
          <w:rFonts w:ascii="Times New Roman" w:hAnsi="Times New Roman" w:cs="Times New Roman"/>
          <w:sz w:val="24"/>
          <w:szCs w:val="24"/>
        </w:rPr>
        <w:t xml:space="preserve">. </w:t>
      </w:r>
    </w:p>
    <w:p w:rsidR="0035584B" w:rsidRPr="0035584B" w:rsidRDefault="0035584B" w:rsidP="0035584B">
      <w:pPr>
        <w:spacing w:line="360" w:lineRule="auto"/>
        <w:rPr>
          <w:rFonts w:ascii="Times New Roman" w:hAnsi="Times New Roman" w:cs="Times New Roman"/>
          <w:sz w:val="24"/>
          <w:szCs w:val="24"/>
        </w:rPr>
      </w:pPr>
    </w:p>
    <w:p w:rsidR="0035584B" w:rsidRDefault="008863BC" w:rsidP="000C385E">
      <w:r>
        <w:rPr>
          <w:rFonts w:hint="eastAsia"/>
        </w:rPr>
        <w:t>句式</w:t>
      </w:r>
    </w:p>
    <w:p w:rsidR="008863BC" w:rsidRPr="0035584B" w:rsidRDefault="008863BC" w:rsidP="000C385E">
      <w:r w:rsidRPr="008863BC">
        <w:rPr>
          <w:rFonts w:ascii="URWPalladioL-Roma" w:hAnsi="URWPalladioL-Roma"/>
          <w:color w:val="000000"/>
          <w:sz w:val="20"/>
          <w:szCs w:val="20"/>
        </w:rPr>
        <w:t>The native plant species richness did not show an evident pattern along any of the four urban–rural</w:t>
      </w:r>
      <w:r>
        <w:rPr>
          <w:rFonts w:ascii="URWPalladioL-Roma" w:hAnsi="URWPalladioL-Roma"/>
          <w:color w:val="000000"/>
          <w:sz w:val="20"/>
          <w:szCs w:val="20"/>
        </w:rPr>
        <w:t xml:space="preserve"> </w:t>
      </w:r>
      <w:r w:rsidRPr="008863BC">
        <w:rPr>
          <w:rFonts w:ascii="URWPalladioL-Roma" w:hAnsi="URWPalladioL-Roma"/>
          <w:color w:val="000000"/>
          <w:sz w:val="20"/>
          <w:szCs w:val="20"/>
        </w:rPr>
        <w:t xml:space="preserve">transects (Figure </w:t>
      </w:r>
      <w:r w:rsidRPr="008863BC">
        <w:rPr>
          <w:rFonts w:ascii="URWPalladioL-Roma" w:hAnsi="URWPalladioL-Roma"/>
          <w:color w:val="0875B7"/>
          <w:sz w:val="20"/>
          <w:szCs w:val="20"/>
        </w:rPr>
        <w:t>5</w:t>
      </w:r>
      <w:r w:rsidRPr="008863BC">
        <w:rPr>
          <w:rFonts w:ascii="URWPalladioL-Roma" w:hAnsi="URWPalladioL-Roma"/>
          <w:color w:val="000000"/>
          <w:sz w:val="20"/>
          <w:szCs w:val="20"/>
        </w:rPr>
        <w:t>A,a)</w:t>
      </w:r>
      <w:r>
        <w:rPr>
          <w:rFonts w:ascii="URWPalladioL-Roma" w:hAnsi="URWPalladioL-Roma"/>
          <w:color w:val="000000"/>
          <w:sz w:val="20"/>
          <w:szCs w:val="20"/>
        </w:rPr>
        <w:t xml:space="preserve"> </w:t>
      </w:r>
      <w:r>
        <w:rPr>
          <w:rFonts w:ascii="URWPalladioL-Roma" w:hAnsi="URWPalladioL-Roma" w:hint="eastAsia"/>
          <w:color w:val="000000"/>
          <w:sz w:val="20"/>
          <w:szCs w:val="20"/>
        </w:rPr>
        <w:fldChar w:fldCharType="begin"/>
      </w:r>
      <w:r>
        <w:rPr>
          <w:rFonts w:ascii="URWPalladioL-Roma" w:hAnsi="URWPalladioL-Roma" w:hint="eastAsia"/>
          <w:color w:val="000000"/>
          <w:sz w:val="20"/>
          <w:szCs w:val="20"/>
        </w:rPr>
        <w:instrText xml:space="preserve"> ADDIN ZOTERO_ITEM CSL_CITATION {"citationID":"duHqmfDO","properties":{"formattedCitation":"(Wang et al., 2020)","plainCitation":"(Wang et al., 2020)","noteIndex":0},"citationItems":[{"id":1993,"uris":["http://zotero.org/users/5738822/items/Z4DUKUGY"],"uri":["http://zotero.org/users/5738822/items/Z4DUKUGY"],"itemData":{"id":1993,"type":"article-journal","abstract":"Urbanization is one of the major causes for plant diversity loss at the local and regional scale. However, how plant species distribute along the urban&amp;ndash;rural gradient and what the relationship between urbanization degree and plant diversity is, is not very clear. In this paper, 134 sample sites along two 18 km width transects that run across the urban center of Shanghai were investigated. We quantified the spatial patterns of plant diversity along the urban&amp;ndash;rural gradient and measured the relationship between plant diversity and urbanization degree, which was calculated using a land use land cover map derived from high spatial resolution aerial photos. We recorded 526 vascular plant species in 134 plots, 57.8% of which are exotic plant species. Six spatial distribution patterns of species richness were identified for different plant taxa along the rural to urban gradient. The native plant species richness showed no significant relationship to urbanization degree. The richness of the all plants, woody plants and perennial herbs presented significant positive relationship with urbanization degree, while the richness of annual herbs, Shannon-Wiener diversity and Heip evenness all exhibited a negative relationship to urbanization degree. Urbanization could significantly influence plant diversity in Shanghai. Our findings can provide insights to understand the mechanism of urbanization effects on plant diversity, as well as plant diversity conservation in urban areas.","container-title":"Forests","DOI":"10.3390/f11020171","issue":"2","language":"en","page":"171","source":"www.mdpi.com","title":"Plant Diversity Along the Urban</w:instrText>
      </w:r>
      <w:r>
        <w:rPr>
          <w:rFonts w:ascii="URWPalladioL-Roma" w:hAnsi="URWPalladioL-Roma" w:hint="eastAsia"/>
          <w:color w:val="000000"/>
          <w:sz w:val="20"/>
          <w:szCs w:val="20"/>
        </w:rPr>
        <w:instrText>–</w:instrText>
      </w:r>
      <w:r>
        <w:rPr>
          <w:rFonts w:ascii="URWPalladioL-Roma" w:hAnsi="URWPalladioL-Roma" w:hint="eastAsia"/>
          <w:color w:val="000000"/>
          <w:sz w:val="20"/>
          <w:szCs w:val="20"/>
        </w:rPr>
        <w:instrText>Rural Gradient and Its Relationship with Urbanization Degree in Shanghai, China","volume":"11","author":[{"family":"Wang","given":"Meng"},{"family":"Li","given":"Junxiang"},{"family":"Kuang","given":"Shengjian"},{"family":"He","given":"Yujuan"},{"family":"Chen","given":"Guojian"},{"family":"Huang","given":"Yue"},{"family":"Song","given":"Conghe"},{"family":"Anderson","given":"Pippin"},{"family":"</w:instrText>
      </w:r>
      <w:r>
        <w:rPr>
          <w:rFonts w:ascii="Cambria" w:hAnsi="Cambria" w:cs="Cambria"/>
          <w:color w:val="000000"/>
          <w:sz w:val="20"/>
          <w:szCs w:val="20"/>
        </w:rPr>
        <w:instrText>Ł</w:instrText>
      </w:r>
      <w:r>
        <w:rPr>
          <w:rFonts w:ascii="URWPalladioL-Roma" w:hAnsi="URWPalladioL-Roma" w:hint="eastAsia"/>
          <w:color w:val="000000"/>
          <w:sz w:val="20"/>
          <w:szCs w:val="20"/>
        </w:rPr>
        <w:instrText xml:space="preserve">owicki","given":"Damian"}],"issued":{"date-parts":[["2020",2]]}}}],"schema":"https://github.com/citation-style-language/schema/raw/master/csl-citation.json"} </w:instrText>
      </w:r>
      <w:r>
        <w:rPr>
          <w:rFonts w:ascii="URWPalladioL-Roma" w:hAnsi="URWPalladioL-Roma" w:hint="eastAsia"/>
          <w:color w:val="000000"/>
          <w:sz w:val="20"/>
          <w:szCs w:val="20"/>
        </w:rPr>
        <w:fldChar w:fldCharType="separate"/>
      </w:r>
      <w:r w:rsidRPr="008863BC">
        <w:rPr>
          <w:rFonts w:ascii="URWPalladioL-Roma" w:hAnsi="URWPalladioL-Roma"/>
          <w:sz w:val="20"/>
        </w:rPr>
        <w:t>(Wang et al., 2020)</w:t>
      </w:r>
      <w:r>
        <w:rPr>
          <w:rFonts w:ascii="URWPalladioL-Roma" w:hAnsi="URWPalladioL-Roma" w:hint="eastAsia"/>
          <w:color w:val="000000"/>
          <w:sz w:val="20"/>
          <w:szCs w:val="20"/>
        </w:rPr>
        <w:fldChar w:fldCharType="end"/>
      </w:r>
    </w:p>
    <w:p w:rsidR="000C385E" w:rsidRDefault="000C385E" w:rsidP="000C385E"/>
    <w:p w:rsidR="00E40A11" w:rsidRPr="00E40A11" w:rsidRDefault="000C385E" w:rsidP="00E40A11">
      <w:pPr>
        <w:pStyle w:val="EndNoteBibliography"/>
      </w:pPr>
      <w:r>
        <w:fldChar w:fldCharType="begin"/>
      </w:r>
      <w:r>
        <w:instrText xml:space="preserve"> ADDIN EN.REFLIST </w:instrText>
      </w:r>
      <w:r>
        <w:fldChar w:fldCharType="separate"/>
      </w:r>
      <w:bookmarkStart w:id="1" w:name="_ENREF_1"/>
      <w:r w:rsidR="00E40A11" w:rsidRPr="00E40A11">
        <w:t xml:space="preserve">Avolio, M. L., D. E. Pataki, T. L. E. Trammell and J. Endter-Wada (2018). "Biodiverse cities: the nursery industry, homeowners, and neighborhood differences drive urban tree composition." </w:t>
      </w:r>
      <w:r w:rsidR="00E40A11" w:rsidRPr="00E40A11">
        <w:rPr>
          <w:u w:val="single"/>
        </w:rPr>
        <w:t>Ecological Monographs</w:t>
      </w:r>
      <w:r w:rsidR="00E40A11" w:rsidRPr="00E40A11">
        <w:t xml:space="preserve"> </w:t>
      </w:r>
      <w:r w:rsidR="00E40A11" w:rsidRPr="00E40A11">
        <w:rPr>
          <w:b/>
        </w:rPr>
        <w:t>88</w:t>
      </w:r>
      <w:r w:rsidR="00E40A11" w:rsidRPr="00E40A11">
        <w:t>(2): 259-276.</w:t>
      </w:r>
      <w:bookmarkEnd w:id="1"/>
    </w:p>
    <w:p w:rsidR="00E40A11" w:rsidRPr="00E40A11" w:rsidRDefault="00E40A11" w:rsidP="00E40A11">
      <w:pPr>
        <w:pStyle w:val="EndNoteBibliography"/>
      </w:pPr>
      <w:bookmarkStart w:id="2" w:name="_ENREF_2"/>
      <w:r w:rsidRPr="00E40A11">
        <w:t xml:space="preserve">Farinha-Marques, P., J. Lameiras, C. Fernandes, S. Silva and F. Guilherme (2011). "Urban biodiversity: a review of current concepts and contributions to multidisciplinary approaches." </w:t>
      </w:r>
      <w:r w:rsidRPr="00E40A11">
        <w:rPr>
          <w:u w:val="single"/>
        </w:rPr>
        <w:t>Innovation: The European Journal of Social Science Research</w:t>
      </w:r>
      <w:r w:rsidRPr="00E40A11">
        <w:t xml:space="preserve"> </w:t>
      </w:r>
      <w:r w:rsidRPr="00E40A11">
        <w:rPr>
          <w:b/>
        </w:rPr>
        <w:t>24</w:t>
      </w:r>
      <w:r w:rsidRPr="00E40A11">
        <w:t>(3): 247-271.</w:t>
      </w:r>
      <w:bookmarkEnd w:id="2"/>
    </w:p>
    <w:p w:rsidR="00E40A11" w:rsidRPr="00E40A11" w:rsidRDefault="00E40A11" w:rsidP="00E40A11">
      <w:pPr>
        <w:pStyle w:val="EndNoteBibliography"/>
      </w:pPr>
      <w:bookmarkStart w:id="3" w:name="_ENREF_3"/>
      <w:r w:rsidRPr="00E40A11">
        <w:t xml:space="preserve">Hope, D., C. Gries, W. Zhu, W. F. Fagan, C. L. Redman, N. B. Grimm, A. L. Nelson, C. Martin and A. Kinzig (2003). "Socioeconomics drive urban plant diversity." </w:t>
      </w:r>
      <w:r w:rsidRPr="00E40A11">
        <w:rPr>
          <w:u w:val="single"/>
        </w:rPr>
        <w:t>Proceedings of the national academy of sciences</w:t>
      </w:r>
      <w:r w:rsidRPr="00E40A11">
        <w:t xml:space="preserve"> </w:t>
      </w:r>
      <w:r w:rsidRPr="00E40A11">
        <w:rPr>
          <w:b/>
        </w:rPr>
        <w:t>100</w:t>
      </w:r>
      <w:r w:rsidRPr="00E40A11">
        <w:t>(15): 8788-8792.</w:t>
      </w:r>
      <w:bookmarkEnd w:id="3"/>
    </w:p>
    <w:p w:rsidR="00E40A11" w:rsidRPr="00E40A11" w:rsidRDefault="00E40A11" w:rsidP="00E40A11">
      <w:pPr>
        <w:pStyle w:val="EndNoteBibliography"/>
      </w:pPr>
      <w:bookmarkStart w:id="4" w:name="_ENREF_4"/>
      <w:r w:rsidRPr="00E40A11">
        <w:t xml:space="preserve">Kowarik, I. (2011). "Novel urban ecosystems, biodiversity, and conservation." </w:t>
      </w:r>
      <w:r w:rsidRPr="00E40A11">
        <w:rPr>
          <w:u w:val="single"/>
        </w:rPr>
        <w:t>Environ Pollut</w:t>
      </w:r>
      <w:r w:rsidRPr="00E40A11">
        <w:t xml:space="preserve"> </w:t>
      </w:r>
      <w:r w:rsidRPr="00E40A11">
        <w:rPr>
          <w:b/>
        </w:rPr>
        <w:t>159</w:t>
      </w:r>
      <w:r w:rsidRPr="00E40A11">
        <w:t>(8-9): 1974-1983.</w:t>
      </w:r>
      <w:bookmarkEnd w:id="4"/>
    </w:p>
    <w:p w:rsidR="00E40A11" w:rsidRPr="00E40A11" w:rsidRDefault="00E40A11" w:rsidP="00E40A11">
      <w:pPr>
        <w:pStyle w:val="EndNoteBibliography"/>
      </w:pPr>
      <w:bookmarkStart w:id="5" w:name="_ENREF_5"/>
      <w:r w:rsidRPr="00E40A11">
        <w:t xml:space="preserve">Leong, M., R. R. Dunn and M. D. Trautwein (2018). "Biodiversity and socioeconomics in the city: a review of the luxury effect." </w:t>
      </w:r>
      <w:r w:rsidRPr="00E40A11">
        <w:rPr>
          <w:u w:val="single"/>
        </w:rPr>
        <w:t>Biology letters</w:t>
      </w:r>
      <w:r w:rsidRPr="00E40A11">
        <w:t xml:space="preserve"> </w:t>
      </w:r>
      <w:r w:rsidRPr="00E40A11">
        <w:rPr>
          <w:b/>
        </w:rPr>
        <w:t>14</w:t>
      </w:r>
      <w:r w:rsidRPr="00E40A11">
        <w:t>(5): 20180082.</w:t>
      </w:r>
      <w:bookmarkEnd w:id="5"/>
    </w:p>
    <w:p w:rsidR="00E40A11" w:rsidRPr="00E40A11" w:rsidRDefault="00E40A11" w:rsidP="00E40A11">
      <w:pPr>
        <w:pStyle w:val="EndNoteBibliography"/>
      </w:pPr>
      <w:bookmarkStart w:id="6" w:name="_ENREF_6"/>
      <w:r w:rsidRPr="00E40A11">
        <w:t xml:space="preserve">Wang, H.-F., S. Qureshi, S. Knapp, C. R. Friedman and K. Hubacek (2015). "A basic assessment of residential plant diversity and its ecosystem services and disservices in Beijing, China." </w:t>
      </w:r>
      <w:r w:rsidRPr="00E40A11">
        <w:rPr>
          <w:u w:val="single"/>
        </w:rPr>
        <w:t>Applied Geography</w:t>
      </w:r>
      <w:r w:rsidRPr="00E40A11">
        <w:t xml:space="preserve"> </w:t>
      </w:r>
      <w:r w:rsidRPr="00E40A11">
        <w:rPr>
          <w:b/>
        </w:rPr>
        <w:t>64</w:t>
      </w:r>
      <w:r w:rsidRPr="00E40A11">
        <w:t>: 121-131.</w:t>
      </w:r>
      <w:bookmarkEnd w:id="6"/>
    </w:p>
    <w:p w:rsidR="00D76489" w:rsidRDefault="000C385E" w:rsidP="000C385E">
      <w:r>
        <w:fldChar w:fldCharType="end"/>
      </w:r>
    </w:p>
    <w:p w:rsidR="00DD0864" w:rsidRDefault="00DD0864" w:rsidP="000C385E"/>
    <w:p w:rsidR="00E30E8C" w:rsidRPr="00E30E8C" w:rsidRDefault="00E30E8C" w:rsidP="000C385E">
      <w:pPr>
        <w:rPr>
          <w:rFonts w:eastAsia="Yu Mincho"/>
          <w:lang w:eastAsia="ja-JP"/>
        </w:rPr>
      </w:pPr>
    </w:p>
    <w:sectPr w:rsidR="00E30E8C" w:rsidRPr="00E30E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D2105" w:rsidRDefault="009D2105" w:rsidP="00B0558C">
      <w:r>
        <w:separator/>
      </w:r>
    </w:p>
  </w:endnote>
  <w:endnote w:type="continuationSeparator" w:id="0">
    <w:p w:rsidR="009D2105" w:rsidRDefault="009D2105" w:rsidP="00B05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dvTR">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URWPalladioL-Roma">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D2105" w:rsidRDefault="009D2105" w:rsidP="00B0558C">
      <w:r>
        <w:separator/>
      </w:r>
    </w:p>
  </w:footnote>
  <w:footnote w:type="continuationSeparator" w:id="0">
    <w:p w:rsidR="009D2105" w:rsidRDefault="009D2105" w:rsidP="00B0558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M1NTQDEkYGBmZmlko6SsGpxcWZ+XkgBSa1AJcEcYQsAAAA"/>
    <w:docVar w:name="EN.InstantFormat" w:val="&lt;ENInstantFormat&gt;&lt;Enabled&gt;0&lt;/Enabled&gt;&lt;ScanUnformatted&gt;1&lt;/ScanUnformatted&gt;&lt;ScanChanges&gt;1&lt;/ScanChanges&gt;&lt;Suspended&gt;1&lt;/Suspended&gt;&lt;/ENInstantFormat&gt;"/>
    <w:docVar w:name="EN.Layout" w:val="&lt;ENLayout&gt;&lt;Style&gt;Author-Date&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Libraries&gt;"/>
  </w:docVars>
  <w:rsids>
    <w:rsidRoot w:val="000C385E"/>
    <w:rsid w:val="000C385E"/>
    <w:rsid w:val="001071F4"/>
    <w:rsid w:val="001303EC"/>
    <w:rsid w:val="001823D4"/>
    <w:rsid w:val="002C52AE"/>
    <w:rsid w:val="0035584B"/>
    <w:rsid w:val="003719D9"/>
    <w:rsid w:val="00405445"/>
    <w:rsid w:val="00802C6B"/>
    <w:rsid w:val="00867144"/>
    <w:rsid w:val="008863BC"/>
    <w:rsid w:val="00953907"/>
    <w:rsid w:val="0098141B"/>
    <w:rsid w:val="009B315D"/>
    <w:rsid w:val="009D2105"/>
    <w:rsid w:val="009F5288"/>
    <w:rsid w:val="00A55997"/>
    <w:rsid w:val="00B0558C"/>
    <w:rsid w:val="00B44716"/>
    <w:rsid w:val="00BB02F5"/>
    <w:rsid w:val="00BE43AF"/>
    <w:rsid w:val="00BE60E6"/>
    <w:rsid w:val="00D14B28"/>
    <w:rsid w:val="00D71A83"/>
    <w:rsid w:val="00D71E39"/>
    <w:rsid w:val="00D76489"/>
    <w:rsid w:val="00D95605"/>
    <w:rsid w:val="00DD0864"/>
    <w:rsid w:val="00E30E8C"/>
    <w:rsid w:val="00E40A11"/>
    <w:rsid w:val="00E57A80"/>
    <w:rsid w:val="00EE1B06"/>
    <w:rsid w:val="00FB3139"/>
    <w:rsid w:val="00FF01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A8AE2"/>
  <w15:chartTrackingRefBased/>
  <w15:docId w15:val="{F547A0C6-C90A-4452-BA7F-1D63771DD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0C385E"/>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0C385E"/>
    <w:rPr>
      <w:rFonts w:ascii="等线" w:eastAsia="等线" w:hAnsi="等线"/>
      <w:noProof/>
      <w:sz w:val="20"/>
    </w:rPr>
  </w:style>
  <w:style w:type="paragraph" w:customStyle="1" w:styleId="EndNoteBibliography">
    <w:name w:val="EndNote Bibliography"/>
    <w:basedOn w:val="a"/>
    <w:link w:val="EndNoteBibliography0"/>
    <w:rsid w:val="000C385E"/>
    <w:rPr>
      <w:rFonts w:ascii="等线" w:eastAsia="等线" w:hAnsi="等线"/>
      <w:noProof/>
      <w:sz w:val="20"/>
    </w:rPr>
  </w:style>
  <w:style w:type="character" w:customStyle="1" w:styleId="EndNoteBibliography0">
    <w:name w:val="EndNote Bibliography 字符"/>
    <w:basedOn w:val="a0"/>
    <w:link w:val="EndNoteBibliography"/>
    <w:rsid w:val="000C385E"/>
    <w:rPr>
      <w:rFonts w:ascii="等线" w:eastAsia="等线" w:hAnsi="等线"/>
      <w:noProof/>
      <w:sz w:val="20"/>
    </w:rPr>
  </w:style>
  <w:style w:type="character" w:styleId="a3">
    <w:name w:val="Hyperlink"/>
    <w:basedOn w:val="a0"/>
    <w:uiPriority w:val="99"/>
    <w:unhideWhenUsed/>
    <w:rsid w:val="000C385E"/>
    <w:rPr>
      <w:color w:val="0563C1" w:themeColor="hyperlink"/>
      <w:u w:val="single"/>
    </w:rPr>
  </w:style>
  <w:style w:type="character" w:styleId="a4">
    <w:name w:val="Unresolved Mention"/>
    <w:basedOn w:val="a0"/>
    <w:uiPriority w:val="99"/>
    <w:semiHidden/>
    <w:unhideWhenUsed/>
    <w:rsid w:val="000C385E"/>
    <w:rPr>
      <w:color w:val="605E5C"/>
      <w:shd w:val="clear" w:color="auto" w:fill="E1DFDD"/>
    </w:rPr>
  </w:style>
  <w:style w:type="character" w:customStyle="1" w:styleId="fontstyle01">
    <w:name w:val="fontstyle01"/>
    <w:basedOn w:val="a0"/>
    <w:rsid w:val="000C385E"/>
    <w:rPr>
      <w:rFonts w:ascii="AdvTR" w:hAnsi="AdvTR" w:hint="default"/>
      <w:b w:val="0"/>
      <w:bCs w:val="0"/>
      <w:i w:val="0"/>
      <w:iCs w:val="0"/>
      <w:color w:val="000000"/>
      <w:sz w:val="20"/>
      <w:szCs w:val="20"/>
    </w:rPr>
  </w:style>
  <w:style w:type="paragraph" w:styleId="a5">
    <w:name w:val="header"/>
    <w:basedOn w:val="a"/>
    <w:link w:val="a6"/>
    <w:uiPriority w:val="99"/>
    <w:unhideWhenUsed/>
    <w:rsid w:val="00B0558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0558C"/>
    <w:rPr>
      <w:sz w:val="18"/>
      <w:szCs w:val="18"/>
    </w:rPr>
  </w:style>
  <w:style w:type="paragraph" w:styleId="a7">
    <w:name w:val="footer"/>
    <w:basedOn w:val="a"/>
    <w:link w:val="a8"/>
    <w:uiPriority w:val="99"/>
    <w:unhideWhenUsed/>
    <w:rsid w:val="00B0558C"/>
    <w:pPr>
      <w:tabs>
        <w:tab w:val="center" w:pos="4153"/>
        <w:tab w:val="right" w:pos="8306"/>
      </w:tabs>
      <w:snapToGrid w:val="0"/>
      <w:jc w:val="left"/>
    </w:pPr>
    <w:rPr>
      <w:sz w:val="18"/>
      <w:szCs w:val="18"/>
    </w:rPr>
  </w:style>
  <w:style w:type="character" w:customStyle="1" w:styleId="a8">
    <w:name w:val="页脚 字符"/>
    <w:basedOn w:val="a0"/>
    <w:link w:val="a7"/>
    <w:uiPriority w:val="99"/>
    <w:rsid w:val="00B0558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9749">
      <w:bodyDiv w:val="1"/>
      <w:marLeft w:val="0"/>
      <w:marRight w:val="0"/>
      <w:marTop w:val="0"/>
      <w:marBottom w:val="0"/>
      <w:divBdr>
        <w:top w:val="none" w:sz="0" w:space="0" w:color="auto"/>
        <w:left w:val="none" w:sz="0" w:space="0" w:color="auto"/>
        <w:bottom w:val="none" w:sz="0" w:space="0" w:color="auto"/>
        <w:right w:val="none" w:sz="0" w:space="0" w:color="auto"/>
      </w:divBdr>
    </w:div>
    <w:div w:id="201722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ajournals.onlinelibrary.wiley.com/doi/full/10.1002/ecm.1290" TargetMode="External"/><Relationship Id="rId13" Type="http://schemas.openxmlformats.org/officeDocument/2006/relationships/hyperlink" Target="https://esajournals.onlinelibrary.wiley.com/doi/full/10.1002/ecm.1290"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esajournals.onlinelibrary.wiley.com/doi/full/10.1002/ecm.1290"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esajournals.onlinelibrary.wiley.com/doi/full/10.1002/ecm.1290"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yperlink" Target="https://esajournals.onlinelibrary.wiley.com/doi/full/10.1002/ecm.1290" TargetMode="External"/><Relationship Id="rId4" Type="http://schemas.openxmlformats.org/officeDocument/2006/relationships/footnotes" Target="footnotes.xml"/><Relationship Id="rId9" Type="http://schemas.openxmlformats.org/officeDocument/2006/relationships/hyperlink" Target="https://esajournals.onlinelibrary.wiley.com/doi/full/10.1002/ecm.1290"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2307</TotalTime>
  <Pages>5</Pages>
  <Words>4235</Words>
  <Characters>24142</Characters>
  <Application>Microsoft Office Word</Application>
  <DocSecurity>0</DocSecurity>
  <Lines>201</Lines>
  <Paragraphs>56</Paragraphs>
  <ScaleCrop>false</ScaleCrop>
  <Company/>
  <LinksUpToDate>false</LinksUpToDate>
  <CharactersWithSpaces>28321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 康 杰锋</dc:creator>
  <cp:keywords/>
  <dc:description/>
  <cp:lastModifiedBy>KANG 康 杰锋</cp:lastModifiedBy>
  <cp:revision>2</cp:revision>
  <dcterms:created xsi:type="dcterms:W3CDTF">2018-12-03T12:10:00Z</dcterms:created>
  <dcterms:modified xsi:type="dcterms:W3CDTF">2020-02-26T02:04:00Z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id="KpUjYCGR"/&gt;&lt;style id="http://www.zotero.org/styles/elsevier-harvard" hasBibliography="1" bibliographyStyleHasBeenSet="0"/&gt;&lt;prefs&gt;&lt;pref name="fieldType" value="Field"/&gt;&lt;/prefs&gt;&lt;/data&gt;</vt:lpwstr>
  </property>
</Properties>
</file>