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07831">
      <w:pPr>
        <w:rPr>
          <w:rFonts w:hint="eastAsia"/>
        </w:rPr>
      </w:pPr>
      <w:r>
        <w:rPr>
          <w:rFonts w:hint="eastAsia"/>
        </w:rPr>
        <w:t>章节：4 高处作业分级</w:t>
      </w:r>
    </w:p>
    <w:p w14:paraId="677757BB">
      <w:pPr>
        <w:rPr>
          <w:rFonts w:hint="eastAsia"/>
        </w:rPr>
      </w:pPr>
      <w:r>
        <w:rPr>
          <w:rFonts w:hint="eastAsia"/>
        </w:rPr>
        <w:t>文件：0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_高处作业分级.pdf</w:t>
      </w:r>
    </w:p>
    <w:p w14:paraId="6A9D1CC1">
      <w:pPr>
        <w:rPr>
          <w:rFonts w:hint="eastAsia"/>
        </w:rPr>
      </w:pPr>
    </w:p>
    <w:p w14:paraId="7DD1559D">
      <w:pPr>
        <w:rPr>
          <w:rFonts w:hint="eastAsia"/>
        </w:rPr>
      </w:pPr>
      <w:r>
        <w:rPr>
          <w:rFonts w:hint="eastAsia"/>
        </w:rPr>
        <w:t>【表1】</w:t>
      </w:r>
    </w:p>
    <w:p w14:paraId="1971913E">
      <w:pPr>
        <w:rPr>
          <w:rFonts w:hint="eastAsia"/>
        </w:rPr>
      </w:pPr>
      <w:r>
        <w:rPr>
          <w:rFonts w:hint="eastAsia"/>
        </w:rPr>
        <w:t>表格编号：表1</w:t>
      </w:r>
      <w:bookmarkStart w:id="0" w:name="_GoBack"/>
      <w:bookmarkEnd w:id="0"/>
    </w:p>
    <w:p w14:paraId="6AA1D02F">
      <w:pPr>
        <w:rPr>
          <w:rFonts w:hint="eastAsia"/>
        </w:rPr>
      </w:pPr>
      <w:r>
        <w:rPr>
          <w:rFonts w:hint="eastAsia"/>
        </w:rPr>
        <w:t>表格标题：作业活动范围与危险电压带电体的距离</w:t>
      </w:r>
    </w:p>
    <w:p w14:paraId="5DC466F5">
      <w:pPr>
        <w:rPr>
          <w:rFonts w:hint="eastAsia"/>
        </w:rPr>
      </w:pPr>
      <w:r>
        <w:rPr>
          <w:rFonts w:hint="eastAsia"/>
        </w:rPr>
        <w:t>位置：第1页</w:t>
      </w:r>
    </w:p>
    <w:p w14:paraId="2F114BA8">
      <w:pPr>
        <w:rPr>
          <w:rFonts w:hint="eastAsia"/>
        </w:rPr>
      </w:pPr>
      <w:r>
        <w:rPr>
          <w:rFonts w:hint="eastAsia"/>
        </w:rPr>
        <w:t>表格内容：</w:t>
      </w:r>
    </w:p>
    <w:p w14:paraId="236A2857">
      <w:pPr>
        <w:rPr>
          <w:rFonts w:hint="eastAsia"/>
        </w:rPr>
      </w:pPr>
      <w:r>
        <w:rPr>
          <w:rFonts w:hint="eastAsia"/>
        </w:rPr>
        <w:t>危险电压带电体的电压等级(kV) | 距离(m)</w:t>
      </w:r>
    </w:p>
    <w:p w14:paraId="6FD485E8">
      <w:pPr>
        <w:rPr>
          <w:rFonts w:hint="eastAsia"/>
        </w:rPr>
      </w:pPr>
      <w:r>
        <w:rPr>
          <w:rFonts w:hint="eastAsia"/>
        </w:rPr>
        <w:t>≤10                          | 1.7</w:t>
      </w:r>
    </w:p>
    <w:p w14:paraId="3EC5DCC8">
      <w:pPr>
        <w:rPr>
          <w:rFonts w:hint="eastAsia"/>
        </w:rPr>
      </w:pPr>
      <w:r>
        <w:rPr>
          <w:rFonts w:hint="eastAsia"/>
        </w:rPr>
        <w:t>35                           | 2.0</w:t>
      </w:r>
    </w:p>
    <w:p w14:paraId="704FD63A">
      <w:pPr>
        <w:rPr>
          <w:rFonts w:hint="eastAsia"/>
        </w:rPr>
      </w:pPr>
      <w:r>
        <w:rPr>
          <w:rFonts w:hint="eastAsia"/>
        </w:rPr>
        <w:t>66～110                      | 2.5</w:t>
      </w:r>
    </w:p>
    <w:p w14:paraId="2F988012">
      <w:pPr>
        <w:rPr>
          <w:rFonts w:hint="eastAsia"/>
        </w:rPr>
      </w:pPr>
      <w:r>
        <w:rPr>
          <w:rFonts w:hint="eastAsia"/>
        </w:rPr>
        <w:t>220                          | 4.0</w:t>
      </w:r>
    </w:p>
    <w:p w14:paraId="201741D6">
      <w:pPr>
        <w:rPr>
          <w:rFonts w:hint="eastAsia"/>
        </w:rPr>
      </w:pPr>
      <w:r>
        <w:rPr>
          <w:rFonts w:hint="eastAsia"/>
        </w:rPr>
        <w:t>330                          | 5.0</w:t>
      </w:r>
    </w:p>
    <w:p w14:paraId="2EAC1147">
      <w:pPr>
        <w:rPr>
          <w:rFonts w:hint="eastAsia"/>
        </w:rPr>
      </w:pPr>
      <w:r>
        <w:rPr>
          <w:rFonts w:hint="eastAsia"/>
        </w:rPr>
        <w:t>500                          | 6.0</w:t>
      </w:r>
    </w:p>
    <w:p w14:paraId="174452CD">
      <w:pPr>
        <w:rPr>
          <w:rFonts w:hint="eastAsia"/>
        </w:rPr>
      </w:pPr>
      <w:r>
        <w:rPr>
          <w:rFonts w:hint="eastAsia"/>
        </w:rPr>
        <w:t>说明：规定高处作业时与危险电压带电体的最小安全距离要求。</w:t>
      </w:r>
    </w:p>
    <w:p w14:paraId="161850D0">
      <w:pPr>
        <w:rPr>
          <w:rFonts w:hint="eastAsia"/>
        </w:rPr>
      </w:pPr>
    </w:p>
    <w:p w14:paraId="7E6F000B">
      <w:pPr>
        <w:rPr>
          <w:rFonts w:hint="eastAsia"/>
        </w:rPr>
      </w:pPr>
      <w:r>
        <w:rPr>
          <w:rFonts w:hint="eastAsia"/>
        </w:rPr>
        <w:t>【表2】</w:t>
      </w:r>
    </w:p>
    <w:p w14:paraId="36D25B26">
      <w:pPr>
        <w:rPr>
          <w:rFonts w:hint="eastAsia"/>
        </w:rPr>
      </w:pPr>
      <w:r>
        <w:rPr>
          <w:rFonts w:hint="eastAsia"/>
        </w:rPr>
        <w:t>表格编号：表2</w:t>
      </w:r>
    </w:p>
    <w:p w14:paraId="477C1F1E">
      <w:pPr>
        <w:rPr>
          <w:rFonts w:hint="eastAsia"/>
        </w:rPr>
      </w:pPr>
      <w:r>
        <w:rPr>
          <w:rFonts w:hint="eastAsia"/>
        </w:rPr>
        <w:t>表格标题：高处作业分级</w:t>
      </w:r>
    </w:p>
    <w:p w14:paraId="1B83BDB1">
      <w:pPr>
        <w:rPr>
          <w:rFonts w:hint="eastAsia"/>
        </w:rPr>
      </w:pPr>
      <w:r>
        <w:rPr>
          <w:rFonts w:hint="eastAsia"/>
        </w:rPr>
        <w:t>位置：第1页，表1下方</w:t>
      </w:r>
    </w:p>
    <w:p w14:paraId="17B31308">
      <w:pPr>
        <w:rPr>
          <w:rFonts w:hint="eastAsia"/>
        </w:rPr>
      </w:pPr>
      <w:r>
        <w:rPr>
          <w:rFonts w:hint="eastAsia"/>
        </w:rPr>
        <w:t>表格内容：</w:t>
      </w:r>
    </w:p>
    <w:p w14:paraId="7243BD9D">
      <w:pPr>
        <w:rPr>
          <w:rFonts w:hint="eastAsia"/>
        </w:rPr>
      </w:pPr>
      <w:r>
        <w:rPr>
          <w:rFonts w:hint="eastAsia"/>
        </w:rPr>
        <w:t>分类法 | 2≤hw≤5 | 5&lt;hw≤15 | 15&lt;hw≤30 | hw&gt;30</w:t>
      </w:r>
    </w:p>
    <w:p w14:paraId="6E8DFFF5">
      <w:pPr>
        <w:rPr>
          <w:rFonts w:hint="eastAsia"/>
        </w:rPr>
      </w:pPr>
      <w:r>
        <w:rPr>
          <w:rFonts w:hint="eastAsia"/>
        </w:rPr>
        <w:t>A      | I级     | II级     | III级     | IV级</w:t>
      </w:r>
    </w:p>
    <w:p w14:paraId="3DDC6632">
      <w:pPr>
        <w:rPr>
          <w:rFonts w:hint="eastAsia"/>
        </w:rPr>
      </w:pPr>
      <w:r>
        <w:rPr>
          <w:rFonts w:hint="eastAsia"/>
        </w:rPr>
        <w:t>B      | II级    | III级    | IV级      | IV级</w:t>
      </w:r>
    </w:p>
    <w:p w14:paraId="2B7448B1">
      <w:r>
        <w:rPr>
          <w:rFonts w:hint="eastAsia"/>
        </w:rPr>
        <w:t>说明：按作业高度和客观危险因素将高处作业分为A、B两类，各分四级。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0E2D04C6"/>
    <w:rsid w:val="16542592"/>
    <w:rsid w:val="2F83180C"/>
    <w:rsid w:val="327A4AF2"/>
    <w:rsid w:val="34E37674"/>
    <w:rsid w:val="3E805F85"/>
    <w:rsid w:val="4717414F"/>
    <w:rsid w:val="491D68AB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2026-05-03T10:33:13Z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