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表格说明：表1列出主要作业类别、可能造成的事故或伤害类型以及适用的个体防护装备。</w:t>
      </w:r>
    </w:p>
    <w:p>
      <w:r>
        <w:t>重点条目：带电作业、停电作业、高处作业、有限空间作业、野外作业。</w:t>
      </w:r>
    </w:p>
    <w:p>
      <w:r>
        <w:t>事故映射重点：触电、电弧伤害、高处坠落、安全帽、安全带、安全网、绝缘防护用品。</w:t>
      </w:r>
    </w:p>
    <w:sectPr/>
  </w:body>
</w:document>
</file>