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表格说明：表B.1列出电力行业各工种个体防护装备配备、功能特点和建议最长更换期限。</w:t>
      </w:r>
    </w:p>
    <w:p>
      <w:r>
        <w:t>重点装备：安全帽、职业眼面部防护具、防电弧服、带电作业用绝缘手套、安全鞋、安全带、自锁器、速差自控器、安全绳、安全网、个人保安线。</w:t>
      </w:r>
    </w:p>
    <w:sectPr/>
  </w:body>
</w:document>
</file>