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6AB2" w14:textId="77777777" w:rsidR="00EE5D84" w:rsidRPr="00EE5D84" w:rsidRDefault="00EE5D84" w:rsidP="00EE5D84">
      <w:pPr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表格说明1：</w:t>
      </w:r>
    </w:p>
    <w:p w14:paraId="519EE8E2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标题编号：表5.1.6</w:t>
      </w:r>
    </w:p>
    <w:p w14:paraId="5859051C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名称：钢材的强度设计值与弹性模量</w:t>
      </w:r>
    </w:p>
    <w:p w14:paraId="6A25E94C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表格位置：位于《05_设计计算.pdf》的第5.1.6条之后。</w:t>
      </w:r>
    </w:p>
    <w:p w14:paraId="4B73F88D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表格内容：该表给出了Q235钢的强度设计值与弹性模量。抗拉、抗压和抗弯强度设计值f为205 N/mm²；弹性模量E为2.06×10</w:t>
      </w:r>
      <w:r w:rsidRPr="00EE5D84">
        <w:rPr>
          <w:rFonts w:ascii="Cambria Math" w:hAnsi="Cambria Math" w:cs="Cambria Math"/>
        </w:rPr>
        <w:t>⁵</w:t>
      </w:r>
      <w:r w:rsidRPr="00EE5D84">
        <w:rPr>
          <w:rFonts w:asciiTheme="minorEastAsia" w:hAnsiTheme="minorEastAsia"/>
        </w:rPr>
        <w:t xml:space="preserve"> N/mm</w:t>
      </w:r>
      <w:r w:rsidRPr="00EE5D84">
        <w:rPr>
          <w:rFonts w:ascii="宋体" w:eastAsia="宋体" w:hAnsi="宋体" w:cs="宋体" w:hint="eastAsia"/>
        </w:rPr>
        <w:t>²</w:t>
      </w:r>
      <w:r w:rsidRPr="00EE5D84">
        <w:rPr>
          <w:rFonts w:asciiTheme="minorEastAsia" w:hAnsiTheme="minorEastAsia"/>
        </w:rPr>
        <w:t>。</w:t>
      </w:r>
    </w:p>
    <w:p w14:paraId="6881D385" w14:textId="77777777" w:rsidR="00EE5D84" w:rsidRDefault="00EE5D84" w:rsidP="00EE5D84">
      <w:pPr>
        <w:rPr>
          <w:rFonts w:asciiTheme="minorEastAsia" w:hAnsiTheme="minorEastAsia"/>
        </w:rPr>
      </w:pPr>
    </w:p>
    <w:p w14:paraId="3B13214C" w14:textId="47F6F780" w:rsidR="00EE5D84" w:rsidRPr="00EE5D84" w:rsidRDefault="00EE5D84" w:rsidP="00EE5D84">
      <w:pPr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表格说明2：</w:t>
      </w:r>
    </w:p>
    <w:p w14:paraId="67F145E9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标题编号：表5.1.7</w:t>
      </w:r>
    </w:p>
    <w:p w14:paraId="2E13EBAA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名称：扣件、底座、</w:t>
      </w:r>
      <w:proofErr w:type="gramStart"/>
      <w:r w:rsidRPr="00EE5D84">
        <w:rPr>
          <w:rFonts w:asciiTheme="minorEastAsia" w:hAnsiTheme="minorEastAsia"/>
        </w:rPr>
        <w:t>可调托撑的</w:t>
      </w:r>
      <w:proofErr w:type="gramEnd"/>
      <w:r w:rsidRPr="00EE5D84">
        <w:rPr>
          <w:rFonts w:asciiTheme="minorEastAsia" w:hAnsiTheme="minorEastAsia"/>
        </w:rPr>
        <w:t>承载力设计值</w:t>
      </w:r>
    </w:p>
    <w:p w14:paraId="4D44A170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表格位置：位于《05_设计计算.pdf》的第5.1.7条之后。</w:t>
      </w:r>
    </w:p>
    <w:p w14:paraId="5CF226DE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表格内容：该表列出了扣件、底座、</w:t>
      </w:r>
      <w:proofErr w:type="gramStart"/>
      <w:r w:rsidRPr="00EE5D84">
        <w:rPr>
          <w:rFonts w:asciiTheme="minorEastAsia" w:hAnsiTheme="minorEastAsia"/>
        </w:rPr>
        <w:t>可调托撑的</w:t>
      </w:r>
      <w:proofErr w:type="gramEnd"/>
      <w:r w:rsidRPr="00EE5D84">
        <w:rPr>
          <w:rFonts w:asciiTheme="minorEastAsia" w:hAnsiTheme="minorEastAsia"/>
        </w:rPr>
        <w:t>承载力设计值（</w:t>
      </w:r>
      <w:proofErr w:type="spellStart"/>
      <w:r w:rsidRPr="00EE5D84">
        <w:rPr>
          <w:rFonts w:asciiTheme="minorEastAsia" w:hAnsiTheme="minorEastAsia"/>
        </w:rPr>
        <w:t>kN</w:t>
      </w:r>
      <w:proofErr w:type="spellEnd"/>
      <w:r w:rsidRPr="00EE5D84">
        <w:rPr>
          <w:rFonts w:asciiTheme="minorEastAsia" w:hAnsiTheme="minorEastAsia"/>
        </w:rPr>
        <w:t xml:space="preserve">）。对接扣件（抗滑）为3.20 </w:t>
      </w:r>
      <w:proofErr w:type="spellStart"/>
      <w:r w:rsidRPr="00EE5D84">
        <w:rPr>
          <w:rFonts w:asciiTheme="minorEastAsia" w:hAnsiTheme="minorEastAsia"/>
        </w:rPr>
        <w:t>kN</w:t>
      </w:r>
      <w:proofErr w:type="spellEnd"/>
      <w:r w:rsidRPr="00EE5D84">
        <w:rPr>
          <w:rFonts w:asciiTheme="minorEastAsia" w:hAnsiTheme="minorEastAsia"/>
        </w:rPr>
        <w:t xml:space="preserve">；直角扣件、旋转扣件（抗滑）为8.00 </w:t>
      </w:r>
      <w:proofErr w:type="spellStart"/>
      <w:r w:rsidRPr="00EE5D84">
        <w:rPr>
          <w:rFonts w:asciiTheme="minorEastAsia" w:hAnsiTheme="minorEastAsia"/>
        </w:rPr>
        <w:t>kN</w:t>
      </w:r>
      <w:proofErr w:type="spellEnd"/>
      <w:r w:rsidRPr="00EE5D84">
        <w:rPr>
          <w:rFonts w:asciiTheme="minorEastAsia" w:hAnsiTheme="minorEastAsia"/>
        </w:rPr>
        <w:t xml:space="preserve">；底座（抗压）、可调托撑（抗压）为40.00 </w:t>
      </w:r>
      <w:proofErr w:type="spellStart"/>
      <w:r w:rsidRPr="00EE5D84">
        <w:rPr>
          <w:rFonts w:asciiTheme="minorEastAsia" w:hAnsiTheme="minorEastAsia"/>
        </w:rPr>
        <w:t>kN</w:t>
      </w:r>
      <w:proofErr w:type="spellEnd"/>
      <w:r w:rsidRPr="00EE5D84">
        <w:rPr>
          <w:rFonts w:asciiTheme="minorEastAsia" w:hAnsiTheme="minorEastAsia"/>
        </w:rPr>
        <w:t>。</w:t>
      </w:r>
    </w:p>
    <w:p w14:paraId="2D407F91" w14:textId="77777777" w:rsidR="00EE5D84" w:rsidRDefault="00EE5D84" w:rsidP="00EE5D84">
      <w:pPr>
        <w:rPr>
          <w:rFonts w:asciiTheme="minorEastAsia" w:hAnsiTheme="minorEastAsia"/>
        </w:rPr>
      </w:pPr>
    </w:p>
    <w:p w14:paraId="50CA030A" w14:textId="579C9658" w:rsidR="00EE5D84" w:rsidRPr="00EE5D84" w:rsidRDefault="00EE5D84" w:rsidP="00EE5D84">
      <w:pPr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表格说明3：</w:t>
      </w:r>
    </w:p>
    <w:p w14:paraId="70E38227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标题编号：表5.1.8</w:t>
      </w:r>
    </w:p>
    <w:p w14:paraId="6305051B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名称：</w:t>
      </w:r>
      <w:proofErr w:type="gramStart"/>
      <w:r w:rsidRPr="00EE5D84">
        <w:rPr>
          <w:rFonts w:asciiTheme="minorEastAsia" w:hAnsiTheme="minorEastAsia"/>
        </w:rPr>
        <w:t>受弯构件</w:t>
      </w:r>
      <w:proofErr w:type="gramEnd"/>
      <w:r w:rsidRPr="00EE5D84">
        <w:rPr>
          <w:rFonts w:asciiTheme="minorEastAsia" w:hAnsiTheme="minorEastAsia"/>
        </w:rPr>
        <w:t>的容许挠度</w:t>
      </w:r>
    </w:p>
    <w:p w14:paraId="52A1CF39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表格位置：位于《05_设计计算.pdf》的第5.1.8条之后。</w:t>
      </w:r>
    </w:p>
    <w:p w14:paraId="10119A5F" w14:textId="0276FB61" w:rsid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表格内容：该表规定了各</w:t>
      </w:r>
      <w:proofErr w:type="gramStart"/>
      <w:r w:rsidRPr="00EE5D84">
        <w:rPr>
          <w:rFonts w:asciiTheme="minorEastAsia" w:hAnsiTheme="minorEastAsia"/>
        </w:rPr>
        <w:t>类受弯构件</w:t>
      </w:r>
      <w:proofErr w:type="gramEnd"/>
      <w:r w:rsidRPr="00EE5D84">
        <w:rPr>
          <w:rFonts w:asciiTheme="minorEastAsia" w:hAnsiTheme="minorEastAsia"/>
        </w:rPr>
        <w:t>的容许挠度。脚手板、脚手架纵向及横向水平杆为</w:t>
      </w:r>
      <w:r>
        <w:rPr>
          <w:rFonts w:asciiTheme="minorEastAsia" w:hAnsiTheme="minorEastAsia" w:hint="eastAsia"/>
        </w:rPr>
        <w:t>L</w:t>
      </w:r>
      <w:r w:rsidRPr="00EE5D84">
        <w:rPr>
          <w:rFonts w:asciiTheme="minorEastAsia" w:hAnsiTheme="minorEastAsia"/>
        </w:rPr>
        <w:t>/150与10mm（取较小值）；脚手架</w:t>
      </w:r>
      <w:proofErr w:type="gramStart"/>
      <w:r w:rsidRPr="00EE5D84">
        <w:rPr>
          <w:rFonts w:asciiTheme="minorEastAsia" w:hAnsiTheme="minorEastAsia"/>
        </w:rPr>
        <w:t>悬挑受弯杆件</w:t>
      </w:r>
      <w:proofErr w:type="gramEnd"/>
      <w:r w:rsidRPr="00EE5D84">
        <w:rPr>
          <w:rFonts w:asciiTheme="minorEastAsia" w:hAnsiTheme="minorEastAsia"/>
        </w:rPr>
        <w:t>为</w:t>
      </w:r>
      <w:r>
        <w:rPr>
          <w:rFonts w:asciiTheme="minorEastAsia" w:hAnsiTheme="minorEastAsia" w:hint="eastAsia"/>
        </w:rPr>
        <w:t>L</w:t>
      </w:r>
      <w:r w:rsidRPr="00EE5D84">
        <w:rPr>
          <w:rFonts w:asciiTheme="minorEastAsia" w:hAnsiTheme="minorEastAsia"/>
        </w:rPr>
        <w:t>/400；型钢悬挑脚手架悬挑钢梁为</w:t>
      </w:r>
      <w:r>
        <w:rPr>
          <w:rFonts w:asciiTheme="minorEastAsia" w:hAnsiTheme="minorEastAsia" w:hint="eastAsia"/>
        </w:rPr>
        <w:t>L</w:t>
      </w:r>
      <w:r w:rsidRPr="00EE5D84">
        <w:rPr>
          <w:rFonts w:asciiTheme="minorEastAsia" w:hAnsiTheme="minorEastAsia"/>
        </w:rPr>
        <w:t>/250。</w:t>
      </w:r>
      <w:r>
        <w:rPr>
          <w:rFonts w:asciiTheme="minorEastAsia" w:hAnsiTheme="minorEastAsia" w:hint="eastAsia"/>
        </w:rPr>
        <w:t xml:space="preserve">    </w:t>
      </w:r>
    </w:p>
    <w:p w14:paraId="2497A58F" w14:textId="0CA5EE0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注：</w:t>
      </w:r>
      <w:r>
        <w:rPr>
          <w:rFonts w:asciiTheme="minorEastAsia" w:hAnsiTheme="minorEastAsia" w:hint="eastAsia"/>
        </w:rPr>
        <w:t>L</w:t>
      </w:r>
      <w:proofErr w:type="gramStart"/>
      <w:r w:rsidRPr="00EE5D84">
        <w:rPr>
          <w:rFonts w:asciiTheme="minorEastAsia" w:hAnsiTheme="minorEastAsia"/>
        </w:rPr>
        <w:t>为受弯构件</w:t>
      </w:r>
      <w:proofErr w:type="gramEnd"/>
      <w:r w:rsidRPr="00EE5D84">
        <w:rPr>
          <w:rFonts w:asciiTheme="minorEastAsia" w:hAnsiTheme="minorEastAsia"/>
        </w:rPr>
        <w:t>的跨度，对悬挑杆件为其悬伸长度的2倍。</w:t>
      </w:r>
    </w:p>
    <w:p w14:paraId="7DF2816D" w14:textId="77777777" w:rsidR="00EE5D84" w:rsidRDefault="00EE5D84" w:rsidP="00EE5D84">
      <w:pPr>
        <w:rPr>
          <w:rFonts w:asciiTheme="minorEastAsia" w:hAnsiTheme="minorEastAsia"/>
        </w:rPr>
      </w:pPr>
    </w:p>
    <w:p w14:paraId="68B72F58" w14:textId="1E6AB019" w:rsidR="00EE5D84" w:rsidRPr="00EE5D84" w:rsidRDefault="00EE5D84" w:rsidP="00EE5D84">
      <w:pPr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表格说明4：</w:t>
      </w:r>
    </w:p>
    <w:p w14:paraId="56A03F59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标题编号：表5.1.9</w:t>
      </w:r>
    </w:p>
    <w:p w14:paraId="5CAB2740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名称：受压、受拉构件的容许长细比</w:t>
      </w:r>
    </w:p>
    <w:p w14:paraId="2D0DAE00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表格位置：位于《05_设计计算.pdf》的第5.1.9条之后。</w:t>
      </w:r>
    </w:p>
    <w:p w14:paraId="00D8F11F" w14:textId="5452DF75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表格内容：该表规定了各类受压、受拉构件的容许长细比[λ]。双排架</w:t>
      </w:r>
      <w:r>
        <w:rPr>
          <w:rFonts w:asciiTheme="minorEastAsia" w:hAnsiTheme="minorEastAsia" w:hint="eastAsia"/>
        </w:rPr>
        <w:t>、</w:t>
      </w:r>
      <w:r w:rsidRPr="00EE5D84">
        <w:rPr>
          <w:rFonts w:asciiTheme="minorEastAsia" w:hAnsiTheme="minorEastAsia"/>
        </w:rPr>
        <w:t>满堂支撑架立杆为210；</w:t>
      </w:r>
      <w:r>
        <w:rPr>
          <w:rFonts w:asciiTheme="minorEastAsia" w:hAnsiTheme="minorEastAsia" w:hint="eastAsia"/>
        </w:rPr>
        <w:t>单排架</w:t>
      </w:r>
      <w:r w:rsidRPr="00EE5D84">
        <w:rPr>
          <w:rFonts w:asciiTheme="minorEastAsia" w:hAnsiTheme="minorEastAsia"/>
        </w:rPr>
        <w:t>立杆为230；满堂脚手架立杆为250；横向斜撑、</w:t>
      </w:r>
      <w:proofErr w:type="gramStart"/>
      <w:r w:rsidRPr="00EE5D84">
        <w:rPr>
          <w:rFonts w:asciiTheme="minorEastAsia" w:hAnsiTheme="minorEastAsia"/>
        </w:rPr>
        <w:t>剪刀撑中的</w:t>
      </w:r>
      <w:proofErr w:type="gramEnd"/>
      <w:r w:rsidRPr="00EE5D84">
        <w:rPr>
          <w:rFonts w:asciiTheme="minorEastAsia" w:hAnsiTheme="minorEastAsia"/>
        </w:rPr>
        <w:t>压杆为250；拉杆为350。</w:t>
      </w:r>
    </w:p>
    <w:p w14:paraId="0A953E52" w14:textId="77777777" w:rsidR="00EE5D84" w:rsidRDefault="00EE5D84" w:rsidP="00EE5D84">
      <w:pPr>
        <w:rPr>
          <w:rFonts w:asciiTheme="minorEastAsia" w:hAnsiTheme="minorEastAsia"/>
        </w:rPr>
      </w:pPr>
    </w:p>
    <w:p w14:paraId="1DA6F1CE" w14:textId="29966B0B" w:rsidR="00EE5D84" w:rsidRPr="00EE5D84" w:rsidRDefault="00EE5D84" w:rsidP="00EE5D84">
      <w:pPr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表格说明5：</w:t>
      </w:r>
    </w:p>
    <w:p w14:paraId="28972083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标题编号：表5.2.8</w:t>
      </w:r>
    </w:p>
    <w:p w14:paraId="48C71B2B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名称：单、双排脚手架立柱的计算长度系数 μ</w:t>
      </w:r>
    </w:p>
    <w:p w14:paraId="196A0D17" w14:textId="77777777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表格位置：位于《05_设计计算.pdf》的第5.2.8条之后。</w:t>
      </w:r>
    </w:p>
    <w:p w14:paraId="67DC9488" w14:textId="77777777" w:rsidR="0077255A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表格内容：该表给出了单、双排脚手架立柱的计算长度</w:t>
      </w:r>
      <w:bookmarkStart w:id="0" w:name="OLE_LINK1"/>
      <w:r w:rsidRPr="00EE5D84">
        <w:rPr>
          <w:rFonts w:asciiTheme="minorEastAsia" w:hAnsiTheme="minorEastAsia"/>
        </w:rPr>
        <w:t>系数μ</w:t>
      </w:r>
      <w:bookmarkEnd w:id="0"/>
      <w:r w:rsidRPr="00EE5D84">
        <w:rPr>
          <w:rFonts w:asciiTheme="minorEastAsia" w:hAnsiTheme="minorEastAsia"/>
        </w:rPr>
        <w:t>。按立杆横距和</w:t>
      </w:r>
      <w:proofErr w:type="gramStart"/>
      <w:r w:rsidRPr="00EE5D84">
        <w:rPr>
          <w:rFonts w:asciiTheme="minorEastAsia" w:hAnsiTheme="minorEastAsia"/>
        </w:rPr>
        <w:t>连墙件布置</w:t>
      </w:r>
      <w:proofErr w:type="gramEnd"/>
      <w:r w:rsidRPr="00EE5D84">
        <w:rPr>
          <w:rFonts w:asciiTheme="minorEastAsia" w:hAnsiTheme="minorEastAsia"/>
        </w:rPr>
        <w:t>（二步三跨、三步三跨）分别取值。</w:t>
      </w:r>
    </w:p>
    <w:p w14:paraId="213F77CA" w14:textId="77777777" w:rsidR="0077255A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双排架：</w:t>
      </w:r>
    </w:p>
    <w:p w14:paraId="35F8EA0D" w14:textId="7EEABE26" w:rsidR="0077255A" w:rsidRDefault="0077255A" w:rsidP="00EE5D84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（1）</w:t>
      </w:r>
      <w:bookmarkStart w:id="1" w:name="OLE_LINK2"/>
      <w:r w:rsidR="00EE5D84" w:rsidRPr="00EE5D84">
        <w:rPr>
          <w:rFonts w:asciiTheme="minorEastAsia" w:hAnsiTheme="minorEastAsia"/>
        </w:rPr>
        <w:t>立杆横距</w:t>
      </w:r>
      <w:bookmarkEnd w:id="1"/>
      <w:r w:rsidR="00EE5D84" w:rsidRPr="00EE5D84">
        <w:rPr>
          <w:rFonts w:asciiTheme="minorEastAsia" w:hAnsiTheme="minorEastAsia"/>
        </w:rPr>
        <w:t>1.05m</w:t>
      </w:r>
      <w:bookmarkStart w:id="2" w:name="OLE_LINK3"/>
      <w:r w:rsidR="00EE5D84" w:rsidRPr="00EE5D84">
        <w:rPr>
          <w:rFonts w:asciiTheme="minorEastAsia" w:hAnsiTheme="minorEastAsia"/>
        </w:rPr>
        <w:t>对应</w:t>
      </w:r>
      <w:r w:rsidRPr="00EE5D84">
        <w:rPr>
          <w:rFonts w:asciiTheme="minorEastAsia" w:hAnsiTheme="minorEastAsia"/>
        </w:rPr>
        <w:t>系数μ</w:t>
      </w:r>
      <w:bookmarkEnd w:id="2"/>
      <w:r>
        <w:rPr>
          <w:rFonts w:asciiTheme="minorEastAsia" w:hAnsiTheme="minorEastAsia" w:hint="eastAsia"/>
        </w:rPr>
        <w:t>为</w:t>
      </w:r>
      <w:r w:rsidR="00EE5D84" w:rsidRPr="00EE5D84">
        <w:rPr>
          <w:rFonts w:asciiTheme="minorEastAsia" w:hAnsiTheme="minorEastAsia"/>
        </w:rPr>
        <w:t>1.50（二步三跨</w:t>
      </w:r>
      <w:r>
        <w:rPr>
          <w:rFonts w:asciiTheme="minorEastAsia" w:hAnsiTheme="minorEastAsia" w:hint="eastAsia"/>
        </w:rPr>
        <w:t>，下同</w:t>
      </w:r>
      <w:r w:rsidR="00EE5D84" w:rsidRPr="00EE5D84">
        <w:rPr>
          <w:rFonts w:asciiTheme="minorEastAsia" w:hAnsiTheme="minorEastAsia"/>
        </w:rPr>
        <w:t>）和1.70（三步三跨</w:t>
      </w:r>
      <w:r>
        <w:rPr>
          <w:rFonts w:asciiTheme="minorEastAsia" w:hAnsiTheme="minorEastAsia" w:hint="eastAsia"/>
        </w:rPr>
        <w:t>，下同</w:t>
      </w:r>
      <w:r w:rsidR="00EE5D84" w:rsidRPr="00EE5D84">
        <w:rPr>
          <w:rFonts w:asciiTheme="minorEastAsia" w:hAnsiTheme="minorEastAsia"/>
        </w:rPr>
        <w:t>）；</w:t>
      </w:r>
    </w:p>
    <w:p w14:paraId="04D7C87E" w14:textId="67098493" w:rsidR="0077255A" w:rsidRDefault="0077255A" w:rsidP="00EE5D84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（2）</w:t>
      </w:r>
      <w:r w:rsidRPr="00EE5D84">
        <w:rPr>
          <w:rFonts w:asciiTheme="minorEastAsia" w:hAnsiTheme="minorEastAsia"/>
        </w:rPr>
        <w:t>立杆横距</w:t>
      </w:r>
      <w:r w:rsidR="00EE5D84" w:rsidRPr="00EE5D84">
        <w:rPr>
          <w:rFonts w:asciiTheme="minorEastAsia" w:hAnsiTheme="minorEastAsia"/>
        </w:rPr>
        <w:t>1.30m对应</w:t>
      </w:r>
      <w:r w:rsidRPr="00EE5D84">
        <w:rPr>
          <w:rFonts w:asciiTheme="minorEastAsia" w:hAnsiTheme="minorEastAsia"/>
        </w:rPr>
        <w:t>系数μ</w:t>
      </w:r>
      <w:r>
        <w:rPr>
          <w:rFonts w:asciiTheme="minorEastAsia" w:hAnsiTheme="minorEastAsia" w:hint="eastAsia"/>
        </w:rPr>
        <w:t>为</w:t>
      </w:r>
      <w:r w:rsidR="00EE5D84" w:rsidRPr="00EE5D84">
        <w:rPr>
          <w:rFonts w:asciiTheme="minorEastAsia" w:hAnsiTheme="minorEastAsia"/>
        </w:rPr>
        <w:t>1.55和1.75；</w:t>
      </w:r>
    </w:p>
    <w:p w14:paraId="42F7F1FF" w14:textId="08F40A2B" w:rsidR="0077255A" w:rsidRDefault="0077255A" w:rsidP="00EE5D84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（3）</w:t>
      </w:r>
      <w:r w:rsidRPr="00EE5D84">
        <w:rPr>
          <w:rFonts w:asciiTheme="minorEastAsia" w:hAnsiTheme="minorEastAsia"/>
        </w:rPr>
        <w:t>立杆横距</w:t>
      </w:r>
      <w:r w:rsidR="00EE5D84" w:rsidRPr="00EE5D84">
        <w:rPr>
          <w:rFonts w:asciiTheme="minorEastAsia" w:hAnsiTheme="minorEastAsia"/>
        </w:rPr>
        <w:t>1.55m对应</w:t>
      </w:r>
      <w:r w:rsidRPr="00EE5D84">
        <w:rPr>
          <w:rFonts w:asciiTheme="minorEastAsia" w:hAnsiTheme="minorEastAsia"/>
        </w:rPr>
        <w:t>系数μ</w:t>
      </w:r>
      <w:r>
        <w:rPr>
          <w:rFonts w:asciiTheme="minorEastAsia" w:hAnsiTheme="minorEastAsia" w:hint="eastAsia"/>
        </w:rPr>
        <w:t>为</w:t>
      </w:r>
      <w:r w:rsidR="00EE5D84" w:rsidRPr="00EE5D84">
        <w:rPr>
          <w:rFonts w:asciiTheme="minorEastAsia" w:hAnsiTheme="minorEastAsia"/>
        </w:rPr>
        <w:t>1.60和1.80。</w:t>
      </w:r>
    </w:p>
    <w:p w14:paraId="1484D9AA" w14:textId="6CE7DA32" w:rsidR="00EE5D84" w:rsidRPr="00EE5D84" w:rsidRDefault="00EE5D84" w:rsidP="00EE5D84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单排架</w:t>
      </w:r>
      <w:r w:rsidR="0077255A">
        <w:rPr>
          <w:rFonts w:asciiTheme="minorEastAsia" w:hAnsiTheme="minorEastAsia" w:hint="eastAsia"/>
        </w:rPr>
        <w:t>：</w:t>
      </w:r>
      <w:r w:rsidRPr="00EE5D84">
        <w:rPr>
          <w:rFonts w:asciiTheme="minorEastAsia" w:hAnsiTheme="minorEastAsia"/>
        </w:rPr>
        <w:t>立杆横距≤1.50m</w:t>
      </w:r>
      <w:r w:rsidR="0077255A" w:rsidRPr="00EE5D84">
        <w:rPr>
          <w:rFonts w:asciiTheme="minorEastAsia" w:hAnsiTheme="minorEastAsia"/>
        </w:rPr>
        <w:t>对应系数μ</w:t>
      </w:r>
      <w:r w:rsidR="0077255A">
        <w:rPr>
          <w:rFonts w:asciiTheme="minorEastAsia" w:hAnsiTheme="minorEastAsia" w:hint="eastAsia"/>
        </w:rPr>
        <w:t>为</w:t>
      </w:r>
      <w:r w:rsidRPr="00EE5D84">
        <w:rPr>
          <w:rFonts w:asciiTheme="minorEastAsia" w:hAnsiTheme="minorEastAsia"/>
        </w:rPr>
        <w:t>二步</w:t>
      </w:r>
      <w:proofErr w:type="gramStart"/>
      <w:r w:rsidRPr="00EE5D84">
        <w:rPr>
          <w:rFonts w:asciiTheme="minorEastAsia" w:hAnsiTheme="minorEastAsia"/>
        </w:rPr>
        <w:t>三跨取</w:t>
      </w:r>
      <w:proofErr w:type="gramEnd"/>
      <w:r w:rsidRPr="00EE5D84">
        <w:rPr>
          <w:rFonts w:asciiTheme="minorEastAsia" w:hAnsiTheme="minorEastAsia"/>
        </w:rPr>
        <w:t>1.80，三步</w:t>
      </w:r>
      <w:proofErr w:type="gramStart"/>
      <w:r w:rsidRPr="00EE5D84">
        <w:rPr>
          <w:rFonts w:asciiTheme="minorEastAsia" w:hAnsiTheme="minorEastAsia"/>
        </w:rPr>
        <w:t>三跨取</w:t>
      </w:r>
      <w:proofErr w:type="gramEnd"/>
      <w:r w:rsidRPr="00EE5D84">
        <w:rPr>
          <w:rFonts w:asciiTheme="minorEastAsia" w:hAnsiTheme="minorEastAsia"/>
        </w:rPr>
        <w:t>2.00。</w:t>
      </w:r>
    </w:p>
    <w:p w14:paraId="70EDB795" w14:textId="77777777" w:rsidR="00EE5D84" w:rsidRDefault="00EE5D84" w:rsidP="00EE5D84">
      <w:pPr>
        <w:rPr>
          <w:rFonts w:asciiTheme="minorEastAsia" w:hAnsiTheme="minorEastAsia"/>
        </w:rPr>
      </w:pPr>
    </w:p>
    <w:p w14:paraId="479F0BF9" w14:textId="1AA2C1B3" w:rsidR="00EE5D84" w:rsidRPr="00EE5D84" w:rsidRDefault="00EE5D84" w:rsidP="00EE5D84">
      <w:pPr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lastRenderedPageBreak/>
        <w:t>表格说明6：</w:t>
      </w:r>
    </w:p>
    <w:p w14:paraId="3B9B38A8" w14:textId="77777777" w:rsidR="00EE5D84" w:rsidRPr="00EE5D84" w:rsidRDefault="00EE5D84" w:rsidP="0077255A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标题编号：表5.3.4</w:t>
      </w:r>
    </w:p>
    <w:p w14:paraId="4CD95FC5" w14:textId="77777777" w:rsidR="00EE5D84" w:rsidRPr="00EE5D84" w:rsidRDefault="00EE5D84" w:rsidP="0077255A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名称：满堂脚手架计算长度附加系数</w:t>
      </w:r>
    </w:p>
    <w:p w14:paraId="4A3BE122" w14:textId="77777777" w:rsidR="00EE5D84" w:rsidRPr="00EE5D84" w:rsidRDefault="00EE5D84" w:rsidP="0077255A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表格位置：位于《05_设计计算.pdf》的第5.3.4条之后。</w:t>
      </w:r>
    </w:p>
    <w:p w14:paraId="4D8AF6EF" w14:textId="77777777" w:rsidR="0077255A" w:rsidRDefault="00EE5D84" w:rsidP="0077255A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表格内容：该表规定了满堂脚手架立杆计算长度附加系数k。</w:t>
      </w:r>
      <w:proofErr w:type="gramStart"/>
      <w:r w:rsidRPr="00EE5D84">
        <w:rPr>
          <w:rFonts w:asciiTheme="minorEastAsia" w:hAnsiTheme="minorEastAsia"/>
        </w:rPr>
        <w:t>按架体高</w:t>
      </w:r>
      <w:proofErr w:type="gramEnd"/>
      <w:r w:rsidRPr="00EE5D84">
        <w:rPr>
          <w:rFonts w:asciiTheme="minorEastAsia" w:hAnsiTheme="minorEastAsia"/>
        </w:rPr>
        <w:t>度H取值：H≤20m时k=1.155；20&lt;H≤30m时k=1.191；30&lt;H≤36m时k=1.204。</w:t>
      </w:r>
    </w:p>
    <w:p w14:paraId="7638A3A6" w14:textId="15AA9E63" w:rsidR="00EE5D84" w:rsidRPr="00EE5D84" w:rsidRDefault="00EE5D84" w:rsidP="0077255A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注：当验算立杆允许长细比时，取k=1。</w:t>
      </w:r>
    </w:p>
    <w:p w14:paraId="388156AA" w14:textId="77777777" w:rsidR="0077255A" w:rsidRDefault="0077255A" w:rsidP="00EE5D84">
      <w:pPr>
        <w:rPr>
          <w:rFonts w:asciiTheme="minorEastAsia" w:hAnsiTheme="minorEastAsia"/>
        </w:rPr>
      </w:pPr>
    </w:p>
    <w:p w14:paraId="75EB1063" w14:textId="673006CA" w:rsidR="00EE5D84" w:rsidRPr="00EE5D84" w:rsidRDefault="00EE5D84" w:rsidP="00EE5D84">
      <w:pPr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表格说明7：</w:t>
      </w:r>
    </w:p>
    <w:p w14:paraId="55E0942F" w14:textId="77777777" w:rsidR="00EE5D84" w:rsidRPr="00EE5D84" w:rsidRDefault="00EE5D84" w:rsidP="0077255A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标题编号：表5.4.6</w:t>
      </w:r>
    </w:p>
    <w:p w14:paraId="23A1B068" w14:textId="77777777" w:rsidR="00EE5D84" w:rsidRPr="00EE5D84" w:rsidRDefault="00EE5D84" w:rsidP="0077255A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名称：满堂支撑架计算长度附加系数取值</w:t>
      </w:r>
    </w:p>
    <w:p w14:paraId="0CF95DC0" w14:textId="77777777" w:rsidR="00EE5D84" w:rsidRPr="00EE5D84" w:rsidRDefault="00EE5D84" w:rsidP="0077255A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表格位置：位于《05_设计计算.pdf》的第5.4.6条之后。</w:t>
      </w:r>
    </w:p>
    <w:p w14:paraId="2A8C61DA" w14:textId="77777777" w:rsidR="0077255A" w:rsidRDefault="00EE5D84" w:rsidP="0077255A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表格内容：该表规定了满堂支撑架立杆计算长度附加系数k。</w:t>
      </w:r>
      <w:proofErr w:type="gramStart"/>
      <w:r w:rsidRPr="00EE5D84">
        <w:rPr>
          <w:rFonts w:asciiTheme="minorEastAsia" w:hAnsiTheme="minorEastAsia"/>
        </w:rPr>
        <w:t>按架体高</w:t>
      </w:r>
      <w:proofErr w:type="gramEnd"/>
      <w:r w:rsidRPr="00EE5D84">
        <w:rPr>
          <w:rFonts w:asciiTheme="minorEastAsia" w:hAnsiTheme="minorEastAsia"/>
        </w:rPr>
        <w:t>度H取值：H≤8m时k=1.155；8&lt;H≤10m时k=1.185；10&lt;H≤20m时k=1.217；20&lt;H≤30m时k=1.291。</w:t>
      </w:r>
    </w:p>
    <w:p w14:paraId="558E4BAA" w14:textId="54E68515" w:rsidR="00EE5D84" w:rsidRPr="00EE5D84" w:rsidRDefault="00EE5D84" w:rsidP="0077255A">
      <w:pPr>
        <w:ind w:firstLineChars="200" w:firstLine="420"/>
        <w:rPr>
          <w:rFonts w:asciiTheme="minorEastAsia" w:hAnsiTheme="minorEastAsia"/>
        </w:rPr>
      </w:pPr>
      <w:r w:rsidRPr="00EE5D84">
        <w:rPr>
          <w:rFonts w:asciiTheme="minorEastAsia" w:hAnsiTheme="minorEastAsia"/>
        </w:rPr>
        <w:t>注：当验算立杆允许长细比时，取k=1。</w:t>
      </w:r>
    </w:p>
    <w:p w14:paraId="66949C48" w14:textId="77777777" w:rsidR="006038C3" w:rsidRDefault="006038C3" w:rsidP="00EE5D84"/>
    <w:sectPr w:rsidR="006038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DA3B" w14:textId="77777777" w:rsidR="00C1165A" w:rsidRDefault="00C1165A" w:rsidP="006038C3">
      <w:r>
        <w:separator/>
      </w:r>
    </w:p>
  </w:endnote>
  <w:endnote w:type="continuationSeparator" w:id="0">
    <w:p w14:paraId="674EA3E7" w14:textId="77777777" w:rsidR="00C1165A" w:rsidRDefault="00C1165A" w:rsidP="00603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F8E4D" w14:textId="77777777" w:rsidR="00C1165A" w:rsidRDefault="00C1165A" w:rsidP="006038C3">
      <w:r>
        <w:separator/>
      </w:r>
    </w:p>
  </w:footnote>
  <w:footnote w:type="continuationSeparator" w:id="0">
    <w:p w14:paraId="0183F3CA" w14:textId="77777777" w:rsidR="00C1165A" w:rsidRDefault="00C1165A" w:rsidP="006038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D00D8"/>
    <w:rsid w:val="002424D4"/>
    <w:rsid w:val="003D00D8"/>
    <w:rsid w:val="004D2940"/>
    <w:rsid w:val="006038C3"/>
    <w:rsid w:val="0077255A"/>
    <w:rsid w:val="00952A7F"/>
    <w:rsid w:val="00C1165A"/>
    <w:rsid w:val="00EC66F8"/>
    <w:rsid w:val="00EE5D84"/>
    <w:rsid w:val="00F572B0"/>
    <w:rsid w:val="00F9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BA3FD1"/>
  <w15:chartTrackingRefBased/>
  <w15:docId w15:val="{C586D082-FCDA-4C28-B05D-302B6C50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00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0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0D8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0D8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0D8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0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0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0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00D8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00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00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00D8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00D8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00D8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00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00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00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00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0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00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0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00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0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0D8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0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00D8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3D00D8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38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38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38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38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3</cp:revision>
  <dcterms:created xsi:type="dcterms:W3CDTF">2026-05-23T06:29:00Z</dcterms:created>
  <dcterms:modified xsi:type="dcterms:W3CDTF">2026-05-23T07:48:00Z</dcterms:modified>
</cp:coreProperties>
</file>