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B8160" w14:textId="6840643E" w:rsidR="00B868F1" w:rsidRDefault="00B868F1" w:rsidP="00B868F1">
      <w:pPr>
        <w:tabs>
          <w:tab w:val="num" w:pos="720"/>
        </w:tabs>
        <w:ind w:left="720" w:hanging="360"/>
      </w:pPr>
      <w:r>
        <w:t xml:space="preserve">Drug </w:t>
      </w:r>
      <w:proofErr w:type="gramStart"/>
      <w:r>
        <w:t>overdose</w:t>
      </w:r>
      <w:proofErr w:type="gramEnd"/>
      <w:r>
        <w:t xml:space="preserve"> note in the CCB</w:t>
      </w:r>
    </w:p>
    <w:p w14:paraId="585B4437" w14:textId="77777777" w:rsidR="00B868F1" w:rsidRPr="00B868F1" w:rsidRDefault="00B868F1" w:rsidP="00B868F1">
      <w:pPr>
        <w:numPr>
          <w:ilvl w:val="0"/>
          <w:numId w:val="1"/>
        </w:numPr>
      </w:pPr>
      <w:r w:rsidRPr="00B868F1">
        <w:rPr>
          <w:b/>
          <w:bCs/>
        </w:rPr>
        <w:t>NOTE:</w:t>
      </w:r>
      <w:r w:rsidRPr="00B868F1">
        <w:t> In order make </w:t>
      </w:r>
      <w:r w:rsidRPr="00B868F1">
        <w:rPr>
          <w:b/>
          <w:bCs/>
        </w:rPr>
        <w:t>drug- and poisoning-related conditions</w:t>
      </w:r>
      <w:r w:rsidRPr="00B868F1">
        <w:t xml:space="preserve"> in the CCB as meaningful as possible for public health, and to maintain the condition list as mutually exclusive and exhaustive, we have modified these conditions from WHO and IHME standards </w:t>
      </w:r>
      <w:commentRangeStart w:id="0"/>
      <w:r w:rsidRPr="00B868F1">
        <w:t>based on consensus with colleagues and on </w:t>
      </w:r>
      <w:hyperlink r:id="rId5" w:tgtFrame="_blank" w:history="1">
        <w:r w:rsidRPr="00B868F1">
          <w:rPr>
            <w:rStyle w:val="Hyperlink"/>
          </w:rPr>
          <w:t>"Consensus Recommendations for National and State Poisoning Surveillance – ISW7 2012”</w:t>
        </w:r>
      </w:hyperlink>
      <w:r w:rsidRPr="00B868F1">
        <w:t>.</w:t>
      </w:r>
      <w:commentRangeEnd w:id="0"/>
      <w:r w:rsidR="00F72456">
        <w:rPr>
          <w:rStyle w:val="CommentReference"/>
        </w:rPr>
        <w:commentReference w:id="0"/>
      </w:r>
    </w:p>
    <w:p w14:paraId="4054D51C" w14:textId="77777777" w:rsidR="00B868F1" w:rsidRPr="00B868F1" w:rsidRDefault="00B868F1" w:rsidP="00B868F1">
      <w:pPr>
        <w:numPr>
          <w:ilvl w:val="1"/>
          <w:numId w:val="1"/>
        </w:numPr>
      </w:pPr>
      <w:r w:rsidRPr="00B868F1">
        <w:t>The “</w:t>
      </w:r>
      <w:r w:rsidRPr="00B868F1">
        <w:rPr>
          <w:b/>
          <w:bCs/>
        </w:rPr>
        <w:t>Drug overdose (poisoning/substance use disorders)</w:t>
      </w:r>
      <w:r w:rsidRPr="00B868F1">
        <w:t>” condition includes “accidental poisonings by drugs” codes (X40-X44) </w:t>
      </w:r>
      <w:r w:rsidRPr="00B868F1">
        <w:rPr>
          <w:b/>
          <w:bCs/>
        </w:rPr>
        <w:t>and</w:t>
      </w:r>
      <w:r w:rsidRPr="00B868F1">
        <w:t> “substance use disorder codes” (F11-F16, F18, F19), but not alcohol use disorder (F10) which is included in the separate detailed level “Alcohol use disorders” condition. This conditions also includes “newborn (suspected to be) affected by maternal use of drugs of addiction” (P044).</w:t>
      </w:r>
    </w:p>
    <w:p w14:paraId="118078ED" w14:textId="77777777" w:rsidR="00B868F1" w:rsidRPr="00B868F1" w:rsidRDefault="00B868F1" w:rsidP="00B868F1">
      <w:pPr>
        <w:numPr>
          <w:ilvl w:val="1"/>
          <w:numId w:val="1"/>
        </w:numPr>
      </w:pPr>
      <w:r w:rsidRPr="00B868F1">
        <w:t>“Drug overdose (poisoning/substance use disorders)” </w:t>
      </w:r>
      <w:r w:rsidRPr="00B868F1">
        <w:rPr>
          <w:b/>
          <w:bCs/>
        </w:rPr>
        <w:t>does not include</w:t>
      </w:r>
      <w:r w:rsidRPr="00B868F1">
        <w:t>:</w:t>
      </w:r>
    </w:p>
    <w:p w14:paraId="08ABE934" w14:textId="77777777" w:rsidR="00B868F1" w:rsidRPr="00B868F1" w:rsidRDefault="00B868F1" w:rsidP="00B868F1">
      <w:pPr>
        <w:numPr>
          <w:ilvl w:val="2"/>
          <w:numId w:val="1"/>
        </w:numPr>
      </w:pPr>
      <w:r w:rsidRPr="00B868F1">
        <w:t>“Intentional self-poisoning by drugs” (X60-X64), which is included in the “Suicide” condition</w:t>
      </w:r>
    </w:p>
    <w:p w14:paraId="461E1FD8" w14:textId="77777777" w:rsidR="00B868F1" w:rsidRPr="00B868F1" w:rsidRDefault="00B868F1" w:rsidP="00B868F1">
      <w:pPr>
        <w:numPr>
          <w:ilvl w:val="2"/>
          <w:numId w:val="1"/>
        </w:numPr>
      </w:pPr>
      <w:r w:rsidRPr="00B868F1">
        <w:t>“Assault by drug poisoning” (X85), which is included in the “Homicide” condition</w:t>
      </w:r>
    </w:p>
    <w:p w14:paraId="0CB884E7" w14:textId="77777777" w:rsidR="00B868F1" w:rsidRPr="00B868F1" w:rsidRDefault="00B868F1" w:rsidP="00B868F1">
      <w:pPr>
        <w:numPr>
          <w:ilvl w:val="2"/>
          <w:numId w:val="1"/>
        </w:numPr>
      </w:pPr>
      <w:r w:rsidRPr="00B868F1">
        <w:t>“Drug poisoning of undermined intent” (Y10-Y16), which is included in the “Injuries of unknown intent” condition</w:t>
      </w:r>
    </w:p>
    <w:p w14:paraId="1DCF46D2" w14:textId="3F31F0DC" w:rsidR="00B868F1" w:rsidRDefault="00B868F1" w:rsidP="00B868F1">
      <w:pPr>
        <w:numPr>
          <w:ilvl w:val="1"/>
          <w:numId w:val="1"/>
        </w:numPr>
      </w:pPr>
      <w:r w:rsidRPr="00B868F1">
        <w:t>The separate </w:t>
      </w:r>
      <w:r w:rsidRPr="00B868F1">
        <w:rPr>
          <w:b/>
          <w:bCs/>
        </w:rPr>
        <w:t>“Poisonings (non-drug)”</w:t>
      </w:r>
      <w:r w:rsidRPr="00B868F1">
        <w:t> conditions includes poisoning with non-drug-related substances (X46-X49).</w:t>
      </w:r>
    </w:p>
    <w:p w14:paraId="79F1F2C6" w14:textId="72C2A03F" w:rsidR="00B868F1" w:rsidRDefault="00B868F1" w:rsidP="00B868F1"/>
    <w:p w14:paraId="2F8A7943" w14:textId="64FFC6D8" w:rsidR="00B868F1" w:rsidRDefault="00B868F1" w:rsidP="00B868F1">
      <w:r>
        <w:t>Alcohol-related conditions:</w:t>
      </w:r>
    </w:p>
    <w:p w14:paraId="4F57CE71" w14:textId="32A29E57" w:rsidR="00E848C8" w:rsidRPr="00E848C8" w:rsidRDefault="00E848C8" w:rsidP="00E848C8">
      <w:pPr>
        <w:numPr>
          <w:ilvl w:val="0"/>
          <w:numId w:val="2"/>
        </w:numPr>
        <w:spacing w:before="100" w:beforeAutospacing="1" w:after="165" w:line="240" w:lineRule="auto"/>
        <w:rPr>
          <w:rFonts w:ascii="Times New Roman" w:eastAsia="Times New Roman" w:hAnsi="Times New Roman" w:cs="Times New Roman"/>
          <w:sz w:val="24"/>
          <w:szCs w:val="24"/>
        </w:rPr>
      </w:pPr>
      <w:r w:rsidRPr="00E848C8">
        <w:rPr>
          <w:rFonts w:ascii="Calibri" w:eastAsia="Times New Roman" w:hAnsi="Calibri" w:cs="Calibri"/>
          <w:b/>
          <w:bCs/>
        </w:rPr>
        <w:t>NOTE:</w:t>
      </w:r>
      <w:r w:rsidRPr="00E848C8">
        <w:rPr>
          <w:rFonts w:ascii="Calibri" w:eastAsia="Times New Roman" w:hAnsi="Calibri" w:cs="Calibri"/>
        </w:rPr>
        <w:t> In order make </w:t>
      </w:r>
      <w:r w:rsidRPr="00E848C8">
        <w:rPr>
          <w:rFonts w:ascii="Calibri" w:eastAsia="Times New Roman" w:hAnsi="Calibri" w:cs="Calibri"/>
          <w:b/>
          <w:bCs/>
        </w:rPr>
        <w:t>alcohol-related conditions</w:t>
      </w:r>
      <w:r w:rsidRPr="00E848C8">
        <w:rPr>
          <w:rFonts w:ascii="Calibri" w:eastAsia="Times New Roman" w:hAnsi="Calibri" w:cs="Calibri"/>
        </w:rPr>
        <w:t xml:space="preserve"> in the CCB as meaningful as possible for public health, and to maintain the condition list as mutually exclusive and exhaustive, we have modified these conditions from WHO and IHME standards </w:t>
      </w:r>
      <w:r w:rsidR="009F3EA8">
        <w:rPr>
          <w:rStyle w:val="normaltextrun"/>
          <w:rFonts w:ascii="Calibri" w:hAnsi="Calibri" w:cs="Calibri"/>
          <w:color w:val="000000"/>
          <w:shd w:val="clear" w:color="auto" w:fill="FFFFFF"/>
        </w:rPr>
        <w:t>based on discussion with the CDPH Injury and Violence Prevention Branch (IVPB) and on the CDC </w:t>
      </w:r>
      <w:hyperlink r:id="rId10" w:tgtFrame="_blank" w:history="1">
        <w:r w:rsidR="009F3EA8">
          <w:rPr>
            <w:rStyle w:val="normaltextrun"/>
            <w:rFonts w:ascii="Calibri" w:hAnsi="Calibri" w:cs="Calibri"/>
            <w:color w:val="0563C1"/>
            <w:u w:val="single"/>
            <w:shd w:val="clear" w:color="auto" w:fill="FFFFFF"/>
          </w:rPr>
          <w:t>Alcohol-Related Disease Impact (ARDI)</w:t>
        </w:r>
      </w:hyperlink>
      <w:r w:rsidR="009F3EA8">
        <w:rPr>
          <w:rStyle w:val="normaltextrun"/>
          <w:rFonts w:ascii="Calibri" w:hAnsi="Calibri" w:cs="Calibri"/>
          <w:color w:val="000000"/>
          <w:shd w:val="clear" w:color="auto" w:fill="FFFFFF"/>
        </w:rPr>
        <w:t> ICD-10 codes (using 100% Alcohol-attributable code only).</w:t>
      </w:r>
    </w:p>
    <w:p w14:paraId="752DE898" w14:textId="15DD9E46" w:rsidR="00E848C8" w:rsidRPr="009F3EA8" w:rsidRDefault="00BE1DF7" w:rsidP="009F3EA8">
      <w:pPr>
        <w:numPr>
          <w:ilvl w:val="1"/>
          <w:numId w:val="2"/>
        </w:numPr>
        <w:spacing w:before="100" w:beforeAutospacing="1" w:after="165" w:line="240" w:lineRule="auto"/>
        <w:rPr>
          <w:rFonts w:ascii="Times New Roman" w:eastAsia="Times New Roman" w:hAnsi="Times New Roman" w:cs="Times New Roman"/>
          <w:sz w:val="24"/>
          <w:szCs w:val="24"/>
        </w:rPr>
      </w:pPr>
      <w:r w:rsidRPr="00E848C8">
        <w:rPr>
          <w:rFonts w:ascii="Calibri" w:eastAsia="Times New Roman" w:hAnsi="Calibri" w:cs="Calibri"/>
        </w:rPr>
        <w:t>“Alcohol-related conditions”</w:t>
      </w:r>
      <w:r>
        <w:rPr>
          <w:rFonts w:ascii="Calibri" w:eastAsia="Times New Roman" w:hAnsi="Calibri" w:cs="Calibri"/>
        </w:rPr>
        <w:t xml:space="preserve">, is </w:t>
      </w:r>
      <w:r w:rsidR="00E848C8" w:rsidRPr="00E848C8">
        <w:rPr>
          <w:rFonts w:ascii="Calibri" w:eastAsia="Times New Roman" w:hAnsi="Calibri" w:cs="Calibri"/>
        </w:rPr>
        <w:t xml:space="preserve">under </w:t>
      </w:r>
      <w:r>
        <w:rPr>
          <w:rFonts w:ascii="Calibri" w:eastAsia="Times New Roman" w:hAnsi="Calibri" w:cs="Calibri"/>
        </w:rPr>
        <w:t xml:space="preserve">the broad </w:t>
      </w:r>
      <w:r w:rsidR="00E848C8" w:rsidRPr="00E848C8">
        <w:rPr>
          <w:rFonts w:ascii="Calibri" w:eastAsia="Times New Roman" w:hAnsi="Calibri" w:cs="Calibri"/>
        </w:rPr>
        <w:t>“Injury”</w:t>
      </w:r>
      <w:r>
        <w:rPr>
          <w:rFonts w:ascii="Calibri" w:eastAsia="Times New Roman" w:hAnsi="Calibri" w:cs="Calibri"/>
        </w:rPr>
        <w:t xml:space="preserve"> condition group</w:t>
      </w:r>
      <w:r w:rsidR="00E848C8" w:rsidRPr="00E848C8">
        <w:rPr>
          <w:rFonts w:ascii="Calibri" w:eastAsia="Times New Roman" w:hAnsi="Calibri" w:cs="Calibri"/>
        </w:rPr>
        <w:t xml:space="preserve">, and </w:t>
      </w:r>
      <w:r>
        <w:rPr>
          <w:rFonts w:ascii="Calibri" w:eastAsia="Times New Roman" w:hAnsi="Calibri" w:cs="Calibri"/>
        </w:rPr>
        <w:t xml:space="preserve">includes </w:t>
      </w:r>
      <w:r w:rsidR="00E848C8" w:rsidRPr="00F93AF5">
        <w:rPr>
          <w:rFonts w:ascii="Times New Roman" w:eastAsia="Times New Roman" w:hAnsi="Times New Roman" w:cs="Times New Roman"/>
          <w:sz w:val="24"/>
          <w:szCs w:val="24"/>
        </w:rPr>
        <w:t>alcohol</w:t>
      </w:r>
      <w:r w:rsidR="00BE2A78" w:rsidRPr="00F93AF5">
        <w:rPr>
          <w:rFonts w:ascii="Times New Roman" w:eastAsia="Times New Roman" w:hAnsi="Times New Roman" w:cs="Times New Roman"/>
          <w:sz w:val="24"/>
          <w:szCs w:val="24"/>
        </w:rPr>
        <w:t>ic</w:t>
      </w:r>
      <w:r w:rsidR="00E848C8" w:rsidRPr="00F93AF5">
        <w:rPr>
          <w:rFonts w:ascii="Times New Roman" w:eastAsia="Times New Roman" w:hAnsi="Times New Roman" w:cs="Times New Roman"/>
          <w:sz w:val="24"/>
          <w:szCs w:val="24"/>
        </w:rPr>
        <w:t xml:space="preserve"> liver disease</w:t>
      </w:r>
      <w:r w:rsidRPr="00F93AF5">
        <w:rPr>
          <w:rFonts w:ascii="Times New Roman" w:eastAsia="Times New Roman" w:hAnsi="Times New Roman" w:cs="Times New Roman"/>
          <w:sz w:val="24"/>
          <w:szCs w:val="24"/>
        </w:rPr>
        <w:t xml:space="preserve"> </w:t>
      </w:r>
      <w:proofErr w:type="gramStart"/>
      <w:r w:rsidRPr="00F93AF5">
        <w:rPr>
          <w:rFonts w:ascii="Times New Roman" w:eastAsia="Times New Roman" w:hAnsi="Times New Roman" w:cs="Times New Roman"/>
          <w:sz w:val="24"/>
          <w:szCs w:val="24"/>
        </w:rPr>
        <w:t>codes ,</w:t>
      </w:r>
      <w:proofErr w:type="gramEnd"/>
      <w:r w:rsidRPr="00F93AF5">
        <w:rPr>
          <w:rFonts w:ascii="Times New Roman" w:eastAsia="Times New Roman" w:hAnsi="Times New Roman" w:cs="Times New Roman"/>
          <w:sz w:val="24"/>
          <w:szCs w:val="24"/>
        </w:rPr>
        <w:t xml:space="preserve"> </w:t>
      </w:r>
      <w:commentRangeStart w:id="1"/>
      <w:r w:rsidRPr="00F93AF5">
        <w:rPr>
          <w:rFonts w:ascii="Times New Roman" w:eastAsia="Times New Roman" w:hAnsi="Times New Roman" w:cs="Times New Roman"/>
          <w:sz w:val="24"/>
          <w:szCs w:val="24"/>
        </w:rPr>
        <w:t>Alcoholic</w:t>
      </w:r>
      <w:commentRangeEnd w:id="1"/>
      <w:r w:rsidR="00F72456">
        <w:rPr>
          <w:rStyle w:val="CommentReference"/>
        </w:rPr>
        <w:commentReference w:id="1"/>
      </w:r>
      <w:r w:rsidRPr="00F93AF5">
        <w:rPr>
          <w:rFonts w:ascii="Times New Roman" w:eastAsia="Times New Roman" w:hAnsi="Times New Roman" w:cs="Times New Roman"/>
          <w:sz w:val="24"/>
          <w:szCs w:val="24"/>
        </w:rPr>
        <w:t xml:space="preserve"> psychosis</w:t>
      </w:r>
      <w:r w:rsidR="00F93AF5" w:rsidRPr="00F93AF5">
        <w:rPr>
          <w:rFonts w:ascii="Times New Roman" w:eastAsia="Times New Roman" w:hAnsi="Times New Roman" w:cs="Times New Roman"/>
          <w:sz w:val="24"/>
          <w:szCs w:val="24"/>
        </w:rPr>
        <w:t xml:space="preserve">, </w:t>
      </w:r>
      <w:r w:rsidRPr="00F93AF5">
        <w:rPr>
          <w:rFonts w:ascii="Times New Roman" w:eastAsia="Times New Roman" w:hAnsi="Times New Roman" w:cs="Times New Roman"/>
          <w:sz w:val="24"/>
          <w:szCs w:val="24"/>
        </w:rPr>
        <w:t>Alcohol abuse</w:t>
      </w:r>
      <w:r w:rsidR="00F93AF5" w:rsidRPr="00F93AF5">
        <w:rPr>
          <w:rFonts w:ascii="Times New Roman" w:eastAsia="Times New Roman" w:hAnsi="Times New Roman" w:cs="Times New Roman"/>
          <w:sz w:val="24"/>
          <w:szCs w:val="24"/>
        </w:rPr>
        <w:t xml:space="preserve">, </w:t>
      </w:r>
      <w:r w:rsidRPr="00F93AF5">
        <w:rPr>
          <w:rFonts w:ascii="Times New Roman" w:eastAsia="Times New Roman" w:hAnsi="Times New Roman" w:cs="Times New Roman"/>
          <w:sz w:val="24"/>
          <w:szCs w:val="24"/>
        </w:rPr>
        <w:t>Alcohol dependence syndrome</w:t>
      </w:r>
      <w:r w:rsidR="00F93AF5">
        <w:rPr>
          <w:rFonts w:ascii="Times New Roman" w:eastAsia="Times New Roman" w:hAnsi="Times New Roman" w:cs="Times New Roman"/>
          <w:sz w:val="24"/>
          <w:szCs w:val="24"/>
        </w:rPr>
        <w:t>, Alcohol poisoning, and a number of other  infrequent conditions</w:t>
      </w:r>
      <w:r w:rsidR="00F72456">
        <w:rPr>
          <w:rFonts w:ascii="Times New Roman" w:eastAsia="Times New Roman" w:hAnsi="Times New Roman" w:cs="Times New Roman"/>
          <w:sz w:val="24"/>
          <w:szCs w:val="24"/>
        </w:rPr>
        <w:t xml:space="preserve"> included in the list below:</w:t>
      </w:r>
      <w:r w:rsidR="00F93AF5">
        <w:rPr>
          <w:rFonts w:ascii="Times New Roman" w:eastAsia="Times New Roman" w:hAnsi="Times New Roman" w:cs="Times New Roman"/>
          <w:sz w:val="24"/>
          <w:szCs w:val="24"/>
        </w:rPr>
        <w:t>.</w:t>
      </w:r>
      <w:r w:rsidRPr="009F3EA8" w:rsidDel="00BE1DF7">
        <w:rPr>
          <w:rFonts w:ascii="Times New Roman" w:eastAsia="Times New Roman" w:hAnsi="Times New Roman" w:cs="Times New Roman"/>
          <w:sz w:val="24"/>
          <w:szCs w:val="24"/>
        </w:rPr>
        <w:t xml:space="preserve"> </w:t>
      </w:r>
    </w:p>
    <w:p w14:paraId="17F83C6A" w14:textId="72AF0327" w:rsidR="00BE1DF7" w:rsidRPr="00E848C8" w:rsidRDefault="00F93AF5" w:rsidP="00BE1DF7">
      <w:pPr>
        <w:numPr>
          <w:ilvl w:val="1"/>
          <w:numId w:val="2"/>
        </w:numPr>
        <w:spacing w:before="100" w:beforeAutospacing="1" w:after="165" w:line="240" w:lineRule="auto"/>
        <w:rPr>
          <w:rFonts w:ascii="Times New Roman" w:eastAsia="Times New Roman" w:hAnsi="Times New Roman" w:cs="Times New Roman"/>
          <w:sz w:val="24"/>
          <w:szCs w:val="24"/>
        </w:rPr>
      </w:pPr>
      <w:r>
        <w:rPr>
          <w:rFonts w:ascii="Calibri" w:eastAsia="Times New Roman" w:hAnsi="Calibri" w:cs="Calibri"/>
        </w:rPr>
        <w:t>Because of these many alcohol-related deaths classified as “Alcohol</w:t>
      </w:r>
      <w:r w:rsidR="009F3EA8">
        <w:rPr>
          <w:rFonts w:ascii="Calibri" w:eastAsia="Times New Roman" w:hAnsi="Calibri" w:cs="Calibri"/>
        </w:rPr>
        <w:t>ic</w:t>
      </w:r>
      <w:r>
        <w:rPr>
          <w:rFonts w:ascii="Calibri" w:eastAsia="Times New Roman" w:hAnsi="Calibri" w:cs="Calibri"/>
        </w:rPr>
        <w:t xml:space="preserve"> liver disease”, and so this condition can be [seen] in relation to other liver disease deaths, there are two </w:t>
      </w:r>
      <w:r w:rsidR="00BE1DF7" w:rsidRPr="00E848C8">
        <w:rPr>
          <w:rFonts w:ascii="Calibri" w:eastAsia="Times New Roman" w:hAnsi="Calibri" w:cs="Calibri"/>
        </w:rPr>
        <w:t>detail level causes</w:t>
      </w:r>
      <w:r>
        <w:rPr>
          <w:rFonts w:ascii="Calibri" w:eastAsia="Times New Roman" w:hAnsi="Calibri" w:cs="Calibri"/>
        </w:rPr>
        <w:t xml:space="preserve"> listed under Alcohol-related deaths</w:t>
      </w:r>
      <w:r w:rsidR="00BE1DF7" w:rsidRPr="00E848C8">
        <w:rPr>
          <w:rFonts w:ascii="Calibri" w:eastAsia="Times New Roman" w:hAnsi="Calibri" w:cs="Calibri"/>
        </w:rPr>
        <w:t>:</w:t>
      </w:r>
    </w:p>
    <w:p w14:paraId="29327E02" w14:textId="04E5BC8C" w:rsidR="00BE1DF7" w:rsidRPr="00E848C8" w:rsidRDefault="00BE1DF7" w:rsidP="00BE1DF7">
      <w:pPr>
        <w:numPr>
          <w:ilvl w:val="2"/>
          <w:numId w:val="2"/>
        </w:numPr>
        <w:spacing w:before="100" w:beforeAutospacing="1" w:after="165" w:line="240" w:lineRule="auto"/>
        <w:rPr>
          <w:rFonts w:ascii="Times New Roman" w:eastAsia="Times New Roman" w:hAnsi="Times New Roman" w:cs="Times New Roman"/>
          <w:sz w:val="24"/>
          <w:szCs w:val="24"/>
        </w:rPr>
      </w:pPr>
      <w:r w:rsidRPr="00E848C8">
        <w:rPr>
          <w:rFonts w:ascii="Calibri" w:eastAsia="Times New Roman" w:hAnsi="Calibri" w:cs="Calibri"/>
        </w:rPr>
        <w:t>Alcohol</w:t>
      </w:r>
      <w:r w:rsidR="00481B9C">
        <w:rPr>
          <w:rFonts w:ascii="Calibri" w:eastAsia="Times New Roman" w:hAnsi="Calibri" w:cs="Calibri"/>
        </w:rPr>
        <w:t>ic</w:t>
      </w:r>
      <w:r w:rsidRPr="00E848C8">
        <w:rPr>
          <w:rFonts w:ascii="Calibri" w:eastAsia="Times New Roman" w:hAnsi="Calibri" w:cs="Calibri"/>
        </w:rPr>
        <w:t xml:space="preserve"> liver disease</w:t>
      </w:r>
    </w:p>
    <w:p w14:paraId="1118E1DB" w14:textId="0E3024EE" w:rsidR="00BE1DF7" w:rsidRPr="00E848C8" w:rsidRDefault="00BE1DF7" w:rsidP="00BE1DF7">
      <w:pPr>
        <w:numPr>
          <w:ilvl w:val="2"/>
          <w:numId w:val="2"/>
        </w:numPr>
        <w:spacing w:before="100" w:beforeAutospacing="1" w:after="165" w:line="240" w:lineRule="auto"/>
        <w:rPr>
          <w:rFonts w:ascii="Times New Roman" w:eastAsia="Times New Roman" w:hAnsi="Times New Roman" w:cs="Times New Roman"/>
          <w:sz w:val="24"/>
          <w:szCs w:val="24"/>
        </w:rPr>
      </w:pPr>
      <w:r w:rsidRPr="00E848C8">
        <w:rPr>
          <w:rFonts w:ascii="Calibri" w:eastAsia="Times New Roman" w:hAnsi="Calibri" w:cs="Calibri"/>
        </w:rPr>
        <w:t>Other alcohol-related</w:t>
      </w:r>
    </w:p>
    <w:p w14:paraId="42FC7F5D" w14:textId="241FFAEC" w:rsidR="00E848C8" w:rsidRPr="00E848C8" w:rsidRDefault="00B622C3" w:rsidP="00E848C8">
      <w:pPr>
        <w:numPr>
          <w:ilvl w:val="1"/>
          <w:numId w:val="2"/>
        </w:numPr>
        <w:spacing w:before="100" w:beforeAutospacing="1" w:after="165" w:line="240" w:lineRule="auto"/>
        <w:rPr>
          <w:rFonts w:ascii="Times New Roman" w:eastAsia="Times New Roman" w:hAnsi="Times New Roman" w:cs="Times New Roman"/>
          <w:sz w:val="24"/>
          <w:szCs w:val="24"/>
        </w:rPr>
      </w:pPr>
      <w:r>
        <w:rPr>
          <w:rFonts w:ascii="Calibri" w:eastAsia="Times New Roman" w:hAnsi="Calibri" w:cs="Calibri"/>
          <w:b/>
          <w:bCs/>
        </w:rPr>
        <w:t>The table below shows the full list of causes (and their respective ICD-10 codes) that now make up “alcohol-related conditions”</w:t>
      </w:r>
      <w:r w:rsidR="00E848C8" w:rsidRPr="00E848C8">
        <w:rPr>
          <w:rFonts w:ascii="Calibri" w:eastAsia="Times New Roman" w:hAnsi="Calibri" w:cs="Calibri"/>
        </w:rPr>
        <w:t>:</w:t>
      </w:r>
    </w:p>
    <w:tbl>
      <w:tblPr>
        <w:tblW w:w="8445" w:type="dxa"/>
        <w:tblCellSpacing w:w="15" w:type="dxa"/>
        <w:tblCellMar>
          <w:top w:w="15" w:type="dxa"/>
          <w:left w:w="15" w:type="dxa"/>
          <w:bottom w:w="15" w:type="dxa"/>
          <w:right w:w="15" w:type="dxa"/>
        </w:tblCellMar>
        <w:tblLook w:val="04A0" w:firstRow="1" w:lastRow="0" w:firstColumn="1" w:lastColumn="0" w:noHBand="0" w:noVBand="1"/>
      </w:tblPr>
      <w:tblGrid>
        <w:gridCol w:w="6705"/>
        <w:gridCol w:w="1830"/>
      </w:tblGrid>
      <w:tr w:rsidR="00E848C8" w:rsidRPr="00E848C8" w14:paraId="7D6F0BA3" w14:textId="77777777" w:rsidTr="00E848C8">
        <w:trPr>
          <w:tblCellSpacing w:w="15" w:type="dxa"/>
        </w:trPr>
        <w:tc>
          <w:tcPr>
            <w:tcW w:w="6660" w:type="dxa"/>
            <w:noWrap/>
            <w:vAlign w:val="center"/>
            <w:hideMark/>
          </w:tcPr>
          <w:p w14:paraId="6BAEDE3C"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lastRenderedPageBreak/>
              <w:t>Cause</w:t>
            </w:r>
          </w:p>
        </w:tc>
        <w:tc>
          <w:tcPr>
            <w:tcW w:w="1785" w:type="dxa"/>
            <w:noWrap/>
            <w:vAlign w:val="center"/>
            <w:hideMark/>
          </w:tcPr>
          <w:p w14:paraId="2E90A0A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ICD-10</w:t>
            </w:r>
          </w:p>
        </w:tc>
      </w:tr>
      <w:tr w:rsidR="00E848C8" w:rsidRPr="00E848C8" w14:paraId="32BEB73E" w14:textId="77777777" w:rsidTr="00E848C8">
        <w:trPr>
          <w:tblCellSpacing w:w="15" w:type="dxa"/>
        </w:trPr>
        <w:tc>
          <w:tcPr>
            <w:tcW w:w="6660" w:type="dxa"/>
            <w:noWrap/>
            <w:vAlign w:val="center"/>
            <w:hideMark/>
          </w:tcPr>
          <w:p w14:paraId="281E738A"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Alcoholic psychosis</w:t>
            </w:r>
          </w:p>
        </w:tc>
        <w:tc>
          <w:tcPr>
            <w:tcW w:w="1785" w:type="dxa"/>
            <w:noWrap/>
            <w:vAlign w:val="center"/>
            <w:hideMark/>
          </w:tcPr>
          <w:p w14:paraId="33432A68"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F10.3-F10.9</w:t>
            </w:r>
          </w:p>
        </w:tc>
      </w:tr>
      <w:tr w:rsidR="00E848C8" w:rsidRPr="00E848C8" w14:paraId="20136AEA" w14:textId="77777777" w:rsidTr="00E848C8">
        <w:trPr>
          <w:tblCellSpacing w:w="15" w:type="dxa"/>
        </w:trPr>
        <w:tc>
          <w:tcPr>
            <w:tcW w:w="6660" w:type="dxa"/>
            <w:noWrap/>
            <w:vAlign w:val="center"/>
            <w:hideMark/>
          </w:tcPr>
          <w:p w14:paraId="598888BC"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 abuse</w:t>
            </w:r>
          </w:p>
        </w:tc>
        <w:tc>
          <w:tcPr>
            <w:tcW w:w="1785" w:type="dxa"/>
            <w:noWrap/>
            <w:vAlign w:val="center"/>
            <w:hideMark/>
          </w:tcPr>
          <w:p w14:paraId="65F26B83"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F10.0, F10.1</w:t>
            </w:r>
          </w:p>
        </w:tc>
      </w:tr>
      <w:tr w:rsidR="00E848C8" w:rsidRPr="00E848C8" w14:paraId="1B72DC5C" w14:textId="77777777" w:rsidTr="00E848C8">
        <w:trPr>
          <w:tblCellSpacing w:w="15" w:type="dxa"/>
        </w:trPr>
        <w:tc>
          <w:tcPr>
            <w:tcW w:w="6660" w:type="dxa"/>
            <w:noWrap/>
            <w:vAlign w:val="center"/>
            <w:hideMark/>
          </w:tcPr>
          <w:p w14:paraId="23F9632F"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 dependence syndrome</w:t>
            </w:r>
          </w:p>
        </w:tc>
        <w:tc>
          <w:tcPr>
            <w:tcW w:w="1785" w:type="dxa"/>
            <w:noWrap/>
            <w:vAlign w:val="center"/>
            <w:hideMark/>
          </w:tcPr>
          <w:p w14:paraId="315EC330"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F10.2</w:t>
            </w:r>
          </w:p>
        </w:tc>
      </w:tr>
      <w:tr w:rsidR="00E848C8" w:rsidRPr="00E848C8" w14:paraId="702B5EF7" w14:textId="77777777" w:rsidTr="00E848C8">
        <w:trPr>
          <w:tblCellSpacing w:w="15" w:type="dxa"/>
        </w:trPr>
        <w:tc>
          <w:tcPr>
            <w:tcW w:w="6660" w:type="dxa"/>
            <w:noWrap/>
            <w:vAlign w:val="center"/>
            <w:hideMark/>
          </w:tcPr>
          <w:p w14:paraId="207C79AF"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 polyneuropathy</w:t>
            </w:r>
          </w:p>
        </w:tc>
        <w:tc>
          <w:tcPr>
            <w:tcW w:w="1785" w:type="dxa"/>
            <w:noWrap/>
            <w:vAlign w:val="center"/>
            <w:hideMark/>
          </w:tcPr>
          <w:p w14:paraId="6254F44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G62.1</w:t>
            </w:r>
          </w:p>
        </w:tc>
      </w:tr>
      <w:tr w:rsidR="00E848C8" w:rsidRPr="00E848C8" w14:paraId="596084FA" w14:textId="77777777" w:rsidTr="00E848C8">
        <w:trPr>
          <w:tblCellSpacing w:w="15" w:type="dxa"/>
        </w:trPr>
        <w:tc>
          <w:tcPr>
            <w:tcW w:w="6660" w:type="dxa"/>
            <w:noWrap/>
            <w:vAlign w:val="center"/>
            <w:hideMark/>
          </w:tcPr>
          <w:p w14:paraId="4AE72583"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Degeneration of nervous system due to alcohol</w:t>
            </w:r>
          </w:p>
        </w:tc>
        <w:tc>
          <w:tcPr>
            <w:tcW w:w="1785" w:type="dxa"/>
            <w:noWrap/>
            <w:vAlign w:val="center"/>
            <w:hideMark/>
          </w:tcPr>
          <w:p w14:paraId="2096EF2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G31.2</w:t>
            </w:r>
          </w:p>
        </w:tc>
      </w:tr>
      <w:tr w:rsidR="00E848C8" w:rsidRPr="00E848C8" w14:paraId="7809DFC9" w14:textId="77777777" w:rsidTr="00E848C8">
        <w:trPr>
          <w:tblCellSpacing w:w="15" w:type="dxa"/>
        </w:trPr>
        <w:tc>
          <w:tcPr>
            <w:tcW w:w="6660" w:type="dxa"/>
            <w:noWrap/>
            <w:vAlign w:val="center"/>
            <w:hideMark/>
          </w:tcPr>
          <w:p w14:paraId="66DA494E"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Alcoholic myopathy</w:t>
            </w:r>
          </w:p>
        </w:tc>
        <w:tc>
          <w:tcPr>
            <w:tcW w:w="1785" w:type="dxa"/>
            <w:noWrap/>
            <w:vAlign w:val="center"/>
            <w:hideMark/>
          </w:tcPr>
          <w:p w14:paraId="5F3B110C"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G72.1</w:t>
            </w:r>
          </w:p>
        </w:tc>
      </w:tr>
      <w:tr w:rsidR="00E848C8" w:rsidRPr="00E848C8" w14:paraId="7C819566" w14:textId="77777777" w:rsidTr="00E848C8">
        <w:trPr>
          <w:tblCellSpacing w:w="15" w:type="dxa"/>
        </w:trPr>
        <w:tc>
          <w:tcPr>
            <w:tcW w:w="6660" w:type="dxa"/>
            <w:noWrap/>
            <w:vAlign w:val="center"/>
            <w:hideMark/>
          </w:tcPr>
          <w:p w14:paraId="2DDB0779"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 cardiomyopathy</w:t>
            </w:r>
          </w:p>
        </w:tc>
        <w:tc>
          <w:tcPr>
            <w:tcW w:w="1785" w:type="dxa"/>
            <w:noWrap/>
            <w:vAlign w:val="center"/>
            <w:hideMark/>
          </w:tcPr>
          <w:p w14:paraId="46BA84B3"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I42.6</w:t>
            </w:r>
          </w:p>
        </w:tc>
      </w:tr>
      <w:tr w:rsidR="00E848C8" w:rsidRPr="00E848C8" w14:paraId="10C3C0C9" w14:textId="77777777" w:rsidTr="00E848C8">
        <w:trPr>
          <w:tblCellSpacing w:w="15" w:type="dxa"/>
        </w:trPr>
        <w:tc>
          <w:tcPr>
            <w:tcW w:w="6660" w:type="dxa"/>
            <w:noWrap/>
            <w:vAlign w:val="center"/>
            <w:hideMark/>
          </w:tcPr>
          <w:p w14:paraId="124D6A1C"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Alcoholic gastritis</w:t>
            </w:r>
          </w:p>
        </w:tc>
        <w:tc>
          <w:tcPr>
            <w:tcW w:w="1785" w:type="dxa"/>
            <w:noWrap/>
            <w:vAlign w:val="center"/>
            <w:hideMark/>
          </w:tcPr>
          <w:p w14:paraId="3EEC77FB"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K29.2</w:t>
            </w:r>
          </w:p>
        </w:tc>
      </w:tr>
      <w:tr w:rsidR="00E848C8" w:rsidRPr="00E848C8" w14:paraId="19C01DAA" w14:textId="77777777" w:rsidTr="00E848C8">
        <w:trPr>
          <w:tblCellSpacing w:w="15" w:type="dxa"/>
        </w:trPr>
        <w:tc>
          <w:tcPr>
            <w:tcW w:w="6660" w:type="dxa"/>
            <w:noWrap/>
            <w:vAlign w:val="center"/>
            <w:hideMark/>
          </w:tcPr>
          <w:p w14:paraId="40C7A860"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Alcoholic liver disease</w:t>
            </w:r>
          </w:p>
        </w:tc>
        <w:tc>
          <w:tcPr>
            <w:tcW w:w="1785" w:type="dxa"/>
            <w:noWrap/>
            <w:vAlign w:val="center"/>
            <w:hideMark/>
          </w:tcPr>
          <w:p w14:paraId="46933E0C"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K70.0-K70.4, K70.9</w:t>
            </w:r>
          </w:p>
        </w:tc>
      </w:tr>
      <w:tr w:rsidR="00E848C8" w:rsidRPr="00E848C8" w14:paraId="4BAA2956" w14:textId="77777777" w:rsidTr="00E848C8">
        <w:trPr>
          <w:tblCellSpacing w:w="15" w:type="dxa"/>
        </w:trPr>
        <w:tc>
          <w:tcPr>
            <w:tcW w:w="6660" w:type="dxa"/>
            <w:noWrap/>
            <w:vAlign w:val="center"/>
            <w:hideMark/>
          </w:tcPr>
          <w:p w14:paraId="7A3ECB49"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Alcohol-induced acute pancreatitis</w:t>
            </w:r>
          </w:p>
        </w:tc>
        <w:tc>
          <w:tcPr>
            <w:tcW w:w="1785" w:type="dxa"/>
            <w:noWrap/>
            <w:vAlign w:val="center"/>
            <w:hideMark/>
          </w:tcPr>
          <w:p w14:paraId="5609A92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K85.2</w:t>
            </w:r>
          </w:p>
        </w:tc>
      </w:tr>
      <w:tr w:rsidR="00E848C8" w:rsidRPr="00E848C8" w14:paraId="2B927B77" w14:textId="77777777" w:rsidTr="00E848C8">
        <w:trPr>
          <w:tblCellSpacing w:w="15" w:type="dxa"/>
        </w:trPr>
        <w:tc>
          <w:tcPr>
            <w:tcW w:w="6660" w:type="dxa"/>
            <w:noWrap/>
            <w:vAlign w:val="center"/>
            <w:hideMark/>
          </w:tcPr>
          <w:p w14:paraId="5A00939E"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Alcohol-induced chronic pancreatitis</w:t>
            </w:r>
          </w:p>
        </w:tc>
        <w:tc>
          <w:tcPr>
            <w:tcW w:w="1785" w:type="dxa"/>
            <w:noWrap/>
            <w:vAlign w:val="center"/>
            <w:hideMark/>
          </w:tcPr>
          <w:p w14:paraId="632C0A42"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K86.0</w:t>
            </w:r>
          </w:p>
        </w:tc>
      </w:tr>
      <w:tr w:rsidR="00E848C8" w:rsidRPr="00E848C8" w14:paraId="1126FD82" w14:textId="77777777" w:rsidTr="00E848C8">
        <w:trPr>
          <w:tblCellSpacing w:w="15" w:type="dxa"/>
        </w:trPr>
        <w:tc>
          <w:tcPr>
            <w:tcW w:w="6660" w:type="dxa"/>
            <w:noWrap/>
            <w:vAlign w:val="center"/>
            <w:hideMark/>
          </w:tcPr>
          <w:p w14:paraId="2D9756E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Fetal alcohol syndrome</w:t>
            </w:r>
          </w:p>
        </w:tc>
        <w:tc>
          <w:tcPr>
            <w:tcW w:w="1785" w:type="dxa"/>
            <w:noWrap/>
            <w:vAlign w:val="center"/>
            <w:hideMark/>
          </w:tcPr>
          <w:p w14:paraId="21ECB6A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Q86.0</w:t>
            </w:r>
          </w:p>
        </w:tc>
      </w:tr>
      <w:tr w:rsidR="00E848C8" w:rsidRPr="00E848C8" w14:paraId="17762CA7" w14:textId="77777777" w:rsidTr="00E848C8">
        <w:trPr>
          <w:tblCellSpacing w:w="15" w:type="dxa"/>
        </w:trPr>
        <w:tc>
          <w:tcPr>
            <w:tcW w:w="6660" w:type="dxa"/>
            <w:noWrap/>
            <w:vAlign w:val="center"/>
            <w:hideMark/>
          </w:tcPr>
          <w:p w14:paraId="1FD80E7D"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Fetus and newborn affected by maternal use of alcohol</w:t>
            </w:r>
          </w:p>
        </w:tc>
        <w:tc>
          <w:tcPr>
            <w:tcW w:w="1785" w:type="dxa"/>
            <w:noWrap/>
            <w:vAlign w:val="center"/>
            <w:hideMark/>
          </w:tcPr>
          <w:p w14:paraId="3EB095F8"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P04.3</w:t>
            </w:r>
          </w:p>
        </w:tc>
      </w:tr>
      <w:tr w:rsidR="00E848C8" w:rsidRPr="00E848C8" w14:paraId="1107F128" w14:textId="77777777" w:rsidTr="00E848C8">
        <w:trPr>
          <w:tblCellSpacing w:w="15" w:type="dxa"/>
        </w:trPr>
        <w:tc>
          <w:tcPr>
            <w:tcW w:w="6660" w:type="dxa"/>
            <w:noWrap/>
            <w:vAlign w:val="center"/>
            <w:hideMark/>
          </w:tcPr>
          <w:p w14:paraId="2B9BC92D"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Alcohol poisoning</w:t>
            </w:r>
          </w:p>
        </w:tc>
        <w:tc>
          <w:tcPr>
            <w:tcW w:w="1785" w:type="dxa"/>
            <w:noWrap/>
            <w:vAlign w:val="center"/>
            <w:hideMark/>
          </w:tcPr>
          <w:p w14:paraId="12819A44"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X45, Y15</w:t>
            </w:r>
          </w:p>
        </w:tc>
      </w:tr>
      <w:tr w:rsidR="00E848C8" w:rsidRPr="00E848C8" w14:paraId="1DE32392" w14:textId="77777777" w:rsidTr="00E848C8">
        <w:trPr>
          <w:tblCellSpacing w:w="15" w:type="dxa"/>
        </w:trPr>
        <w:tc>
          <w:tcPr>
            <w:tcW w:w="6660" w:type="dxa"/>
            <w:noWrap/>
            <w:vAlign w:val="center"/>
            <w:hideMark/>
          </w:tcPr>
          <w:p w14:paraId="78BB45D3"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Evidence of alcohol involvement determined by level of intoxication</w:t>
            </w:r>
          </w:p>
        </w:tc>
        <w:tc>
          <w:tcPr>
            <w:tcW w:w="1785" w:type="dxa"/>
            <w:noWrap/>
            <w:vAlign w:val="center"/>
            <w:hideMark/>
          </w:tcPr>
          <w:p w14:paraId="437295A1" w14:textId="77777777" w:rsidR="00E848C8" w:rsidRPr="00E848C8" w:rsidRDefault="00E848C8" w:rsidP="00E848C8">
            <w:pPr>
              <w:spacing w:after="0" w:line="240" w:lineRule="auto"/>
              <w:rPr>
                <w:rFonts w:ascii="Times New Roman" w:eastAsia="Times New Roman" w:hAnsi="Times New Roman" w:cs="Times New Roman"/>
                <w:sz w:val="24"/>
                <w:szCs w:val="24"/>
              </w:rPr>
            </w:pPr>
            <w:r w:rsidRPr="00E848C8">
              <w:rPr>
                <w:rFonts w:ascii="Times New Roman" w:eastAsia="Times New Roman" w:hAnsi="Times New Roman" w:cs="Times New Roman"/>
                <w:sz w:val="24"/>
                <w:szCs w:val="24"/>
              </w:rPr>
              <w:t>Y91</w:t>
            </w:r>
          </w:p>
        </w:tc>
      </w:tr>
    </w:tbl>
    <w:p w14:paraId="437C3BBD" w14:textId="79E9EB99" w:rsidR="00E848C8" w:rsidRDefault="00E848C8" w:rsidP="00B868F1"/>
    <w:p w14:paraId="5A4644EE" w14:textId="270151BB" w:rsidR="00406592" w:rsidRDefault="00406592" w:rsidP="00B868F1"/>
    <w:sectPr w:rsidR="004065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ng, Jaspreet S@CDPH" w:date="2022-01-14T16:39:00Z" w:initials="KJS">
    <w:p w14:paraId="7C7EF3AA" w14:textId="0487AA4C" w:rsidR="00F72456" w:rsidRDefault="00F72456">
      <w:pPr>
        <w:pStyle w:val="CommentText"/>
      </w:pPr>
      <w:r>
        <w:rPr>
          <w:rStyle w:val="CommentReference"/>
        </w:rPr>
        <w:annotationRef/>
      </w:r>
      <w:r>
        <w:t>Replace with corresponding clause in the condition list doc</w:t>
      </w:r>
    </w:p>
  </w:comment>
  <w:comment w:id="1" w:author="Kang, Jaspreet S@CDPH" w:date="2022-01-14T16:31:00Z" w:initials="KJS">
    <w:p w14:paraId="5D671600" w14:textId="1D60C261" w:rsidR="00F72456" w:rsidRDefault="00F72456">
      <w:pPr>
        <w:pStyle w:val="CommentText"/>
      </w:pPr>
      <w:r>
        <w:rPr>
          <w:rStyle w:val="CommentReference"/>
        </w:rPr>
        <w:annotationRef/>
      </w:r>
      <w:r>
        <w:t xml:space="preserve">DON’T PUT ICD CODES AFTER EACH CAUSE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7EF3AA" w15:done="0"/>
  <w15:commentEx w15:paraId="5D6716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C25D9" w16cex:dateUtc="2022-01-15T00:39:00Z"/>
  <w16cex:commentExtensible w16cex:durableId="258C23E9" w16cex:dateUtc="2022-01-15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7EF3AA" w16cid:durableId="258C25D9"/>
  <w16cid:commentId w16cid:paraId="5D671600" w16cid:durableId="258C2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66D29"/>
    <w:multiLevelType w:val="multilevel"/>
    <w:tmpl w:val="FCBA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50FA0"/>
    <w:multiLevelType w:val="multilevel"/>
    <w:tmpl w:val="5076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ng, Jaspreet S@CDPH">
    <w15:presenceInfo w15:providerId="AD" w15:userId="S::Jaspreet.Kang@cdph.ca.gov::e5454246-8985-4f09-a697-09a0c6439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F1"/>
    <w:rsid w:val="00176568"/>
    <w:rsid w:val="001D72BB"/>
    <w:rsid w:val="00200560"/>
    <w:rsid w:val="00395606"/>
    <w:rsid w:val="00406592"/>
    <w:rsid w:val="004071FE"/>
    <w:rsid w:val="00481B9C"/>
    <w:rsid w:val="004A1AAC"/>
    <w:rsid w:val="00525465"/>
    <w:rsid w:val="00535AE0"/>
    <w:rsid w:val="00745E0F"/>
    <w:rsid w:val="00801366"/>
    <w:rsid w:val="009F3EA8"/>
    <w:rsid w:val="00B622C3"/>
    <w:rsid w:val="00B868F1"/>
    <w:rsid w:val="00BB00E5"/>
    <w:rsid w:val="00BE1DF7"/>
    <w:rsid w:val="00BE2A78"/>
    <w:rsid w:val="00E848C8"/>
    <w:rsid w:val="00F72456"/>
    <w:rsid w:val="00F9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4FEA"/>
  <w15:chartTrackingRefBased/>
  <w15:docId w15:val="{8A3730C6-DDD8-46B2-9760-C45D5CCF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8F1"/>
    <w:rPr>
      <w:color w:val="0563C1" w:themeColor="hyperlink"/>
      <w:u w:val="single"/>
    </w:rPr>
  </w:style>
  <w:style w:type="character" w:styleId="UnresolvedMention">
    <w:name w:val="Unresolved Mention"/>
    <w:basedOn w:val="DefaultParagraphFont"/>
    <w:uiPriority w:val="99"/>
    <w:semiHidden/>
    <w:unhideWhenUsed/>
    <w:rsid w:val="00B868F1"/>
    <w:rPr>
      <w:color w:val="605E5C"/>
      <w:shd w:val="clear" w:color="auto" w:fill="E1DFDD"/>
    </w:rPr>
  </w:style>
  <w:style w:type="character" w:styleId="CommentReference">
    <w:name w:val="annotation reference"/>
    <w:basedOn w:val="DefaultParagraphFont"/>
    <w:uiPriority w:val="99"/>
    <w:semiHidden/>
    <w:unhideWhenUsed/>
    <w:rsid w:val="00176568"/>
    <w:rPr>
      <w:sz w:val="16"/>
      <w:szCs w:val="16"/>
    </w:rPr>
  </w:style>
  <w:style w:type="paragraph" w:styleId="CommentText">
    <w:name w:val="annotation text"/>
    <w:basedOn w:val="Normal"/>
    <w:link w:val="CommentTextChar"/>
    <w:uiPriority w:val="99"/>
    <w:semiHidden/>
    <w:unhideWhenUsed/>
    <w:rsid w:val="00176568"/>
    <w:pPr>
      <w:spacing w:line="240" w:lineRule="auto"/>
    </w:pPr>
    <w:rPr>
      <w:sz w:val="20"/>
      <w:szCs w:val="20"/>
    </w:rPr>
  </w:style>
  <w:style w:type="character" w:customStyle="1" w:styleId="CommentTextChar">
    <w:name w:val="Comment Text Char"/>
    <w:basedOn w:val="DefaultParagraphFont"/>
    <w:link w:val="CommentText"/>
    <w:uiPriority w:val="99"/>
    <w:semiHidden/>
    <w:rsid w:val="00176568"/>
    <w:rPr>
      <w:sz w:val="20"/>
      <w:szCs w:val="20"/>
    </w:rPr>
  </w:style>
  <w:style w:type="paragraph" w:styleId="CommentSubject">
    <w:name w:val="annotation subject"/>
    <w:basedOn w:val="CommentText"/>
    <w:next w:val="CommentText"/>
    <w:link w:val="CommentSubjectChar"/>
    <w:uiPriority w:val="99"/>
    <w:semiHidden/>
    <w:unhideWhenUsed/>
    <w:rsid w:val="00176568"/>
    <w:rPr>
      <w:b/>
      <w:bCs/>
    </w:rPr>
  </w:style>
  <w:style w:type="character" w:customStyle="1" w:styleId="CommentSubjectChar">
    <w:name w:val="Comment Subject Char"/>
    <w:basedOn w:val="CommentTextChar"/>
    <w:link w:val="CommentSubject"/>
    <w:uiPriority w:val="99"/>
    <w:semiHidden/>
    <w:rsid w:val="00176568"/>
    <w:rPr>
      <w:b/>
      <w:bCs/>
      <w:sz w:val="20"/>
      <w:szCs w:val="20"/>
    </w:rPr>
  </w:style>
  <w:style w:type="character" w:customStyle="1" w:styleId="normaltextrun">
    <w:name w:val="normaltextrun"/>
    <w:basedOn w:val="DefaultParagraphFont"/>
    <w:rsid w:val="009F3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98988">
      <w:bodyDiv w:val="1"/>
      <w:marLeft w:val="0"/>
      <w:marRight w:val="0"/>
      <w:marTop w:val="0"/>
      <w:marBottom w:val="0"/>
      <w:divBdr>
        <w:top w:val="none" w:sz="0" w:space="0" w:color="auto"/>
        <w:left w:val="none" w:sz="0" w:space="0" w:color="auto"/>
        <w:bottom w:val="none" w:sz="0" w:space="0" w:color="auto"/>
        <w:right w:val="none" w:sz="0" w:space="0" w:color="auto"/>
      </w:divBdr>
    </w:div>
    <w:div w:id="644429609">
      <w:bodyDiv w:val="1"/>
      <w:marLeft w:val="0"/>
      <w:marRight w:val="0"/>
      <w:marTop w:val="0"/>
      <w:marBottom w:val="0"/>
      <w:divBdr>
        <w:top w:val="none" w:sz="0" w:space="0" w:color="auto"/>
        <w:left w:val="none" w:sz="0" w:space="0" w:color="auto"/>
        <w:bottom w:val="none" w:sz="0" w:space="0" w:color="auto"/>
        <w:right w:val="none" w:sz="0" w:space="0" w:color="auto"/>
      </w:divBdr>
    </w:div>
    <w:div w:id="894124256">
      <w:bodyDiv w:val="1"/>
      <w:marLeft w:val="0"/>
      <w:marRight w:val="0"/>
      <w:marTop w:val="0"/>
      <w:marBottom w:val="0"/>
      <w:divBdr>
        <w:top w:val="none" w:sz="0" w:space="0" w:color="auto"/>
        <w:left w:val="none" w:sz="0" w:space="0" w:color="auto"/>
        <w:bottom w:val="none" w:sz="0" w:space="0" w:color="auto"/>
        <w:right w:val="none" w:sz="0" w:space="0" w:color="auto"/>
      </w:divBdr>
    </w:div>
    <w:div w:id="991643473">
      <w:bodyDiv w:val="1"/>
      <w:marLeft w:val="0"/>
      <w:marRight w:val="0"/>
      <w:marTop w:val="0"/>
      <w:marBottom w:val="0"/>
      <w:divBdr>
        <w:top w:val="none" w:sz="0" w:space="0" w:color="auto"/>
        <w:left w:val="none" w:sz="0" w:space="0" w:color="auto"/>
        <w:bottom w:val="none" w:sz="0" w:space="0" w:color="auto"/>
        <w:right w:val="none" w:sz="0" w:space="0" w:color="auto"/>
      </w:divBdr>
    </w:div>
    <w:div w:id="183999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cdn.ymaws.com/www.cste.org/resource/resmgr/injury/isw7.pdf" TargetMode="External"/><Relationship Id="rId10" Type="http://schemas.openxmlformats.org/officeDocument/2006/relationships/hyperlink" Target="https://www.cdc.gov/alcohol/ardi/alcohol-related-icd-codes.html"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6</cp:revision>
  <dcterms:created xsi:type="dcterms:W3CDTF">2022-01-12T23:44:00Z</dcterms:created>
  <dcterms:modified xsi:type="dcterms:W3CDTF">2022-01-28T09:03:00Z</dcterms:modified>
</cp:coreProperties>
</file>