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91DBB" w14:textId="77777777" w:rsidR="00C26164" w:rsidRDefault="00670BEA" w:rsidP="00670BEA">
      <w:pPr>
        <w:jc w:val="center"/>
      </w:pPr>
      <w:r>
        <w:t>Dataset Updates Log</w:t>
      </w:r>
    </w:p>
    <w:p w14:paraId="536668EC" w14:textId="77777777" w:rsidR="00670BEA" w:rsidRDefault="00670BEA" w:rsidP="00670B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553"/>
        <w:gridCol w:w="4593"/>
        <w:gridCol w:w="1548"/>
      </w:tblGrid>
      <w:tr w:rsidR="00253F62" w14:paraId="557CE21F" w14:textId="77777777" w:rsidTr="006E1231">
        <w:tc>
          <w:tcPr>
            <w:tcW w:w="1870" w:type="dxa"/>
          </w:tcPr>
          <w:p w14:paraId="1AD40558" w14:textId="77777777" w:rsidR="00253F62" w:rsidRDefault="00253F62" w:rsidP="00670BEA">
            <w:r>
              <w:t>Date updated</w:t>
            </w:r>
          </w:p>
        </w:tc>
        <w:tc>
          <w:tcPr>
            <w:tcW w:w="1870" w:type="dxa"/>
          </w:tcPr>
          <w:p w14:paraId="52DDD21E" w14:textId="77777777" w:rsidR="00253F62" w:rsidRDefault="00253F62" w:rsidP="00670BEA">
            <w:r>
              <w:t>Datasets updated</w:t>
            </w:r>
          </w:p>
        </w:tc>
        <w:tc>
          <w:tcPr>
            <w:tcW w:w="3275" w:type="dxa"/>
          </w:tcPr>
          <w:p w14:paraId="22D297E0" w14:textId="77777777" w:rsidR="00253F62" w:rsidRDefault="00253F62" w:rsidP="00670BEA">
            <w:r>
              <w:t>Reason for updating</w:t>
            </w:r>
          </w:p>
        </w:tc>
        <w:tc>
          <w:tcPr>
            <w:tcW w:w="1870" w:type="dxa"/>
          </w:tcPr>
          <w:p w14:paraId="04193117" w14:textId="77777777" w:rsidR="00253F62" w:rsidRDefault="00253F62" w:rsidP="00670BEA">
            <w:r>
              <w:t>Prior Dataset Location</w:t>
            </w:r>
          </w:p>
        </w:tc>
      </w:tr>
      <w:tr w:rsidR="00253F62" w14:paraId="1444823B" w14:textId="77777777" w:rsidTr="006E1231">
        <w:tc>
          <w:tcPr>
            <w:tcW w:w="1870" w:type="dxa"/>
          </w:tcPr>
          <w:p w14:paraId="32FBA3E4" w14:textId="77777777" w:rsidR="00253F62" w:rsidRDefault="00253F62" w:rsidP="00670BEA">
            <w:r>
              <w:t>10/28/2021</w:t>
            </w:r>
          </w:p>
        </w:tc>
        <w:tc>
          <w:tcPr>
            <w:tcW w:w="1870" w:type="dxa"/>
          </w:tcPr>
          <w:p w14:paraId="7ACB397E" w14:textId="77777777" w:rsidR="00253F62" w:rsidRDefault="00253F62" w:rsidP="00670BEA">
            <w:r>
              <w:t xml:space="preserve">All CCB + ad-hoc </w:t>
            </w:r>
            <w:r w:rsidR="00AD0331">
              <w:t xml:space="preserve">death </w:t>
            </w:r>
            <w:r>
              <w:t>datasets</w:t>
            </w:r>
          </w:p>
        </w:tc>
        <w:tc>
          <w:tcPr>
            <w:tcW w:w="3275" w:type="dxa"/>
          </w:tcPr>
          <w:p w14:paraId="6169848B" w14:textId="77777777" w:rsidR="00253F62" w:rsidRDefault="00253F62" w:rsidP="00670BEA">
            <w:r>
              <w:t>Received raw CHSI data October 15</w:t>
            </w:r>
            <w:r w:rsidRPr="00670BEA">
              <w:rPr>
                <w:vertAlign w:val="superscript"/>
              </w:rPr>
              <w:t>th</w:t>
            </w:r>
            <w:r>
              <w:t xml:space="preserve">, which contains updated </w:t>
            </w:r>
            <w:r w:rsidR="006A409B">
              <w:t>2020-</w:t>
            </w:r>
            <w:r>
              <w:t>2021 data, and Quarter 3</w:t>
            </w:r>
            <w:r w:rsidR="006A409B">
              <w:t>, 2021 data</w:t>
            </w:r>
            <w:r>
              <w:br/>
            </w:r>
            <w:r>
              <w:br/>
              <w:t>Replaced Respiratory Infections with Pneumonia (A08) and Influenza (A07). Other Respiratory infections grouped under ‘Other Infectious Diseases’</w:t>
            </w:r>
          </w:p>
          <w:p w14:paraId="280EA662" w14:textId="77777777" w:rsidR="00253F62" w:rsidRDefault="00253F62" w:rsidP="00670BEA"/>
          <w:p w14:paraId="5511C7EE" w14:textId="77777777" w:rsidR="00253F62" w:rsidRDefault="00253F62" w:rsidP="00670BEA">
            <w:r>
              <w:t xml:space="preserve">ICD Code P23 (congenital pneumonia) moved under ‘Neonatal </w:t>
            </w:r>
            <w:proofErr w:type="spellStart"/>
            <w:r>
              <w:t>conditons</w:t>
            </w:r>
            <w:proofErr w:type="spellEnd"/>
            <w:r>
              <w:t>’</w:t>
            </w:r>
          </w:p>
        </w:tc>
        <w:tc>
          <w:tcPr>
            <w:tcW w:w="1870" w:type="dxa"/>
          </w:tcPr>
          <w:p w14:paraId="262FD67F" w14:textId="77777777" w:rsidR="00253F62" w:rsidRDefault="00253F62" w:rsidP="00670BEA"/>
        </w:tc>
      </w:tr>
      <w:tr w:rsidR="00253F62" w14:paraId="75B5E597" w14:textId="77777777" w:rsidTr="006E1231">
        <w:tc>
          <w:tcPr>
            <w:tcW w:w="1870" w:type="dxa"/>
          </w:tcPr>
          <w:p w14:paraId="2344DED6" w14:textId="3F89B38D" w:rsidR="00253F62" w:rsidRDefault="003F4680" w:rsidP="00670BEA">
            <w:r>
              <w:t>01/18/2021</w:t>
            </w:r>
          </w:p>
        </w:tc>
        <w:tc>
          <w:tcPr>
            <w:tcW w:w="1870" w:type="dxa"/>
          </w:tcPr>
          <w:p w14:paraId="24258392" w14:textId="74510CD0" w:rsidR="00253F62" w:rsidRDefault="003F4680" w:rsidP="00670BEA">
            <w:r>
              <w:t>All CCB + ad-hoc datasets</w:t>
            </w:r>
          </w:p>
        </w:tc>
        <w:tc>
          <w:tcPr>
            <w:tcW w:w="3275" w:type="dxa"/>
          </w:tcPr>
          <w:p w14:paraId="6AD69F06" w14:textId="77777777" w:rsidR="00253F62" w:rsidRDefault="003F4680" w:rsidP="00670BEA">
            <w:r>
              <w:t>Received raw CHSI data January 14</w:t>
            </w:r>
            <w:r w:rsidRPr="003F4680">
              <w:rPr>
                <w:vertAlign w:val="superscript"/>
              </w:rPr>
              <w:t>th</w:t>
            </w:r>
            <w:r>
              <w:t>, which contains updated 2020-2021 data (Samuel_CCDF_2020.csv &amp; Samuel_CCDF_2021.csv)</w:t>
            </w:r>
          </w:p>
          <w:p w14:paraId="7606C836" w14:textId="77777777" w:rsidR="003F4680" w:rsidRDefault="003F4680" w:rsidP="00670BEA"/>
          <w:p w14:paraId="5B1157D5" w14:textId="07915B14" w:rsidR="003F4680" w:rsidRDefault="003F4680" w:rsidP="00670BEA">
            <w:r>
              <w:t>Alcohol Use Disorders detail level condition (D99a) is now a PH level condition under ‘Injury’, renamed to Alcohol-related conditions, and composes two detail level conditions – Alcoholic liver disease, Other alcohol-related. Refer to Documentation/Alcohol/exploreAlcohol_ICD.xlsx to see what ICD codes were added to this cause.</w:t>
            </w:r>
          </w:p>
          <w:p w14:paraId="12EAF5B9" w14:textId="5AE182A9" w:rsidR="003F4680" w:rsidRDefault="003F4680" w:rsidP="00670BEA"/>
          <w:p w14:paraId="185E800A" w14:textId="7E6D90C2" w:rsidR="003F4680" w:rsidRDefault="003F4680" w:rsidP="00670BEA">
            <w:r>
              <w:t>Cirrhosis of the liver renamed to Liver cirrhosis (non-alcohol)</w:t>
            </w:r>
          </w:p>
          <w:p w14:paraId="56079AAC" w14:textId="77777777" w:rsidR="003F4680" w:rsidRDefault="003F4680" w:rsidP="00670BEA"/>
          <w:p w14:paraId="4E354AFC" w14:textId="43635D85" w:rsidR="003F4680" w:rsidRDefault="003F4680" w:rsidP="00670BEA"/>
        </w:tc>
        <w:tc>
          <w:tcPr>
            <w:tcW w:w="1870" w:type="dxa"/>
          </w:tcPr>
          <w:p w14:paraId="6D8A824E" w14:textId="77777777" w:rsidR="00253F62" w:rsidRDefault="00253F62" w:rsidP="00670BEA"/>
        </w:tc>
      </w:tr>
      <w:tr w:rsidR="00253F62" w14:paraId="425F5682" w14:textId="77777777" w:rsidTr="006E1231">
        <w:tc>
          <w:tcPr>
            <w:tcW w:w="1870" w:type="dxa"/>
          </w:tcPr>
          <w:p w14:paraId="5E35CA6A" w14:textId="77777777" w:rsidR="00253F62" w:rsidRDefault="00253F62" w:rsidP="00670BEA"/>
        </w:tc>
        <w:tc>
          <w:tcPr>
            <w:tcW w:w="1870" w:type="dxa"/>
          </w:tcPr>
          <w:p w14:paraId="50A32863" w14:textId="77777777" w:rsidR="00253F62" w:rsidRDefault="00253F62" w:rsidP="00670BEA"/>
        </w:tc>
        <w:tc>
          <w:tcPr>
            <w:tcW w:w="3275" w:type="dxa"/>
          </w:tcPr>
          <w:p w14:paraId="1E513CAD" w14:textId="77777777" w:rsidR="00253F62" w:rsidRDefault="00253F62" w:rsidP="00670BEA"/>
        </w:tc>
        <w:tc>
          <w:tcPr>
            <w:tcW w:w="1870" w:type="dxa"/>
          </w:tcPr>
          <w:p w14:paraId="2D91831A" w14:textId="77777777" w:rsidR="00253F62" w:rsidRDefault="00253F62" w:rsidP="00670BEA"/>
        </w:tc>
      </w:tr>
      <w:tr w:rsidR="00253F62" w14:paraId="5AD01B2D" w14:textId="77777777" w:rsidTr="006E1231">
        <w:tc>
          <w:tcPr>
            <w:tcW w:w="1870" w:type="dxa"/>
          </w:tcPr>
          <w:p w14:paraId="5E869FCD" w14:textId="77777777" w:rsidR="00253F62" w:rsidRDefault="00253F62" w:rsidP="00670BEA"/>
        </w:tc>
        <w:tc>
          <w:tcPr>
            <w:tcW w:w="1870" w:type="dxa"/>
          </w:tcPr>
          <w:p w14:paraId="6DAD6EDC" w14:textId="77777777" w:rsidR="00253F62" w:rsidRDefault="00253F62" w:rsidP="00670BEA"/>
        </w:tc>
        <w:tc>
          <w:tcPr>
            <w:tcW w:w="3275" w:type="dxa"/>
          </w:tcPr>
          <w:p w14:paraId="3182E3A3" w14:textId="77777777" w:rsidR="00253F62" w:rsidRDefault="00253F62" w:rsidP="00670BEA"/>
        </w:tc>
        <w:tc>
          <w:tcPr>
            <w:tcW w:w="1870" w:type="dxa"/>
          </w:tcPr>
          <w:p w14:paraId="0563A57B" w14:textId="77777777" w:rsidR="00253F62" w:rsidRDefault="00253F62" w:rsidP="00670BEA"/>
        </w:tc>
      </w:tr>
      <w:tr w:rsidR="00253F62" w14:paraId="6FAEA4D2" w14:textId="77777777" w:rsidTr="006E1231">
        <w:tc>
          <w:tcPr>
            <w:tcW w:w="1870" w:type="dxa"/>
          </w:tcPr>
          <w:p w14:paraId="7CAF6FBA" w14:textId="77777777" w:rsidR="00253F62" w:rsidRDefault="00253F62" w:rsidP="00670BEA"/>
        </w:tc>
        <w:tc>
          <w:tcPr>
            <w:tcW w:w="1870" w:type="dxa"/>
          </w:tcPr>
          <w:p w14:paraId="715E1F5D" w14:textId="77777777" w:rsidR="00253F62" w:rsidRDefault="00253F62" w:rsidP="00670BEA"/>
        </w:tc>
        <w:tc>
          <w:tcPr>
            <w:tcW w:w="3275" w:type="dxa"/>
          </w:tcPr>
          <w:p w14:paraId="42E62919" w14:textId="77777777" w:rsidR="00253F62" w:rsidRDefault="00253F62" w:rsidP="00670BEA"/>
        </w:tc>
        <w:tc>
          <w:tcPr>
            <w:tcW w:w="1870" w:type="dxa"/>
          </w:tcPr>
          <w:p w14:paraId="12C376BB" w14:textId="77777777" w:rsidR="00253F62" w:rsidRDefault="00253F62" w:rsidP="00670BEA"/>
        </w:tc>
      </w:tr>
      <w:tr w:rsidR="00253F62" w14:paraId="2E5A55BE" w14:textId="77777777" w:rsidTr="006E1231">
        <w:tc>
          <w:tcPr>
            <w:tcW w:w="1870" w:type="dxa"/>
          </w:tcPr>
          <w:p w14:paraId="19F5F1AB" w14:textId="77777777" w:rsidR="00253F62" w:rsidRDefault="00253F62" w:rsidP="00670BEA"/>
        </w:tc>
        <w:tc>
          <w:tcPr>
            <w:tcW w:w="1870" w:type="dxa"/>
          </w:tcPr>
          <w:p w14:paraId="0B44FDD3" w14:textId="77777777" w:rsidR="00253F62" w:rsidRDefault="00253F62" w:rsidP="00670BEA"/>
        </w:tc>
        <w:tc>
          <w:tcPr>
            <w:tcW w:w="3275" w:type="dxa"/>
          </w:tcPr>
          <w:p w14:paraId="70CA2CD0" w14:textId="77777777" w:rsidR="00253F62" w:rsidRDefault="00253F62" w:rsidP="00670BEA"/>
        </w:tc>
        <w:tc>
          <w:tcPr>
            <w:tcW w:w="1870" w:type="dxa"/>
          </w:tcPr>
          <w:p w14:paraId="17262B5D" w14:textId="77777777" w:rsidR="00253F62" w:rsidRDefault="00253F62" w:rsidP="00670BEA"/>
        </w:tc>
      </w:tr>
      <w:tr w:rsidR="00253F62" w14:paraId="23FA74B5" w14:textId="77777777" w:rsidTr="006E1231">
        <w:tc>
          <w:tcPr>
            <w:tcW w:w="1870" w:type="dxa"/>
          </w:tcPr>
          <w:p w14:paraId="5A983463" w14:textId="77777777" w:rsidR="00253F62" w:rsidRDefault="00253F62" w:rsidP="00670BEA"/>
        </w:tc>
        <w:tc>
          <w:tcPr>
            <w:tcW w:w="1870" w:type="dxa"/>
          </w:tcPr>
          <w:p w14:paraId="1C1E960E" w14:textId="77777777" w:rsidR="00253F62" w:rsidRDefault="00253F62" w:rsidP="00670BEA"/>
        </w:tc>
        <w:tc>
          <w:tcPr>
            <w:tcW w:w="3275" w:type="dxa"/>
          </w:tcPr>
          <w:p w14:paraId="5C6F53A0" w14:textId="77777777" w:rsidR="00253F62" w:rsidRDefault="00253F62" w:rsidP="00670BEA"/>
        </w:tc>
        <w:tc>
          <w:tcPr>
            <w:tcW w:w="1870" w:type="dxa"/>
          </w:tcPr>
          <w:p w14:paraId="35E81856" w14:textId="77777777" w:rsidR="00253F62" w:rsidRDefault="00253F62" w:rsidP="00670BEA"/>
        </w:tc>
      </w:tr>
    </w:tbl>
    <w:p w14:paraId="5A5C18F2" w14:textId="77777777" w:rsidR="00670BEA" w:rsidRDefault="00670BEA" w:rsidP="00670BEA"/>
    <w:sectPr w:rsidR="0067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EA"/>
    <w:rsid w:val="001D72BB"/>
    <w:rsid w:val="00253F62"/>
    <w:rsid w:val="003F4680"/>
    <w:rsid w:val="003F516A"/>
    <w:rsid w:val="00670BEA"/>
    <w:rsid w:val="006A409B"/>
    <w:rsid w:val="006E1231"/>
    <w:rsid w:val="00745E0F"/>
    <w:rsid w:val="00A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C00"/>
  <w15:chartTrackingRefBased/>
  <w15:docId w15:val="{F4788CC4-4FEA-4073-9361-1DCBB67E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5</cp:revision>
  <dcterms:created xsi:type="dcterms:W3CDTF">2021-10-28T19:07:00Z</dcterms:created>
  <dcterms:modified xsi:type="dcterms:W3CDTF">2022-01-19T03:58:00Z</dcterms:modified>
</cp:coreProperties>
</file>