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&lt;br&gt;&lt;br&gt;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r>
              <w:rPr>
                <w:rFonts w:ascii="Courier New" w:hAnsi="Courier New" w:cs="Courier New"/>
              </w:rPr>
              <w:t>levelShortHelp</w:t>
            </w:r>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 xml:space="preserve">href="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The list of detailed ICD-10 codes as they map to all conditions can be found &lt;a target="_blank" rel="noopener noreferrer"  href="icd10_to_CAUSE.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lastRenderedPageBreak/>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lastRenderedPageBreak/>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r>
              <w:rPr>
                <w:rFonts w:ascii="Courier New" w:hAnsi="Courier New" w:cs="Courier New"/>
              </w:rPr>
              <w:t>broadGroupHelp</w:t>
            </w:r>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href="</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lastRenderedPageBreak/>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r>
              <w:rPr>
                <w:rFonts w:ascii="Courier New" w:hAnsi="Courier New" w:cs="Courier New"/>
              </w:rPr>
              <w:lastRenderedPageBreak/>
              <w:t>mcodTab</w:t>
            </w:r>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(MCOD)”.&lt;br&gt;&lt;br&gt;</w:t>
            </w:r>
          </w:p>
          <w:p w14:paraId="102054E4" w14:textId="437C8B0D" w:rsidR="00F24DC9" w:rsidRDefault="00F24DC9" w:rsidP="00F24DC9">
            <w:r>
              <w:t>It is important to note that, unlike analyses based on just primary causes of death, analyses based on multiple causes of death do not show a mutually exclusive set of numbers—most decedents are included in more than one (from a few to many) different causes of death.&lt;br&gt;&lt;br&gt;</w:t>
            </w:r>
          </w:p>
          <w:p w14:paraId="436569CC" w14:textId="3C5B1F9B" w:rsidR="00F24DC9" w:rsidRDefault="00F24DC9" w:rsidP="00F24DC9">
            <w:r>
              <w:t>For some analyses of death data, use of MCOD information is essential, including, for example: in relation to drug overdose deaths (to identify specific substances), in relation to child maltreatment deaths, and mental health-associated deaths.&lt;br&gt;&lt;br&gt;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plots.&lt;br&gt;&lt;br&gt;</w:t>
            </w:r>
          </w:p>
          <w:p w14:paraId="31299093" w14:textId="50BC9C20" w:rsidR="00F24DC9" w:rsidRDefault="00F24DC9" w:rsidP="00F24DC9">
            <w:r>
              <w:t xml:space="preserve">The plot on the left displays leading </w:t>
            </w:r>
            <w:r w:rsidR="000C03B4">
              <w:t xml:space="preserve">“Public Health Level” </w:t>
            </w:r>
            <w:r>
              <w:t>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&lt;ol&gt;&lt;li&gt;&lt;i&gt;</w:t>
            </w:r>
            <w:r w:rsidRPr="00F24DC9">
              <w:rPr>
                <w:i/>
                <w:iCs/>
              </w:rPr>
              <w:t>Primary Number of Deaths</w:t>
            </w:r>
            <w:r>
              <w:rPr>
                <w:i/>
                <w:iCs/>
              </w:rPr>
              <w:t>&lt;/i&gt;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gray.&lt;/li&gt;</w:t>
            </w:r>
          </w:p>
          <w:p w14:paraId="483B1347" w14:textId="1061E578" w:rsidR="00F24DC9" w:rsidRDefault="00F24DC9" w:rsidP="00F24DC9">
            <w:r>
              <w:rPr>
                <w:i/>
                <w:iCs/>
              </w:rPr>
              <w:t>&lt;li&gt;&lt;i&gt;</w:t>
            </w:r>
            <w:r w:rsidRPr="00F24DC9">
              <w:rPr>
                <w:i/>
                <w:iCs/>
              </w:rPr>
              <w:t>Secondary Number of Deaths</w:t>
            </w:r>
            <w:r>
              <w:rPr>
                <w:i/>
                <w:iCs/>
              </w:rPr>
              <w:t>&lt;/i&gt;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blue.&lt;/li&gt;</w:t>
            </w:r>
          </w:p>
          <w:p w14:paraId="1D5F61DD" w14:textId="31C330F1" w:rsidR="00F24DC9" w:rsidRDefault="00F24DC9" w:rsidP="00F24DC9">
            <w:r>
              <w:rPr>
                <w:i/>
                <w:iCs/>
              </w:rPr>
              <w:lastRenderedPageBreak/>
              <w:t>&lt;li&gt;&lt;i&gt;</w:t>
            </w:r>
            <w:r w:rsidRPr="00F24DC9">
              <w:rPr>
                <w:i/>
                <w:iCs/>
              </w:rPr>
              <w:t>Total Number of Deaths</w:t>
            </w:r>
            <w:r>
              <w:rPr>
                <w:i/>
                <w:iCs/>
              </w:rPr>
              <w:t>&lt;/i&gt;</w:t>
            </w:r>
            <w:r w:rsidRPr="00F24DC9">
              <w:rPr>
                <w:i/>
                <w:iCs/>
              </w:rPr>
              <w:t>:</w:t>
            </w:r>
            <w:r w:rsidRPr="003A6511">
              <w:t xml:space="preserve"> </w:t>
            </w:r>
            <w:r>
              <w:t>S</w:t>
            </w:r>
            <w:r w:rsidRPr="001233C9">
              <w:t>hows the leading causes of death based on the total number of deaths, primary and secondary combined, arranged in descending order based on the total number.</w:t>
            </w:r>
            <w:r>
              <w:t>&lt;/li&gt;</w:t>
            </w:r>
          </w:p>
          <w:p w14:paraId="6F3A114E" w14:textId="1BA7117B" w:rsidR="00F24DC9" w:rsidRDefault="00F24DC9" w:rsidP="00F24DC9">
            <w:r>
              <w:rPr>
                <w:i/>
                <w:iCs/>
              </w:rPr>
              <w:t>&lt;li&gt;&lt;i&gt;</w:t>
            </w:r>
            <w:r w:rsidRPr="00F24DC9">
              <w:rPr>
                <w:i/>
                <w:iCs/>
              </w:rPr>
              <w:t>Percent Primary</w:t>
            </w:r>
            <w:r>
              <w:rPr>
                <w:i/>
                <w:iCs/>
              </w:rPr>
              <w:t>&lt;/i&gt;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causes.</w:t>
            </w:r>
            <w:r>
              <w:t>&lt;/li&gt;</w:t>
            </w:r>
          </w:p>
          <w:p w14:paraId="21B6DC1E" w14:textId="41523192" w:rsidR="00F24DC9" w:rsidRDefault="00F24DC9" w:rsidP="00F24DC9">
            <w:r>
              <w:rPr>
                <w:i/>
                <w:iCs/>
              </w:rPr>
              <w:t>&lt;li&gt;&lt;i&gt;</w:t>
            </w:r>
            <w:r w:rsidRPr="00F24DC9">
              <w:rPr>
                <w:i/>
                <w:iCs/>
              </w:rPr>
              <w:t>Percent Secondary</w:t>
            </w:r>
            <w:r>
              <w:rPr>
                <w:i/>
                <w:iCs/>
              </w:rPr>
              <w:t>&lt;/i&gt;</w:t>
            </w:r>
            <w:r w:rsidRPr="00F24DC9">
              <w:rPr>
                <w:i/>
                <w:iCs/>
              </w:rPr>
              <w:t>:</w:t>
            </w:r>
            <w:r>
              <w:t xml:space="preserve"> S</w:t>
            </w:r>
            <w:r w:rsidRPr="001233C9">
              <w:t xml:space="preserve">hows the </w:t>
            </w:r>
            <w:r>
              <w:t xml:space="preserve">leading </w:t>
            </w:r>
            <w:r w:rsidRPr="001233C9">
              <w:t>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it.</w:t>
            </w:r>
            <w:r>
              <w:t>&lt;/li&gt;&lt;/ol&gt;</w:t>
            </w:r>
          </w:p>
          <w:p w14:paraId="7F272B42" w14:textId="12C66A7B"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w:t>
            </w:r>
            <w:r w:rsidR="000C03B4">
              <w:t xml:space="preserve"> There are 77 “Public Health Level” conditions in the CCB condition list that can be displayed. However, it is recommended to not display too many causes to keep the chart legible.</w:t>
            </w:r>
            <w:r>
              <w:t>&lt;br&gt;&lt;br&gt;</w:t>
            </w:r>
          </w:p>
          <w:p w14:paraId="2DE76B98" w14:textId="1061D510"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w:t>
            </w:r>
            <w:r w:rsidR="000C03B4">
              <w:t xml:space="preserve">“Public Health Level” </w:t>
            </w:r>
            <w:r>
              <w:t>causes of death wh</w:t>
            </w:r>
            <w:r w:rsidR="002017FD">
              <w:t>ere</w:t>
            </w:r>
            <w:r>
              <w:t xml:space="preserve">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cause.&lt;br&gt;&lt;br&gt;</w:t>
            </w:r>
          </w:p>
          <w:p w14:paraId="3D59411C" w14:textId="446B2330" w:rsidR="00D02DD7" w:rsidRDefault="00D02DD7" w:rsidP="00F24DC9">
            <w:r>
              <w:t>The bottom-right plot displays the leading &lt;u&gt;</w:t>
            </w:r>
            <w:r w:rsidRPr="006509A5">
              <w:rPr>
                <w:u w:val="single"/>
              </w:rPr>
              <w:t>primary</w:t>
            </w:r>
            <w:r>
              <w:rPr>
                <w:u w:val="single"/>
              </w:rPr>
              <w:t>&lt;/u&gt;</w:t>
            </w:r>
            <w:r>
              <w:t xml:space="preserve"> </w:t>
            </w:r>
            <w:r w:rsidR="000C03B4">
              <w:t xml:space="preserve">“Public Health Level” </w:t>
            </w:r>
            <w:r>
              <w:t>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will show the leading primary causes of death among decedents who had COVID-19 listed as a secondary, or contributory cause.&lt;br&gt;&lt;br&gt;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lastRenderedPageBreak/>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r>
              <w:rPr>
                <w:rFonts w:ascii="Courier New" w:hAnsi="Courier New" w:cs="Courier New"/>
              </w:rPr>
              <w:lastRenderedPageBreak/>
              <w:t>topTrendsTab</w:t>
            </w:r>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button 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etc),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&lt;br&gt;&lt;br&gt;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&lt;br&gt;&lt;br&gt;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&lt;br&gt;&lt;br&gt;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slider. Additionally, the time period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w:t>
            </w:r>
            <w:r w:rsidRPr="002A2707">
              <w:rPr>
                <w:rFonts w:ascii="Courier New" w:hAnsi="Courier New" w:cs="Courier New"/>
              </w:rPr>
              <w:lastRenderedPageBreak/>
              <w:t>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lastRenderedPageBreak/>
              <w:t>Note that Life Expectancy estimates for the multi-race category are unreliable due to dx (deaths) and nx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w:t>
            </w:r>
            <w:r w:rsidRPr="00107DE4">
              <w:rPr>
                <w:rFonts w:ascii="Courier New" w:hAnsi="Courier New" w:cs="Courier New"/>
              </w:rPr>
              <w:lastRenderedPageBreak/>
              <w:t xml:space="preserve">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w:t>
            </w:r>
            <w:r w:rsidRPr="00354FA1">
              <w:rPr>
                <w:rFonts w:ascii="Courier New" w:hAnsi="Courier New" w:cs="Courier New"/>
              </w:rPr>
              <w:lastRenderedPageBreak/>
              <w:t>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w:t>
            </w:r>
            <w:r w:rsidRPr="00354FA1">
              <w:rPr>
                <w:rFonts w:ascii="Courier New" w:hAnsi="Courier New" w:cs="Courier New"/>
              </w:rPr>
              <w:lastRenderedPageBreak/>
              <w:t>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lastRenderedPageBreak/>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lastRenderedPageBreak/>
              <w:t>In many instances, not all groups within a demographic category will be shown because all 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 xml:space="preserve">population composition of California or a selected county for race/ethnicity, age, sex, and for trends in these demographic characteristics over time. All charts on this tab are interactive, and </w:t>
            </w:r>
            <w:r>
              <w:lastRenderedPageBreak/>
              <w:t>hovering over any location will show corresponding numbers and percentages.</w:t>
            </w:r>
          </w:p>
          <w:p w14:paraId="2B0D2A9F" w14:textId="36C8BEB9" w:rsidR="006E325A" w:rsidRDefault="006E325A" w:rsidP="006E325A">
            <w:r>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C03B4"/>
    <w:rsid w:val="000D37A4"/>
    <w:rsid w:val="000D5B60"/>
    <w:rsid w:val="001A7C6B"/>
    <w:rsid w:val="001D5B86"/>
    <w:rsid w:val="002017FD"/>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21</Pages>
  <Words>5599</Words>
  <Characters>31918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27</cp:revision>
  <dcterms:created xsi:type="dcterms:W3CDTF">2021-03-23T18:51:00Z</dcterms:created>
  <dcterms:modified xsi:type="dcterms:W3CDTF">2023-03-01T02:58:00Z</dcterms:modified>
</cp:coreProperties>
</file>