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guy knows some public relationship. Good at communication.</w:t>
      </w:r>
    </w:p>
    <w:p>
      <w:pPr>
        <w:pStyle w:val="Body"/>
        <w:bidi w:val="0"/>
      </w:pPr>
      <w:r>
        <w:rPr>
          <w:rtl w:val="0"/>
        </w:rPr>
        <w:t>pastry student. chinese. Mandarin. Admin.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