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IFN_RECALL_TOP1000. Locked gold-panel recall through top 1000.</w:t>
      </w:r>
    </w:p>
    <w:p>
      <w:r>
        <w:t>A, Cumulative recall of locked positive genes across ranked outputs. B, Direction-aware recall for panels with expected_direction annotations. Lines show PIPER primary, PIPER quality-weighted secondary, and runnable classical baselines.</w:t>
      </w:r>
    </w:p>
    <w:sectPr/>
  </w:body>
</w:document>
</file>