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086FA" w14:textId="77777777" w:rsidR="00B11DAF" w:rsidRDefault="00B11DAF">
      <w:pPr>
        <w:spacing w:line="15" w:lineRule="exact"/>
      </w:pPr>
      <w:bookmarkStart w:id="0" w:name="page1"/>
      <w:bookmarkEnd w:id="0"/>
    </w:p>
    <w:p w14:paraId="2576E988" w14:textId="50E13E32" w:rsidR="00B11DAF" w:rsidRDefault="00BD7BA4">
      <w:pPr>
        <w:spacing w:line="348" w:lineRule="auto"/>
        <w:ind w:right="6"/>
        <w:jc w:val="center"/>
        <w:rPr>
          <w:b/>
          <w:bCs/>
          <w:sz w:val="32"/>
          <w:szCs w:val="32"/>
        </w:rPr>
      </w:pPr>
      <w:r>
        <w:rPr>
          <w:b/>
          <w:bCs/>
          <w:sz w:val="32"/>
          <w:szCs w:val="32"/>
        </w:rPr>
        <w:t>AI-DRIVEN DEPRESSION DETECTION USING FACIAL EXPRESSIONS IN CLASSROOMS</w:t>
      </w:r>
    </w:p>
    <w:p w14:paraId="4B304D58" w14:textId="77777777" w:rsidR="008A01D0" w:rsidRDefault="008A01D0">
      <w:pPr>
        <w:spacing w:line="348" w:lineRule="auto"/>
        <w:ind w:right="6"/>
        <w:jc w:val="center"/>
        <w:rPr>
          <w:b/>
          <w:bCs/>
          <w:sz w:val="32"/>
          <w:szCs w:val="32"/>
        </w:rPr>
      </w:pPr>
    </w:p>
    <w:p w14:paraId="5645C2A1" w14:textId="6154F0F7" w:rsidR="00B813A7" w:rsidRPr="008A01D0" w:rsidRDefault="008A01D0">
      <w:pPr>
        <w:spacing w:line="348" w:lineRule="auto"/>
        <w:ind w:right="6"/>
        <w:jc w:val="center"/>
        <w:rPr>
          <w:b/>
          <w:bCs/>
        </w:rPr>
      </w:pPr>
      <w:r w:rsidRPr="008A01D0">
        <w:rPr>
          <w:b/>
          <w:bCs/>
          <w:vertAlign w:val="superscript"/>
        </w:rPr>
        <w:t>1</w:t>
      </w:r>
      <w:r w:rsidR="00B813A7" w:rsidRPr="008A01D0">
        <w:rPr>
          <w:b/>
          <w:bCs/>
        </w:rPr>
        <w:t xml:space="preserve">Dr. R.C </w:t>
      </w:r>
      <w:proofErr w:type="spellStart"/>
      <w:r w:rsidR="00B813A7" w:rsidRPr="008A01D0">
        <w:rPr>
          <w:b/>
          <w:bCs/>
        </w:rPr>
        <w:t>Karpagalakhsmi</w:t>
      </w:r>
      <w:proofErr w:type="spellEnd"/>
      <w:r w:rsidR="00B813A7" w:rsidRPr="008A01D0">
        <w:rPr>
          <w:b/>
          <w:bCs/>
        </w:rPr>
        <w:t xml:space="preserve">  </w:t>
      </w:r>
      <w:r w:rsidRPr="008A01D0">
        <w:rPr>
          <w:b/>
          <w:bCs/>
        </w:rPr>
        <w:t>,</w:t>
      </w:r>
      <w:r w:rsidR="00B813A7" w:rsidRPr="008A01D0">
        <w:rPr>
          <w:b/>
          <w:bCs/>
        </w:rPr>
        <w:t xml:space="preserve">  </w:t>
      </w:r>
      <w:r w:rsidRPr="008A01D0">
        <w:rPr>
          <w:b/>
          <w:bCs/>
          <w:vertAlign w:val="superscript"/>
        </w:rPr>
        <w:t>2</w:t>
      </w:r>
      <w:r w:rsidR="00B813A7" w:rsidRPr="008A01D0">
        <w:rPr>
          <w:b/>
          <w:bCs/>
        </w:rPr>
        <w:t xml:space="preserve">Prof. Asha Kurian </w:t>
      </w:r>
    </w:p>
    <w:p w14:paraId="763AC7D9" w14:textId="06BF8D8B" w:rsidR="00B813A7" w:rsidRPr="008A01D0" w:rsidRDefault="008A01D0">
      <w:pPr>
        <w:spacing w:line="348" w:lineRule="auto"/>
        <w:ind w:right="6"/>
        <w:jc w:val="center"/>
        <w:rPr>
          <w:b/>
          <w:bCs/>
        </w:rPr>
      </w:pPr>
      <w:r w:rsidRPr="008A01D0">
        <w:rPr>
          <w:b/>
          <w:bCs/>
          <w:vertAlign w:val="superscript"/>
        </w:rPr>
        <w:t>3</w:t>
      </w:r>
      <w:r w:rsidR="00B813A7" w:rsidRPr="008A01D0">
        <w:rPr>
          <w:b/>
          <w:bCs/>
        </w:rPr>
        <w:t xml:space="preserve">Kangkan </w:t>
      </w:r>
      <w:proofErr w:type="spellStart"/>
      <w:r w:rsidR="00B813A7" w:rsidRPr="008A01D0">
        <w:rPr>
          <w:b/>
          <w:bCs/>
        </w:rPr>
        <w:t>patowary</w:t>
      </w:r>
      <w:proofErr w:type="spellEnd"/>
      <w:r w:rsidR="00B813A7" w:rsidRPr="008A01D0">
        <w:rPr>
          <w:b/>
          <w:bCs/>
        </w:rPr>
        <w:t xml:space="preserve">   </w:t>
      </w:r>
      <w:r w:rsidRPr="008A01D0">
        <w:rPr>
          <w:b/>
          <w:bCs/>
          <w:vertAlign w:val="superscript"/>
        </w:rPr>
        <w:t>4</w:t>
      </w:r>
      <w:r w:rsidR="00B813A7" w:rsidRPr="008A01D0">
        <w:rPr>
          <w:b/>
          <w:bCs/>
        </w:rPr>
        <w:t xml:space="preserve">Keshav Murthy v   </w:t>
      </w:r>
      <w:r w:rsidRPr="008A01D0">
        <w:rPr>
          <w:b/>
          <w:bCs/>
          <w:vertAlign w:val="superscript"/>
        </w:rPr>
        <w:t>5</w:t>
      </w:r>
      <w:r w:rsidR="00B813A7" w:rsidRPr="008A01D0">
        <w:rPr>
          <w:b/>
          <w:bCs/>
        </w:rPr>
        <w:t>Jayanish Sai Reddy</w:t>
      </w:r>
    </w:p>
    <w:p w14:paraId="0F51D175" w14:textId="77777777" w:rsidR="008A01D0" w:rsidRPr="008A01D0" w:rsidRDefault="008A01D0" w:rsidP="008A01D0">
      <w:pPr>
        <w:jc w:val="center"/>
      </w:pPr>
      <w:r w:rsidRPr="008A01D0">
        <w:t>Department of Computer Science and Information Technology,</w:t>
      </w:r>
    </w:p>
    <w:p w14:paraId="6DCB9F65" w14:textId="4AE48EB6" w:rsidR="00B11DAF" w:rsidRPr="008A01D0" w:rsidRDefault="008A01D0" w:rsidP="008A01D0">
      <w:pPr>
        <w:spacing w:line="374" w:lineRule="exact"/>
      </w:pPr>
      <w:r w:rsidRPr="008A01D0">
        <w:t>Alliance College of Engineering and Design,  Alliance University,  Bangalore , India</w:t>
      </w:r>
    </w:p>
    <w:p w14:paraId="03F11B82" w14:textId="77777777" w:rsidR="008A01D0" w:rsidRDefault="008A01D0" w:rsidP="008A01D0">
      <w:pPr>
        <w:rPr>
          <w:b/>
          <w:bCs/>
          <w:sz w:val="28"/>
          <w:szCs w:val="28"/>
        </w:rPr>
      </w:pPr>
    </w:p>
    <w:p w14:paraId="37AEE3B9" w14:textId="7A254C68" w:rsidR="00B11DAF" w:rsidRDefault="000247BC" w:rsidP="008A01D0">
      <w:pPr>
        <w:rPr>
          <w:sz w:val="20"/>
          <w:szCs w:val="20"/>
        </w:rPr>
      </w:pPr>
      <w:r>
        <w:rPr>
          <w:b/>
          <w:bCs/>
          <w:sz w:val="28"/>
          <w:szCs w:val="28"/>
        </w:rPr>
        <w:t>ABSTRACT</w:t>
      </w:r>
    </w:p>
    <w:p w14:paraId="4B62F7C3" w14:textId="77777777" w:rsidR="00B11DAF" w:rsidRDefault="00B11DAF">
      <w:pPr>
        <w:spacing w:line="200" w:lineRule="exact"/>
      </w:pPr>
    </w:p>
    <w:p w14:paraId="44D95EF9" w14:textId="77777777" w:rsidR="00B11DAF" w:rsidRDefault="00B11DAF">
      <w:pPr>
        <w:spacing w:line="253" w:lineRule="exact"/>
      </w:pPr>
    </w:p>
    <w:p w14:paraId="421D4CF1" w14:textId="7C9EA067" w:rsidR="00B11DAF" w:rsidRDefault="00BD7BA4" w:rsidP="008A01D0">
      <w:pPr>
        <w:spacing w:line="358" w:lineRule="auto"/>
        <w:ind w:right="6" w:firstLine="420"/>
        <w:jc w:val="both"/>
      </w:pPr>
      <w:r>
        <w:t>Depression remains a widespread global mental health problem, affecting millions of people from diverse populations. Timely intervention and accurate diagnosis are crucial for effective treatment of this problem. This thesis aims to promote mental health by developing a robust Convolutional Neural Network (CNN) model that automatically classifies depressive states based on facial expressions. The study involves several steps, including image data processing, CNN architecture design and training, performance evaluation, and demonstration of the model's classification ability. Knowledge from this study can improve mental health assessment methods and encourage the development of accessible and objective diagnostic tools.</w:t>
      </w:r>
    </w:p>
    <w:p w14:paraId="791D9DBA" w14:textId="77777777" w:rsidR="00B11DAF" w:rsidRDefault="00BD7BA4">
      <w:pPr>
        <w:spacing w:line="359" w:lineRule="auto"/>
        <w:ind w:right="6" w:firstLine="420"/>
        <w:jc w:val="both"/>
        <w:rPr>
          <w:sz w:val="20"/>
          <w:szCs w:val="20"/>
        </w:rPr>
      </w:pPr>
      <w:r>
        <w:t>In addition, together with the development of a robust CNN model for automatic classification of depressive states, this dissertation aims to investigate the ethical implications and aspects of using AI-based diagnostic tools in mental health care. As AI technology advances and becomes more integrated into healthcare systems, it is imperative to address privacy, informed consent, algorithmic bias, and the potential impact on patient-provider relationships. By investigating these ethical dimensions, the study aims to ensure that the developed CNN model not only provides accurate and objective diagnostic functions, but also adheres to the principles of fairness, transparency, and patient autonomy. Through an in-depth exploration of these ethical aspects, the thesis aims to promote the responsible and ethical implementation of AI technologies in mental health settings, ultimately improving patient outcomes and increasing trust in automated diagnostic systems.</w:t>
      </w:r>
    </w:p>
    <w:p w14:paraId="7FAA6F02" w14:textId="77777777" w:rsidR="00B11DAF" w:rsidRDefault="00B11DAF"/>
    <w:p w14:paraId="78FB06A5" w14:textId="77777777" w:rsidR="00B11DAF" w:rsidRDefault="00B11DAF">
      <w:pPr>
        <w:spacing w:line="200" w:lineRule="exact"/>
        <w:rPr>
          <w:sz w:val="20"/>
          <w:szCs w:val="20"/>
        </w:rPr>
      </w:pPr>
      <w:bookmarkStart w:id="1" w:name="page2"/>
      <w:bookmarkEnd w:id="1"/>
    </w:p>
    <w:p w14:paraId="027A3D44" w14:textId="5EF1F805" w:rsidR="00B11DAF" w:rsidRPr="008A01D0" w:rsidRDefault="008A01D0" w:rsidP="008A01D0">
      <w:pPr>
        <w:spacing w:line="360" w:lineRule="auto"/>
      </w:pPr>
      <w:r w:rsidRPr="008A01D0">
        <w:rPr>
          <w:b/>
          <w:bCs/>
        </w:rPr>
        <w:t xml:space="preserve">KEYWORDS: </w:t>
      </w:r>
      <w:r w:rsidR="00BD7BA4" w:rsidRPr="008A01D0">
        <w:t>Depression, Mental health, Convolutional Neural Network (CNN), Facial expressions Automated classification, AI-based diagnostic tools.</w:t>
      </w:r>
    </w:p>
    <w:p w14:paraId="268D1426" w14:textId="77777777" w:rsidR="00B11DAF" w:rsidRPr="008A01D0" w:rsidRDefault="00B11DAF" w:rsidP="008A01D0">
      <w:pPr>
        <w:spacing w:line="360" w:lineRule="auto"/>
      </w:pPr>
    </w:p>
    <w:p w14:paraId="0D4AC35C" w14:textId="77777777" w:rsidR="00B11DAF" w:rsidRDefault="00B11DAF">
      <w:pPr>
        <w:spacing w:line="200" w:lineRule="exact"/>
        <w:rPr>
          <w:sz w:val="20"/>
          <w:szCs w:val="20"/>
        </w:rPr>
      </w:pPr>
    </w:p>
    <w:p w14:paraId="34A0C663" w14:textId="115F87CE" w:rsidR="00B11DAF" w:rsidRPr="008A01D0" w:rsidRDefault="000247BC" w:rsidP="008A01D0">
      <w:pPr>
        <w:pStyle w:val="ListParagraph"/>
        <w:numPr>
          <w:ilvl w:val="0"/>
          <w:numId w:val="9"/>
        </w:numPr>
        <w:rPr>
          <w:sz w:val="20"/>
          <w:szCs w:val="20"/>
        </w:rPr>
      </w:pPr>
      <w:r w:rsidRPr="008A01D0">
        <w:rPr>
          <w:rFonts w:eastAsia="Times New Roman"/>
          <w:b/>
          <w:bCs/>
          <w:sz w:val="28"/>
          <w:szCs w:val="28"/>
        </w:rPr>
        <w:lastRenderedPageBreak/>
        <w:t>INTRODUCTION</w:t>
      </w:r>
    </w:p>
    <w:p w14:paraId="16E7824F" w14:textId="77777777" w:rsidR="00B11DAF" w:rsidRDefault="00B11DAF">
      <w:pPr>
        <w:spacing w:line="170" w:lineRule="exact"/>
        <w:rPr>
          <w:sz w:val="20"/>
          <w:szCs w:val="20"/>
        </w:rPr>
      </w:pPr>
    </w:p>
    <w:p w14:paraId="4A7EC8F8" w14:textId="77777777" w:rsidR="00B11DAF" w:rsidRDefault="00BD7BA4">
      <w:pPr>
        <w:spacing w:line="358" w:lineRule="auto"/>
        <w:ind w:right="6" w:firstLine="360"/>
        <w:jc w:val="both"/>
        <w:rPr>
          <w:sz w:val="20"/>
          <w:szCs w:val="20"/>
        </w:rPr>
      </w:pPr>
      <w:r>
        <w:t>Depression is a major mental health problem worldwide, affecting individuals, families, and societies. Despite its widespread impact, accurate diagnosis and effective treatment remain elusive for many. Traditional methods of diagnosis are often based on the subjective judgments of healthcare providers, leading to inconsistencies and inaccuracies. To understand the limitations of these approaches, this study recommends an innovative solution that uses artificial intelligence (AI) and computer vision technology.</w:t>
      </w:r>
    </w:p>
    <w:p w14:paraId="7CF0BBBD" w14:textId="77777777" w:rsidR="00B11DAF" w:rsidRDefault="00B11DAF">
      <w:pPr>
        <w:spacing w:line="14" w:lineRule="exact"/>
        <w:rPr>
          <w:sz w:val="20"/>
          <w:szCs w:val="20"/>
        </w:rPr>
      </w:pPr>
    </w:p>
    <w:p w14:paraId="3A5F4635" w14:textId="77777777" w:rsidR="00B11DAF" w:rsidRDefault="00BD7BA4">
      <w:pPr>
        <w:spacing w:line="358" w:lineRule="auto"/>
        <w:ind w:right="6" w:firstLine="360"/>
        <w:jc w:val="both"/>
        <w:rPr>
          <w:sz w:val="20"/>
          <w:szCs w:val="20"/>
        </w:rPr>
      </w:pPr>
      <w:r>
        <w:t>Using convolutional neural networks (CNN) to analyse facial expressions, this study aims to develop a robust and scalable tool for detecting signs of depression. By exploiting the depth and adaptability of CNNs, this new approach aims to overcome the limitations of traditional diagnostic methods. By studying subtle facial signals and expressions, such as changes in emotions and impressions, this AI-powered system aims to provide a more objective and reliable way to detect possible signs of depression.</w:t>
      </w:r>
    </w:p>
    <w:p w14:paraId="74154587" w14:textId="77777777" w:rsidR="00B11DAF" w:rsidRDefault="00B11DAF">
      <w:pPr>
        <w:spacing w:line="14" w:lineRule="exact"/>
        <w:rPr>
          <w:sz w:val="20"/>
          <w:szCs w:val="20"/>
        </w:rPr>
      </w:pPr>
    </w:p>
    <w:p w14:paraId="6F1949EC" w14:textId="77777777" w:rsidR="00B11DAF" w:rsidRDefault="00BD7BA4">
      <w:pPr>
        <w:spacing w:line="375" w:lineRule="auto"/>
        <w:ind w:right="6" w:firstLine="360"/>
        <w:jc w:val="both"/>
        <w:rPr>
          <w:sz w:val="20"/>
          <w:szCs w:val="20"/>
        </w:rPr>
      </w:pPr>
      <w:r>
        <w:rPr>
          <w:sz w:val="23"/>
          <w:szCs w:val="23"/>
        </w:rPr>
        <w:t>The combination of AI and computer vision is true. promises to revolutionize mental health diagnosis by providing an automated and standardized framework. By reducing reliance on subjective human judgments, this technology can improve diagnostic accuracy and consistency across populations. In addition, the scalability of AI-based systems will enable greater access to mental health care, especially in underserved communities with limited resources.</w:t>
      </w:r>
    </w:p>
    <w:p w14:paraId="3835C292" w14:textId="77777777" w:rsidR="00B11DAF" w:rsidRDefault="00B11DAF">
      <w:pPr>
        <w:spacing w:line="6" w:lineRule="exact"/>
        <w:rPr>
          <w:sz w:val="20"/>
          <w:szCs w:val="20"/>
        </w:rPr>
      </w:pPr>
    </w:p>
    <w:p w14:paraId="01761ACF" w14:textId="77777777" w:rsidR="00B11DAF" w:rsidRDefault="00BD7BA4">
      <w:pPr>
        <w:spacing w:line="375" w:lineRule="auto"/>
        <w:ind w:right="6" w:firstLine="360"/>
        <w:jc w:val="both"/>
        <w:rPr>
          <w:sz w:val="20"/>
          <w:szCs w:val="20"/>
        </w:rPr>
      </w:pPr>
      <w:r>
        <w:rPr>
          <w:sz w:val="23"/>
          <w:szCs w:val="23"/>
        </w:rPr>
        <w:t>Ultimately, this research aims to advance individualized and data-driven approaches to mental health care. Using the power of artificial intelligence and computer vision, we aim to provide healthcare professionals with innovative tools to understand, diagnose and treat depression, improving outcomes for individuals and communities worldwide. In addition, the use of artificial intelligence and computer vision techniques can reveal nuances and connections that may escape human detection. By accurately and efficiently analysing massive</w:t>
      </w:r>
    </w:p>
    <w:p w14:paraId="2AEF1A6B" w14:textId="77777777" w:rsidR="00B11DAF" w:rsidRDefault="00B11DAF">
      <w:pPr>
        <w:sectPr w:rsidR="00B11DAF" w:rsidSect="00AB3EAE">
          <w:footerReference w:type="default" r:id="rId8"/>
          <w:pgSz w:w="11900" w:h="16838"/>
          <w:pgMar w:top="1440" w:right="1440" w:bottom="1027" w:left="1440" w:header="0" w:footer="0" w:gutter="0"/>
          <w:cols w:space="720" w:equalWidth="0">
            <w:col w:w="9026"/>
          </w:cols>
        </w:sectPr>
      </w:pPr>
    </w:p>
    <w:p w14:paraId="31D53C96" w14:textId="77777777" w:rsidR="00B11DAF" w:rsidRDefault="00B11DAF">
      <w:pPr>
        <w:spacing w:line="9" w:lineRule="exact"/>
        <w:rPr>
          <w:sz w:val="20"/>
          <w:szCs w:val="20"/>
        </w:rPr>
      </w:pPr>
      <w:bookmarkStart w:id="2" w:name="page3"/>
      <w:bookmarkEnd w:id="2"/>
    </w:p>
    <w:p w14:paraId="5C8210EF" w14:textId="77777777" w:rsidR="00B11DAF" w:rsidRDefault="00BD7BA4">
      <w:pPr>
        <w:spacing w:line="348" w:lineRule="auto"/>
        <w:ind w:right="6"/>
        <w:jc w:val="both"/>
        <w:rPr>
          <w:sz w:val="20"/>
          <w:szCs w:val="20"/>
        </w:rPr>
      </w:pPr>
      <w:r>
        <w:t>amounts of data, these tools provide insight into the complex interplay of biological, psychological, and environmental factors underlying depression.</w:t>
      </w:r>
    </w:p>
    <w:p w14:paraId="04D07922" w14:textId="77777777" w:rsidR="00B11DAF" w:rsidRDefault="00B11DAF">
      <w:pPr>
        <w:spacing w:line="28" w:lineRule="exact"/>
        <w:rPr>
          <w:sz w:val="20"/>
          <w:szCs w:val="20"/>
        </w:rPr>
      </w:pPr>
    </w:p>
    <w:p w14:paraId="4CC3B01E" w14:textId="77777777" w:rsidR="00B11DAF" w:rsidRDefault="00BD7BA4">
      <w:pPr>
        <w:spacing w:line="354" w:lineRule="auto"/>
        <w:ind w:right="6" w:firstLine="300"/>
        <w:jc w:val="both"/>
        <w:rPr>
          <w:sz w:val="20"/>
          <w:szCs w:val="20"/>
        </w:rPr>
      </w:pPr>
      <w:r>
        <w:t>Through interdisciplinary collaboration and technological innovation, this research aims to pave the way for the future. where mental health interventions are targeted, more effective, and accessible to all.</w:t>
      </w:r>
    </w:p>
    <w:p w14:paraId="0A485388" w14:textId="77777777" w:rsidR="00B11DAF" w:rsidRDefault="00B11DAF">
      <w:pPr>
        <w:spacing w:line="20" w:lineRule="exact"/>
        <w:rPr>
          <w:sz w:val="20"/>
          <w:szCs w:val="20"/>
        </w:rPr>
      </w:pPr>
    </w:p>
    <w:p w14:paraId="13B939B6" w14:textId="77777777" w:rsidR="00B11DAF" w:rsidRDefault="00BD7BA4" w:rsidP="008A01D0">
      <w:pPr>
        <w:spacing w:line="358" w:lineRule="auto"/>
        <w:ind w:right="6" w:firstLine="300"/>
        <w:jc w:val="both"/>
        <w:rPr>
          <w:sz w:val="20"/>
          <w:szCs w:val="20"/>
        </w:rPr>
      </w:pPr>
      <w:r>
        <w:t xml:space="preserve">Beyond revolutionizing diagnosis, the integration of AI and computer vision technologies holds promise for enhancing treatment efficacy. By </w:t>
      </w:r>
      <w:proofErr w:type="spellStart"/>
      <w:r>
        <w:t>analyzing</w:t>
      </w:r>
      <w:proofErr w:type="spellEnd"/>
      <w:r>
        <w:t xml:space="preserve"> vast datasets of facial expressions and associated clinical data, AI-powered systems can identify patterns and correlations that may inform personalized treatment approaches. For example, machine learning algorithms can identify specific facial expressions or micro-expressions associated with different subtypes of depression or response to treatment modalities. This level of granularity enables clinicians to tailor interventions based on individual patient characteristics, leading to more effective outcomes and improved patient satisfaction. Addressing Ethical and Societal Implications.</w:t>
      </w:r>
    </w:p>
    <w:p w14:paraId="43E7C286" w14:textId="77777777" w:rsidR="00B11DAF" w:rsidRDefault="00B11DAF">
      <w:pPr>
        <w:spacing w:line="23" w:lineRule="exact"/>
        <w:rPr>
          <w:sz w:val="20"/>
          <w:szCs w:val="20"/>
        </w:rPr>
      </w:pPr>
    </w:p>
    <w:p w14:paraId="2D1E6C7E" w14:textId="77777777" w:rsidR="00B11DAF" w:rsidRDefault="00BD7BA4">
      <w:pPr>
        <w:spacing w:line="358" w:lineRule="auto"/>
        <w:ind w:right="6" w:firstLine="420"/>
        <w:jc w:val="both"/>
        <w:rPr>
          <w:sz w:val="20"/>
          <w:szCs w:val="20"/>
        </w:rPr>
      </w:pPr>
      <w:r>
        <w:t>While AI and computer vision technologies offer unprecedented opportunities for mental health care, they also raise important ethical and societal considerations. As these technologies become more prevalent, ensuring data privacy, security, and informed consent is paramount. Additionally, efforts to mitigate algorithmic bias and ensure equity in access to AI-powered mental health care are essential. Interdisciplinary collaborations between technologists, ethicists, policymakers, and mental health professionals are needed to develop ethical guidelines and regulatory frameworks that safeguard patient rights and promote equitable access to care.</w:t>
      </w:r>
    </w:p>
    <w:p w14:paraId="1EADBA82" w14:textId="77777777" w:rsidR="00B11DAF" w:rsidRDefault="00B11DAF">
      <w:pPr>
        <w:spacing w:line="222" w:lineRule="exact"/>
        <w:rPr>
          <w:sz w:val="20"/>
          <w:szCs w:val="20"/>
        </w:rPr>
      </w:pPr>
    </w:p>
    <w:p w14:paraId="09D8C8F3" w14:textId="387CBB59" w:rsidR="00B11DAF" w:rsidRPr="008A01D0" w:rsidRDefault="008A01D0" w:rsidP="008A01D0">
      <w:pPr>
        <w:pStyle w:val="ListParagraph"/>
        <w:numPr>
          <w:ilvl w:val="0"/>
          <w:numId w:val="9"/>
        </w:numPr>
        <w:rPr>
          <w:sz w:val="20"/>
          <w:szCs w:val="20"/>
        </w:rPr>
      </w:pPr>
      <w:r w:rsidRPr="008A01D0">
        <w:rPr>
          <w:rFonts w:eastAsia="Times New Roman"/>
          <w:b/>
          <w:bCs/>
          <w:sz w:val="28"/>
          <w:szCs w:val="28"/>
        </w:rPr>
        <w:t>. LITERATURE</w:t>
      </w:r>
      <w:r w:rsidR="000247BC" w:rsidRPr="008A01D0">
        <w:rPr>
          <w:rFonts w:eastAsia="Times New Roman"/>
          <w:b/>
          <w:bCs/>
          <w:sz w:val="28"/>
          <w:szCs w:val="28"/>
        </w:rPr>
        <w:t xml:space="preserve"> REVIEW</w:t>
      </w:r>
    </w:p>
    <w:p w14:paraId="5CA1D3D7" w14:textId="77777777" w:rsidR="00B11DAF" w:rsidRDefault="00B11DAF">
      <w:pPr>
        <w:spacing w:line="170" w:lineRule="exact"/>
        <w:rPr>
          <w:sz w:val="20"/>
          <w:szCs w:val="20"/>
        </w:rPr>
      </w:pPr>
    </w:p>
    <w:p w14:paraId="4748B679" w14:textId="77777777" w:rsidR="00B11DAF" w:rsidRDefault="00BD7BA4">
      <w:pPr>
        <w:spacing w:line="375" w:lineRule="auto"/>
        <w:ind w:right="6"/>
        <w:jc w:val="both"/>
        <w:rPr>
          <w:sz w:val="20"/>
          <w:szCs w:val="20"/>
        </w:rPr>
      </w:pPr>
      <w:r>
        <w:rPr>
          <w:sz w:val="23"/>
          <w:szCs w:val="23"/>
        </w:rPr>
        <w:t xml:space="preserve">This literature review uses techniques such as language feature extraction, machine learning algorithms, computer tools, and statistical analysis approaches to discover and summarize the body of research on depression indicator identification on social media. There are now works that tackle a theme related to this one. The author enumerates studies that are comparable to ours. For instance, </w:t>
      </w:r>
      <w:proofErr w:type="spellStart"/>
      <w:r>
        <w:rPr>
          <w:sz w:val="23"/>
          <w:szCs w:val="23"/>
        </w:rPr>
        <w:t>Guntuku</w:t>
      </w:r>
      <w:proofErr w:type="spellEnd"/>
      <w:r>
        <w:rPr>
          <w:sz w:val="23"/>
          <w:szCs w:val="23"/>
        </w:rPr>
        <w:t xml:space="preserve"> et al. [1] concentrate on investigations that try to use social media to forecast mental disease. The methods for predicting depression are first examined, followed by four approaches that have been reported in the literature: survey response-based prediction, self-declared mental health status-based prediction, forum membership-based prediction, and annotated post-based prediction. In order to offer recommendations for working physicians,</w:t>
      </w:r>
    </w:p>
    <w:p w14:paraId="4B8D11DA" w14:textId="77777777" w:rsidR="00B11DAF" w:rsidRDefault="00B11DAF">
      <w:pPr>
        <w:sectPr w:rsidR="00B11DAF" w:rsidSect="00AB3EAE">
          <w:pgSz w:w="11900" w:h="16838"/>
          <w:pgMar w:top="1440" w:right="1440" w:bottom="1101" w:left="1440" w:header="0" w:footer="0" w:gutter="0"/>
          <w:cols w:space="720" w:equalWidth="0">
            <w:col w:w="9026"/>
          </w:cols>
        </w:sectPr>
      </w:pPr>
    </w:p>
    <w:p w14:paraId="7DF2C67C" w14:textId="77777777" w:rsidR="00B11DAF" w:rsidRDefault="00B11DAF">
      <w:pPr>
        <w:spacing w:line="9" w:lineRule="exact"/>
        <w:rPr>
          <w:sz w:val="20"/>
          <w:szCs w:val="20"/>
        </w:rPr>
      </w:pPr>
      <w:bookmarkStart w:id="3" w:name="page4"/>
      <w:bookmarkEnd w:id="3"/>
    </w:p>
    <w:p w14:paraId="65B591A2" w14:textId="77777777" w:rsidR="00B11DAF" w:rsidRDefault="00BD7BA4">
      <w:pPr>
        <w:spacing w:line="358" w:lineRule="auto"/>
        <w:ind w:right="20"/>
        <w:jc w:val="both"/>
        <w:rPr>
          <w:sz w:val="20"/>
          <w:szCs w:val="20"/>
        </w:rPr>
      </w:pPr>
      <w:r>
        <w:t>Wang et al. [2] looked at pertinent studies using the Beck Depression Inventory-II for assessing depression in medical settings. There was a strong association and excellent reliability between the Beck Depression Inventory-II and the anxiety and depression scores. Depending on the patient's characteristics, its cut-off point for diagnosing depression changed, indicating the need for modified thresholds. The latent structure of the instrument was described by the somatic and cognitive-affective dimensions. Although there is a paucity of research in this area, Gottlieb et al. [3] demonstrated the effectiveness of contextual interventions for the prevention and treatment of depressive symptoms and psychological discomfort. Implications for policy include putting more of an emphasis on enhancing the environment to lower the prevalence of depression and other mental illnesses.</w:t>
      </w:r>
    </w:p>
    <w:p w14:paraId="01A0E72C" w14:textId="77777777" w:rsidR="00B11DAF" w:rsidRDefault="00B11DAF">
      <w:pPr>
        <w:spacing w:line="200" w:lineRule="exact"/>
        <w:rPr>
          <w:sz w:val="20"/>
          <w:szCs w:val="20"/>
        </w:rPr>
      </w:pPr>
    </w:p>
    <w:p w14:paraId="14D12501" w14:textId="77777777" w:rsidR="00B11DAF" w:rsidRDefault="00B11DAF">
      <w:pPr>
        <w:spacing w:line="237" w:lineRule="exact"/>
        <w:rPr>
          <w:sz w:val="20"/>
          <w:szCs w:val="20"/>
        </w:rPr>
      </w:pPr>
    </w:p>
    <w:p w14:paraId="36855CAD" w14:textId="77777777" w:rsidR="00B11DAF" w:rsidRDefault="00BD7BA4">
      <w:pPr>
        <w:spacing w:line="357" w:lineRule="auto"/>
        <w:ind w:right="20"/>
        <w:jc w:val="both"/>
        <w:rPr>
          <w:sz w:val="20"/>
          <w:szCs w:val="20"/>
        </w:rPr>
      </w:pPr>
      <w:r>
        <w:t>[4], “Text-based depression detection on sparse data" IEEE ACCESS-2019. The written multi-task BGRU network (Binary Gated Recurrent Unit) approaches are used by the study's author. The main conclusions are that, in fact, sentence-level features ought to be given precedence over words when it comes to detection. The drawbacks include the possibility of difficulties in developing precise models due to sparse data.</w:t>
      </w:r>
    </w:p>
    <w:p w14:paraId="35411880" w14:textId="77777777" w:rsidR="00B11DAF" w:rsidRDefault="00B11DAF">
      <w:pPr>
        <w:spacing w:line="200" w:lineRule="exact"/>
        <w:rPr>
          <w:sz w:val="20"/>
          <w:szCs w:val="20"/>
        </w:rPr>
      </w:pPr>
    </w:p>
    <w:p w14:paraId="1D55B8C6" w14:textId="77777777" w:rsidR="00B11DAF" w:rsidRDefault="00B11DAF">
      <w:pPr>
        <w:spacing w:line="231" w:lineRule="exact"/>
        <w:rPr>
          <w:sz w:val="20"/>
          <w:szCs w:val="20"/>
        </w:rPr>
      </w:pPr>
    </w:p>
    <w:p w14:paraId="7C9E4856" w14:textId="226FF3BE" w:rsidR="00B11DAF" w:rsidRDefault="00BD7BA4">
      <w:pPr>
        <w:spacing w:line="358" w:lineRule="auto"/>
        <w:ind w:right="20"/>
        <w:jc w:val="both"/>
        <w:rPr>
          <w:sz w:val="20"/>
          <w:szCs w:val="20"/>
        </w:rPr>
      </w:pPr>
      <w:r>
        <w:t xml:space="preserve">[5]," Social network analysis for early depression detection ". This study looks at how to identify depressive </w:t>
      </w:r>
      <w:r w:rsidR="008D64F9">
        <w:t>behaviours</w:t>
      </w:r>
      <w:r>
        <w:t xml:space="preserve"> in social networks using independent RF classifiers and random forest (RF) classifiers with threshold functions. The paper shows how independent RF classifiers and threshold functions can improve the accuracy and resilience of depression identification in social networks using random forest (RF) classifiers. The main conclusions are that a dual model outperforms a singleton model by a wide margin. A person on social media cannot be a representative sample of the whole population, among other constraints.</w:t>
      </w:r>
    </w:p>
    <w:p w14:paraId="5F4A0539" w14:textId="77777777" w:rsidR="00B11DAF" w:rsidRDefault="00B11DAF">
      <w:pPr>
        <w:spacing w:line="200" w:lineRule="exact"/>
        <w:rPr>
          <w:sz w:val="20"/>
          <w:szCs w:val="20"/>
        </w:rPr>
      </w:pPr>
    </w:p>
    <w:p w14:paraId="35B750D2" w14:textId="77777777" w:rsidR="00B11DAF" w:rsidRDefault="00B11DAF">
      <w:pPr>
        <w:spacing w:line="231" w:lineRule="exact"/>
        <w:rPr>
          <w:sz w:val="20"/>
          <w:szCs w:val="20"/>
        </w:rPr>
      </w:pPr>
    </w:p>
    <w:p w14:paraId="54A45E75" w14:textId="77777777" w:rsidR="00B11DAF" w:rsidRDefault="00BD7BA4">
      <w:pPr>
        <w:spacing w:line="358" w:lineRule="auto"/>
        <w:jc w:val="both"/>
        <w:rPr>
          <w:sz w:val="20"/>
          <w:szCs w:val="20"/>
        </w:rPr>
      </w:pPr>
      <w:r>
        <w:t>[6], " Cost-sensitive: Increasing Pruning Trees to Identify Depression on Twitter ". This study investigates how depression-related behaviours on Twitter might be identified using Cost-sensitive Boosting Pruning Trees (CBPT). For the purpose of predicting depression, the features that were taken from the tweet content were crucial. Emojis and sentences that are either positive or negative are important characteristics for identifying depression risk online. Restrictions are There are many fictitious identities on Twitter, therefore not everyone there is genuine.[12].</w:t>
      </w:r>
    </w:p>
    <w:p w14:paraId="40C883FF" w14:textId="77777777" w:rsidR="00B11DAF" w:rsidRDefault="00B11DAF">
      <w:pPr>
        <w:sectPr w:rsidR="00B11DAF" w:rsidSect="00AB3EAE">
          <w:pgSz w:w="11900" w:h="16838"/>
          <w:pgMar w:top="1440" w:right="1426" w:bottom="1440" w:left="1440" w:header="0" w:footer="0" w:gutter="0"/>
          <w:cols w:space="720" w:equalWidth="0">
            <w:col w:w="9040"/>
          </w:cols>
        </w:sectPr>
      </w:pPr>
    </w:p>
    <w:p w14:paraId="677CB124" w14:textId="77777777" w:rsidR="00B11DAF" w:rsidRDefault="00B11DAF">
      <w:pPr>
        <w:spacing w:line="9" w:lineRule="exact"/>
        <w:rPr>
          <w:sz w:val="20"/>
          <w:szCs w:val="20"/>
        </w:rPr>
      </w:pPr>
      <w:bookmarkStart w:id="4" w:name="page5"/>
      <w:bookmarkEnd w:id="4"/>
    </w:p>
    <w:p w14:paraId="35A4944F" w14:textId="77777777" w:rsidR="00B11DAF" w:rsidRDefault="00BD7BA4">
      <w:pPr>
        <w:spacing w:line="357" w:lineRule="auto"/>
        <w:ind w:right="6"/>
        <w:jc w:val="both"/>
        <w:rPr>
          <w:sz w:val="20"/>
          <w:szCs w:val="20"/>
        </w:rPr>
      </w:pPr>
      <w:r>
        <w:t xml:space="preserve">[7], "Automated identification of depression: a model built on </w:t>
      </w:r>
      <w:proofErr w:type="spellStart"/>
      <w:r>
        <w:t>gru</w:t>
      </w:r>
      <w:proofErr w:type="spellEnd"/>
      <w:r>
        <w:t>/</w:t>
      </w:r>
      <w:proofErr w:type="spellStart"/>
      <w:r>
        <w:t>bilstm</w:t>
      </w:r>
      <w:proofErr w:type="spellEnd"/>
      <w:r>
        <w:t xml:space="preserve"> and an expressive audio-textual dataset. The Multi-model Fusion of GRU and BILSTM approach is applied. One of the primary results is that the approach just encodes text/audio information into embedding. There are certain restrictions on this project. The quality of the emotional textual and audio training data greatly influences the effectiveness of the model. [13,14].</w:t>
      </w:r>
    </w:p>
    <w:p w14:paraId="05DA7990" w14:textId="77777777" w:rsidR="00B11DAF" w:rsidRDefault="00B11DAF">
      <w:pPr>
        <w:spacing w:line="200" w:lineRule="exact"/>
        <w:rPr>
          <w:sz w:val="20"/>
          <w:szCs w:val="20"/>
        </w:rPr>
      </w:pPr>
    </w:p>
    <w:p w14:paraId="29763B24" w14:textId="77777777" w:rsidR="00B11DAF" w:rsidRDefault="00B11DAF">
      <w:pPr>
        <w:spacing w:line="232" w:lineRule="exact"/>
        <w:rPr>
          <w:sz w:val="20"/>
          <w:szCs w:val="20"/>
        </w:rPr>
      </w:pPr>
    </w:p>
    <w:p w14:paraId="37C7A5E7" w14:textId="77777777" w:rsidR="00B11DAF" w:rsidRDefault="00BD7BA4">
      <w:pPr>
        <w:spacing w:line="375" w:lineRule="auto"/>
        <w:ind w:right="6"/>
        <w:jc w:val="both"/>
        <w:rPr>
          <w:sz w:val="20"/>
          <w:szCs w:val="20"/>
        </w:rPr>
      </w:pPr>
      <w:r>
        <w:rPr>
          <w:sz w:val="23"/>
          <w:szCs w:val="23"/>
        </w:rPr>
        <w:t>[8], " Gender Bias in Depression Detection Using Audio Features". CNN and RNN are examples of deep learning techniques that are employed. The major findings indicate that when data is re-distributed, the classifier learns more objectively. One of the project's drawbacks is that the model's sensitivity to gender may be affected by the selection of audio elements.</w:t>
      </w:r>
    </w:p>
    <w:p w14:paraId="01344FE3" w14:textId="77777777" w:rsidR="00B11DAF" w:rsidRDefault="00B11DAF">
      <w:pPr>
        <w:spacing w:line="200" w:lineRule="exact"/>
        <w:rPr>
          <w:sz w:val="20"/>
          <w:szCs w:val="20"/>
        </w:rPr>
      </w:pPr>
    </w:p>
    <w:p w14:paraId="4EE95716" w14:textId="77777777" w:rsidR="00B11DAF" w:rsidRDefault="00B11DAF">
      <w:pPr>
        <w:spacing w:line="216" w:lineRule="exact"/>
        <w:rPr>
          <w:sz w:val="20"/>
          <w:szCs w:val="20"/>
        </w:rPr>
      </w:pPr>
    </w:p>
    <w:p w14:paraId="68BEB37E" w14:textId="77777777" w:rsidR="00B11DAF" w:rsidRDefault="00BD7BA4">
      <w:pPr>
        <w:spacing w:line="358" w:lineRule="auto"/>
        <w:ind w:right="6"/>
        <w:jc w:val="both"/>
        <w:rPr>
          <w:sz w:val="20"/>
          <w:szCs w:val="20"/>
        </w:rPr>
      </w:pPr>
      <w:r>
        <w:t>[9], " A Text Classification Framework for Simple and Effective Early Depression Detection Over Social Media Streams". In this work, they identified model SS3, a novel supervised learning model for text classification. SS3 was developed as a broad framework to solve concerns related to ERD (Early Risk Detection). This model is evaluated using the CLEF's eRisk2017 pilot challenge on early depression identification. Experimental results show that despite the classifier's lower processing cost, it was still able to outperform standard classifiers and these models. [15,16].</w:t>
      </w:r>
    </w:p>
    <w:p w14:paraId="76F8DF88" w14:textId="77777777" w:rsidR="00B11DAF" w:rsidRDefault="00B11DAF">
      <w:pPr>
        <w:spacing w:line="200" w:lineRule="exact"/>
        <w:rPr>
          <w:sz w:val="20"/>
          <w:szCs w:val="20"/>
        </w:rPr>
      </w:pPr>
    </w:p>
    <w:p w14:paraId="44A460CA" w14:textId="77777777" w:rsidR="00B11DAF" w:rsidRDefault="00B11DAF">
      <w:pPr>
        <w:spacing w:line="231" w:lineRule="exact"/>
        <w:rPr>
          <w:sz w:val="20"/>
          <w:szCs w:val="20"/>
        </w:rPr>
      </w:pPr>
    </w:p>
    <w:p w14:paraId="7121ECF0" w14:textId="77777777" w:rsidR="00B11DAF" w:rsidRDefault="00BD7BA4">
      <w:pPr>
        <w:spacing w:line="359" w:lineRule="auto"/>
        <w:ind w:right="6"/>
        <w:jc w:val="both"/>
        <w:rPr>
          <w:sz w:val="20"/>
          <w:szCs w:val="20"/>
        </w:rPr>
      </w:pPr>
      <w:r>
        <w:t>[10], "An application of Affective Conditioning on Hierarchical Attention Networks for Transcribed Clinical Interviews with Depression". This study developed a machine learning algorithm that uses transcriptions of clinical interviews to diagnose depression. An RNN with a hierarchical structure was utilized to classify interviews involving people who suffered from depression. They also enhanced the attention layer of our model using a conditioning mechanism based on language components extracted from affective lexica. Their data indicates that individuals with a diagnosis of depression are more likely than non-diagnosed individuals to utilize expressive language. Hierarchical Neural Networks are the best option for document classification because of the hierarchical textual structure created by words forming sessions. [17,18].</w:t>
      </w:r>
    </w:p>
    <w:p w14:paraId="3D8B9EEF" w14:textId="77777777" w:rsidR="00B11DAF" w:rsidRDefault="00B11DAF">
      <w:pPr>
        <w:spacing w:line="200" w:lineRule="exact"/>
        <w:rPr>
          <w:sz w:val="20"/>
          <w:szCs w:val="20"/>
        </w:rPr>
      </w:pPr>
    </w:p>
    <w:p w14:paraId="305D1875" w14:textId="77777777" w:rsidR="00B11DAF" w:rsidRDefault="00B11DAF">
      <w:pPr>
        <w:spacing w:line="215" w:lineRule="exact"/>
        <w:rPr>
          <w:sz w:val="20"/>
          <w:szCs w:val="20"/>
        </w:rPr>
      </w:pPr>
    </w:p>
    <w:p w14:paraId="7E800DFA" w14:textId="77777777" w:rsidR="00B11DAF" w:rsidRDefault="00BD7BA4">
      <w:pPr>
        <w:rPr>
          <w:sz w:val="20"/>
          <w:szCs w:val="20"/>
        </w:rPr>
      </w:pPr>
      <w:r>
        <w:t>[11], " Adolescent anxiety and depression during COVID-19: A cross-sectional investigation</w:t>
      </w:r>
    </w:p>
    <w:p w14:paraId="11A528FC" w14:textId="77777777" w:rsidR="00B11DAF" w:rsidRDefault="00B11DAF">
      <w:pPr>
        <w:spacing w:line="149" w:lineRule="exact"/>
        <w:rPr>
          <w:sz w:val="20"/>
          <w:szCs w:val="20"/>
        </w:rPr>
      </w:pPr>
    </w:p>
    <w:p w14:paraId="0821F416" w14:textId="77777777" w:rsidR="00B11DAF" w:rsidRDefault="00BD7BA4">
      <w:pPr>
        <w:numPr>
          <w:ilvl w:val="0"/>
          <w:numId w:val="1"/>
        </w:numPr>
        <w:tabs>
          <w:tab w:val="left" w:pos="302"/>
        </w:tabs>
        <w:spacing w:line="375" w:lineRule="auto"/>
        <w:ind w:right="6"/>
        <w:jc w:val="both"/>
        <w:rPr>
          <w:sz w:val="23"/>
          <w:szCs w:val="23"/>
        </w:rPr>
      </w:pPr>
      <w:r>
        <w:rPr>
          <w:sz w:val="23"/>
          <w:szCs w:val="23"/>
        </w:rPr>
        <w:t>This study sought to evaluate young adolescents' anxiety levels during COVID-19 pandemics. Adolescent anxiety was measured using the Coronavirus Anxiety Scale (CAS). The results of the study showed that just 2.3% of the participants had moderate anxiety, and 3.3%</w:t>
      </w:r>
    </w:p>
    <w:p w14:paraId="199DADBC" w14:textId="77777777" w:rsidR="00B11DAF" w:rsidRDefault="00B11DAF">
      <w:pPr>
        <w:sectPr w:rsidR="00B11DAF" w:rsidSect="00AB3EAE">
          <w:pgSz w:w="11900" w:h="16838"/>
          <w:pgMar w:top="1440" w:right="1440" w:bottom="750" w:left="1440" w:header="0" w:footer="0" w:gutter="0"/>
          <w:cols w:space="720" w:equalWidth="0">
            <w:col w:w="9026"/>
          </w:cols>
        </w:sectPr>
      </w:pPr>
    </w:p>
    <w:p w14:paraId="511ED28C" w14:textId="77777777" w:rsidR="00B11DAF" w:rsidRDefault="00B11DAF">
      <w:pPr>
        <w:spacing w:line="9" w:lineRule="exact"/>
        <w:rPr>
          <w:sz w:val="20"/>
          <w:szCs w:val="20"/>
        </w:rPr>
      </w:pPr>
      <w:bookmarkStart w:id="5" w:name="page6"/>
      <w:bookmarkEnd w:id="5"/>
    </w:p>
    <w:p w14:paraId="2680291E" w14:textId="77777777" w:rsidR="00B11DAF" w:rsidRDefault="00BD7BA4">
      <w:pPr>
        <w:spacing w:line="357" w:lineRule="auto"/>
        <w:ind w:right="20"/>
        <w:jc w:val="both"/>
        <w:rPr>
          <w:sz w:val="20"/>
          <w:szCs w:val="20"/>
        </w:rPr>
      </w:pPr>
      <w:r>
        <w:t>of the teenagers had severe anxiety. Of the 70 adolescents, 56 percent had no anxiety, and 49 adolescents, or 39 percent, had mild anxiety. The standard deviation was 2.80 and the mean anxiety level was 0.075. The Chi-square test (</w:t>
      </w:r>
      <w:r>
        <w:rPr>
          <w:rFonts w:ascii="Tahoma" w:eastAsia="Tahoma" w:hAnsi="Tahoma" w:cs="Tahoma"/>
        </w:rPr>
        <w:t>ꭓ</w:t>
      </w:r>
      <w:r>
        <w:t>2 ) demonstrated a significant connection between the amount of anxiety and the occupation of the mother</w:t>
      </w:r>
      <w:r>
        <w:rPr>
          <w:rFonts w:ascii="Tahoma" w:eastAsia="Tahoma" w:hAnsi="Tahoma" w:cs="Tahoma"/>
        </w:rPr>
        <w:t xml:space="preserve"> ꭓ</w:t>
      </w:r>
      <w:r>
        <w:t>2=4.262 (p=0.039).The findings show that over half of the teenagers did not feel anxious about the COVID-19 epidemic. [19,20].</w:t>
      </w:r>
    </w:p>
    <w:p w14:paraId="1DB618BA" w14:textId="77777777" w:rsidR="00B11DAF" w:rsidRDefault="00B11DAF">
      <w:pPr>
        <w:spacing w:line="200" w:lineRule="exact"/>
        <w:rPr>
          <w:sz w:val="20"/>
          <w:szCs w:val="20"/>
        </w:rPr>
      </w:pPr>
    </w:p>
    <w:p w14:paraId="6DDF4D37" w14:textId="77777777" w:rsidR="00B11DAF" w:rsidRDefault="00B11DAF">
      <w:pPr>
        <w:spacing w:line="222" w:lineRule="exact"/>
        <w:rPr>
          <w:sz w:val="20"/>
          <w:szCs w:val="20"/>
        </w:rPr>
      </w:pPr>
    </w:p>
    <w:p w14:paraId="2AA23948" w14:textId="65DB83E8" w:rsidR="00B11DAF" w:rsidRPr="008A01D0" w:rsidRDefault="000247BC" w:rsidP="008A01D0">
      <w:pPr>
        <w:pStyle w:val="ListParagraph"/>
        <w:numPr>
          <w:ilvl w:val="0"/>
          <w:numId w:val="9"/>
        </w:numPr>
        <w:ind w:right="-579"/>
        <w:rPr>
          <w:sz w:val="20"/>
          <w:szCs w:val="20"/>
        </w:rPr>
      </w:pPr>
      <w:r w:rsidRPr="008A01D0">
        <w:rPr>
          <w:rFonts w:eastAsia="Times New Roman"/>
          <w:b/>
          <w:bCs/>
          <w:sz w:val="28"/>
          <w:szCs w:val="28"/>
        </w:rPr>
        <w:t>PROBLEM STATEMENT</w:t>
      </w:r>
    </w:p>
    <w:p w14:paraId="2C7C5434" w14:textId="77777777" w:rsidR="00B11DAF" w:rsidRDefault="00B11DAF">
      <w:pPr>
        <w:spacing w:line="173" w:lineRule="exact"/>
        <w:rPr>
          <w:sz w:val="20"/>
          <w:szCs w:val="20"/>
        </w:rPr>
      </w:pPr>
    </w:p>
    <w:p w14:paraId="38B70896" w14:textId="77777777" w:rsidR="00B11DAF" w:rsidRDefault="00BD7BA4">
      <w:pPr>
        <w:spacing w:line="357" w:lineRule="auto"/>
        <w:ind w:right="20" w:firstLine="300"/>
        <w:jc w:val="both"/>
        <w:rPr>
          <w:sz w:val="20"/>
          <w:szCs w:val="20"/>
        </w:rPr>
      </w:pPr>
      <w:r>
        <w:t>Depression is a widespread mental health issue that poses significant challenges in diagnosis and treatment. Existing diagnostic methods often rely on subjective evaluations, leading to inconsistencies and inaccuracies. Moreover, accessing mental health care resources can be challenging, particularly in underserved communities. Therefore, there is a pressing need for innovative approaches to improve depression detection and accessibility to mental health services.</w:t>
      </w:r>
    </w:p>
    <w:p w14:paraId="553B239A" w14:textId="3BC4E82B" w:rsidR="00B11DAF" w:rsidRDefault="008A01D0" w:rsidP="008A01D0">
      <w:pPr>
        <w:ind w:right="200"/>
        <w:rPr>
          <w:sz w:val="20"/>
          <w:szCs w:val="20"/>
        </w:rPr>
      </w:pPr>
      <w:r w:rsidRPr="008A01D0">
        <w:rPr>
          <w:b/>
          <w:bCs/>
          <w:sz w:val="28"/>
          <w:szCs w:val="28"/>
        </w:rPr>
        <w:t>3.1</w:t>
      </w:r>
      <w:r>
        <w:rPr>
          <w:sz w:val="20"/>
          <w:szCs w:val="20"/>
        </w:rPr>
        <w:t xml:space="preserve"> </w:t>
      </w:r>
      <w:r w:rsidR="000247BC">
        <w:rPr>
          <w:b/>
          <w:bCs/>
          <w:sz w:val="28"/>
          <w:szCs w:val="28"/>
        </w:rPr>
        <w:t>EXISTING SYSTEM</w:t>
      </w:r>
    </w:p>
    <w:p w14:paraId="58D1B844" w14:textId="77777777" w:rsidR="00B11DAF" w:rsidRDefault="00B11DAF">
      <w:pPr>
        <w:spacing w:line="170" w:lineRule="exact"/>
        <w:rPr>
          <w:sz w:val="20"/>
          <w:szCs w:val="20"/>
        </w:rPr>
      </w:pPr>
    </w:p>
    <w:p w14:paraId="0096E312" w14:textId="77777777" w:rsidR="00B11DAF" w:rsidRDefault="00BD7BA4">
      <w:pPr>
        <w:spacing w:line="357" w:lineRule="auto"/>
        <w:ind w:firstLine="360"/>
        <w:jc w:val="both"/>
        <w:rPr>
          <w:sz w:val="20"/>
          <w:szCs w:val="20"/>
        </w:rPr>
      </w:pPr>
      <w:r>
        <w:t>Currently, traditional diagnostic methodologies for depression rely heavily on subjective assessments by healthcare professionals. These methods may lead to variations in diagnosis and delay in treatment initiation. Moreover, accessing mental health services can be limited by factors such as geographical location, stigma, and financial constraints. Consequently, many individuals with depression may not receive timely and adequate support.</w:t>
      </w:r>
    </w:p>
    <w:p w14:paraId="3791DF43" w14:textId="77777777" w:rsidR="00B11DAF" w:rsidRDefault="00B11DAF">
      <w:pPr>
        <w:spacing w:line="200" w:lineRule="exact"/>
        <w:rPr>
          <w:sz w:val="20"/>
          <w:szCs w:val="20"/>
        </w:rPr>
      </w:pPr>
    </w:p>
    <w:p w14:paraId="0DC37D34" w14:textId="6CE7C0EC" w:rsidR="00B11DAF" w:rsidRDefault="008A01D0" w:rsidP="008A01D0">
      <w:pPr>
        <w:ind w:right="300"/>
        <w:rPr>
          <w:sz w:val="20"/>
          <w:szCs w:val="20"/>
        </w:rPr>
      </w:pPr>
      <w:r w:rsidRPr="008A01D0">
        <w:rPr>
          <w:b/>
          <w:bCs/>
          <w:sz w:val="28"/>
          <w:szCs w:val="28"/>
        </w:rPr>
        <w:t>3.2</w:t>
      </w:r>
      <w:r>
        <w:rPr>
          <w:sz w:val="20"/>
          <w:szCs w:val="20"/>
        </w:rPr>
        <w:t xml:space="preserve"> </w:t>
      </w:r>
      <w:r w:rsidR="000247BC">
        <w:rPr>
          <w:b/>
          <w:bCs/>
          <w:sz w:val="28"/>
          <w:szCs w:val="28"/>
        </w:rPr>
        <w:t>PROPOSED SYSTEM</w:t>
      </w:r>
    </w:p>
    <w:p w14:paraId="1FA6DEFA" w14:textId="77777777" w:rsidR="00B11DAF" w:rsidRDefault="00B11DAF">
      <w:pPr>
        <w:spacing w:line="170" w:lineRule="exact"/>
        <w:rPr>
          <w:sz w:val="20"/>
          <w:szCs w:val="20"/>
        </w:rPr>
      </w:pPr>
    </w:p>
    <w:p w14:paraId="5FC4E14E" w14:textId="77777777" w:rsidR="00B11DAF" w:rsidRDefault="00BD7BA4">
      <w:pPr>
        <w:spacing w:line="357" w:lineRule="auto"/>
        <w:ind w:right="20" w:firstLine="300"/>
        <w:jc w:val="both"/>
        <w:rPr>
          <w:sz w:val="20"/>
          <w:szCs w:val="20"/>
        </w:rPr>
      </w:pPr>
      <w:r>
        <w:t>This project proposes a novel solution utilizing artificial intelligence (AI) and computer vision technologies to improve depression detection and accessibility to mental health services. By developing a Convolutional Neural Network (CNN) model trained on facial expressions, the system aims to provide a more objective and scalable approach to identifying indicators of depression. Through automated analysis of subtle facial cues, the proposed system seeks to enhance diagnostic accuracy and consistency across diverse populations.</w:t>
      </w:r>
    </w:p>
    <w:p w14:paraId="1F0447ED" w14:textId="77777777" w:rsidR="00B11DAF" w:rsidRDefault="00B11DAF">
      <w:pPr>
        <w:spacing w:line="22" w:lineRule="exact"/>
        <w:rPr>
          <w:sz w:val="20"/>
          <w:szCs w:val="20"/>
        </w:rPr>
      </w:pPr>
    </w:p>
    <w:p w14:paraId="024819BB" w14:textId="77777777" w:rsidR="00B11DAF" w:rsidRPr="008A01D0" w:rsidRDefault="00BD7BA4">
      <w:pPr>
        <w:spacing w:line="375" w:lineRule="auto"/>
        <w:ind w:right="20" w:firstLine="300"/>
        <w:jc w:val="both"/>
      </w:pPr>
      <w:r w:rsidRPr="008A01D0">
        <w:t>Additionally, the system aims to address accessibility challenges by leveraging AI-driven technologies to offer standardized mental health screening. By reducing reliance on subjective human assessments, the proposed system could potentially streamline the diagnostic process and facilitate early intervention. Furthermore, the scalability of AI-driven solutions could enable broader access to mental health services, particularly in underserved communities.</w:t>
      </w:r>
    </w:p>
    <w:p w14:paraId="230FCB1D" w14:textId="77777777" w:rsidR="00B11DAF" w:rsidRDefault="00B11DAF">
      <w:pPr>
        <w:sectPr w:rsidR="00B11DAF" w:rsidSect="00AB3EAE">
          <w:pgSz w:w="11900" w:h="16838"/>
          <w:pgMar w:top="1440" w:right="1426" w:bottom="912" w:left="1440" w:header="0" w:footer="0" w:gutter="0"/>
          <w:cols w:space="720" w:equalWidth="0">
            <w:col w:w="9040"/>
          </w:cols>
        </w:sectPr>
      </w:pPr>
    </w:p>
    <w:p w14:paraId="0C5F06AF" w14:textId="3FA9DE8F" w:rsidR="00B11DAF" w:rsidRPr="008A01D0" w:rsidRDefault="000247BC" w:rsidP="008A01D0">
      <w:pPr>
        <w:pStyle w:val="ListParagraph"/>
        <w:numPr>
          <w:ilvl w:val="0"/>
          <w:numId w:val="9"/>
        </w:numPr>
        <w:rPr>
          <w:sz w:val="20"/>
          <w:szCs w:val="20"/>
        </w:rPr>
      </w:pPr>
      <w:bookmarkStart w:id="6" w:name="page7"/>
      <w:bookmarkEnd w:id="6"/>
      <w:r w:rsidRPr="008A01D0">
        <w:rPr>
          <w:rFonts w:eastAsia="Times New Roman"/>
          <w:b/>
          <w:bCs/>
          <w:sz w:val="28"/>
          <w:szCs w:val="28"/>
        </w:rPr>
        <w:lastRenderedPageBreak/>
        <w:t>METHODOLOGY</w:t>
      </w:r>
    </w:p>
    <w:p w14:paraId="34901CC6" w14:textId="77777777" w:rsidR="00B11DAF" w:rsidRDefault="00B11DAF">
      <w:pPr>
        <w:spacing w:line="173" w:lineRule="exact"/>
        <w:rPr>
          <w:sz w:val="20"/>
          <w:szCs w:val="20"/>
        </w:rPr>
      </w:pPr>
    </w:p>
    <w:p w14:paraId="17ACB06C" w14:textId="77777777" w:rsidR="00B11DAF" w:rsidRPr="008A01D0" w:rsidRDefault="00BD7BA4" w:rsidP="008A01D0">
      <w:pPr>
        <w:spacing w:line="375" w:lineRule="auto"/>
        <w:ind w:right="20" w:firstLine="300"/>
        <w:jc w:val="both"/>
      </w:pPr>
      <w:r w:rsidRPr="008A01D0">
        <w:t>The methodology employed in this research endeavours to develop a robust depression detection system by leveraging Convolutional Neural Networks (CNNs) and facial expression analysis. Here's a detailed overview:</w:t>
      </w:r>
    </w:p>
    <w:p w14:paraId="3D6FF8CC" w14:textId="77777777" w:rsidR="00B11DAF" w:rsidRPr="008A01D0" w:rsidRDefault="00BD7BA4" w:rsidP="008A01D0">
      <w:pPr>
        <w:spacing w:line="375" w:lineRule="auto"/>
        <w:ind w:right="20"/>
        <w:jc w:val="both"/>
        <w:rPr>
          <w:b/>
          <w:bCs/>
        </w:rPr>
      </w:pPr>
      <w:r w:rsidRPr="008A01D0">
        <w:rPr>
          <w:b/>
          <w:bCs/>
        </w:rPr>
        <w:t>Data Collection and Pre-processing:</w:t>
      </w:r>
    </w:p>
    <w:p w14:paraId="7999A11B" w14:textId="453B3EA0" w:rsidR="00B11DAF" w:rsidRPr="008A01D0" w:rsidRDefault="00BD7BA4" w:rsidP="008A01D0">
      <w:pPr>
        <w:spacing w:line="375" w:lineRule="auto"/>
        <w:ind w:right="20"/>
        <w:jc w:val="both"/>
      </w:pPr>
      <w:r w:rsidRPr="008A01D0">
        <w:t>The dataset acquisition process involves obtaining images suitable for depression analysis.</w:t>
      </w:r>
      <w:r w:rsidR="008A01D0">
        <w:t xml:space="preserve"> </w:t>
      </w:r>
      <w:r w:rsidRPr="008A01D0">
        <w:t>Data pre-processing is conducted to ensure data quality and compatibility.</w:t>
      </w:r>
      <w:r w:rsidR="008A01D0">
        <w:t xml:space="preserve"> </w:t>
      </w:r>
      <w:r w:rsidRPr="008A01D0">
        <w:t>Incompatible image formats are filtered out, and necessary scaling operations are performed to standardize the data for model training.</w:t>
      </w:r>
    </w:p>
    <w:p w14:paraId="0989FC43" w14:textId="77777777" w:rsidR="00B11DAF" w:rsidRPr="008A01D0" w:rsidRDefault="00BD7BA4" w:rsidP="008A01D0">
      <w:pPr>
        <w:spacing w:line="375" w:lineRule="auto"/>
        <w:ind w:right="20"/>
        <w:jc w:val="both"/>
        <w:rPr>
          <w:b/>
          <w:bCs/>
        </w:rPr>
      </w:pPr>
      <w:r w:rsidRPr="008A01D0">
        <w:rPr>
          <w:b/>
          <w:bCs/>
        </w:rPr>
        <w:t>Model Training:</w:t>
      </w:r>
    </w:p>
    <w:p w14:paraId="7E0AFA4B" w14:textId="29178AA1" w:rsidR="00B11DAF" w:rsidRPr="008A01D0" w:rsidRDefault="00BD7BA4" w:rsidP="008A01D0">
      <w:pPr>
        <w:spacing w:line="375" w:lineRule="auto"/>
        <w:ind w:right="20" w:firstLine="300"/>
        <w:jc w:val="both"/>
      </w:pPr>
      <w:r w:rsidRPr="008A01D0">
        <w:t>A meticulously designed CNN architecture is implemented using TensorFlow and Kera’s libraries.</w:t>
      </w:r>
      <w:r w:rsidR="008A01D0">
        <w:t xml:space="preserve"> </w:t>
      </w:r>
      <w:r w:rsidRPr="008A01D0">
        <w:t xml:space="preserve">The architecture comprises convolutional layers, max-pooling layers, flattening, and densely connected layers to extract relevant features from facial </w:t>
      </w:r>
      <w:r w:rsidR="008D64F9" w:rsidRPr="008A01D0">
        <w:t>expressions. The</w:t>
      </w:r>
      <w:r w:rsidRPr="008A01D0">
        <w:t xml:space="preserve"> model is meticulously compiled using the Adam optimizer and binary cross-entropy loss function, optimizing its training </w:t>
      </w:r>
      <w:r w:rsidR="008D64F9" w:rsidRPr="008A01D0">
        <w:t>process. Training</w:t>
      </w:r>
      <w:r w:rsidRPr="008A01D0">
        <w:t xml:space="preserve"> of the model commences on pre-processed image data, guided by a predetermined number of epochs to refine parameters, and enhance predictive capabilities.</w:t>
      </w:r>
    </w:p>
    <w:p w14:paraId="481ED472" w14:textId="77777777" w:rsidR="00B11DAF" w:rsidRPr="008A01D0" w:rsidRDefault="00BD7BA4" w:rsidP="008A01D0">
      <w:pPr>
        <w:spacing w:line="375" w:lineRule="auto"/>
        <w:ind w:right="20"/>
        <w:jc w:val="both"/>
        <w:rPr>
          <w:b/>
          <w:bCs/>
        </w:rPr>
      </w:pPr>
      <w:r w:rsidRPr="008A01D0">
        <w:rPr>
          <w:b/>
          <w:bCs/>
        </w:rPr>
        <w:t>Model Evaluation:</w:t>
      </w:r>
    </w:p>
    <w:p w14:paraId="6FE4EDA2" w14:textId="268BF768" w:rsidR="00B11DAF" w:rsidRPr="008A01D0" w:rsidRDefault="00BD7BA4" w:rsidP="008A01D0">
      <w:pPr>
        <w:spacing w:line="375" w:lineRule="auto"/>
        <w:ind w:right="20" w:firstLine="300"/>
        <w:jc w:val="both"/>
      </w:pPr>
      <w:r w:rsidRPr="008A01D0">
        <w:t>Post-training, an extensive evaluation of the model's performance is conducted.</w:t>
      </w:r>
      <w:r w:rsidR="008A01D0">
        <w:t xml:space="preserve"> </w:t>
      </w:r>
      <w:r w:rsidRPr="008A01D0">
        <w:t>Metrics such as accuracy, precision, recall, and the confusion matrix are utilized to assess the model's efficacy.</w:t>
      </w:r>
      <w:r w:rsidR="008A01D0">
        <w:t xml:space="preserve"> </w:t>
      </w:r>
      <w:r w:rsidRPr="008A01D0">
        <w:t>The architecture and specifications of the trained model are succinctly summarized, providing insights into its effectiveness and computational complexity.</w:t>
      </w:r>
    </w:p>
    <w:p w14:paraId="72A0E7FA" w14:textId="77777777" w:rsidR="00B11DAF" w:rsidRPr="00164ABF" w:rsidRDefault="00BD7BA4" w:rsidP="008A01D0">
      <w:pPr>
        <w:spacing w:line="375" w:lineRule="auto"/>
        <w:ind w:right="20"/>
        <w:jc w:val="both"/>
        <w:rPr>
          <w:b/>
          <w:bCs/>
        </w:rPr>
      </w:pPr>
      <w:r w:rsidRPr="00164ABF">
        <w:rPr>
          <w:b/>
          <w:bCs/>
        </w:rPr>
        <w:t>Prediction:</w:t>
      </w:r>
    </w:p>
    <w:p w14:paraId="22726C03" w14:textId="188CA58A" w:rsidR="00B11DAF" w:rsidRPr="00164ABF" w:rsidRDefault="00BD7BA4" w:rsidP="00164ABF">
      <w:pPr>
        <w:tabs>
          <w:tab w:val="left" w:pos="360"/>
        </w:tabs>
        <w:spacing w:line="360" w:lineRule="auto"/>
        <w:ind w:right="6"/>
        <w:jc w:val="both"/>
      </w:pPr>
      <w:bookmarkStart w:id="7" w:name="page8"/>
      <w:bookmarkEnd w:id="7"/>
      <w:r w:rsidRPr="008A01D0">
        <w:t>The prediction phase emulates a real-world scenario by selecting representative images from the dataset.</w:t>
      </w:r>
      <w:r w:rsidR="00164ABF">
        <w:t xml:space="preserve"> </w:t>
      </w:r>
      <w:r w:rsidRPr="008A01D0">
        <w:t>Selected images undergo pre-processing to ensure compatibility with the model's input specifications.</w:t>
      </w:r>
      <w:r w:rsidR="00164ABF">
        <w:t xml:space="preserve"> </w:t>
      </w:r>
      <w:r w:rsidRPr="008A01D0">
        <w:t>Pre-processed images are then subjected to the trained model for inference, with resulting outputs interpreted to classify depicted emotions as either "Happy" or</w:t>
      </w:r>
      <w:r w:rsidRPr="00164ABF">
        <w:t xml:space="preserve"> "Sad".</w:t>
      </w:r>
    </w:p>
    <w:p w14:paraId="1AA665F1" w14:textId="6272322F" w:rsidR="00B11DAF" w:rsidRPr="00164ABF" w:rsidRDefault="00B11DAF" w:rsidP="008A01D0">
      <w:pPr>
        <w:spacing w:line="360" w:lineRule="auto"/>
      </w:pPr>
    </w:p>
    <w:p w14:paraId="7CA18086" w14:textId="77777777" w:rsidR="00B11DAF" w:rsidRPr="008A01D0" w:rsidRDefault="00B11DAF" w:rsidP="008A01D0">
      <w:pPr>
        <w:spacing w:line="360" w:lineRule="auto"/>
      </w:pPr>
    </w:p>
    <w:p w14:paraId="5ACC9ACD" w14:textId="0FEECD97" w:rsidR="00B11DAF" w:rsidRDefault="00B11DAF" w:rsidP="008A01D0">
      <w:pPr>
        <w:spacing w:line="360" w:lineRule="auto"/>
      </w:pPr>
    </w:p>
    <w:p w14:paraId="0DE5A367" w14:textId="77777777" w:rsidR="00A0549C" w:rsidRDefault="00A0549C" w:rsidP="008A01D0">
      <w:pPr>
        <w:spacing w:line="360" w:lineRule="auto"/>
      </w:pPr>
    </w:p>
    <w:p w14:paraId="329E6647" w14:textId="77777777" w:rsidR="00A0549C" w:rsidRDefault="00A0549C" w:rsidP="008A01D0">
      <w:pPr>
        <w:spacing w:line="360" w:lineRule="auto"/>
      </w:pPr>
    </w:p>
    <w:p w14:paraId="355580A6" w14:textId="77777777" w:rsidR="00A0549C" w:rsidRDefault="00A0549C" w:rsidP="008A01D0">
      <w:pPr>
        <w:spacing w:line="360" w:lineRule="auto"/>
      </w:pPr>
    </w:p>
    <w:p w14:paraId="11DEFC4A" w14:textId="77777777" w:rsidR="00A0549C" w:rsidRDefault="00A0549C" w:rsidP="008A01D0">
      <w:pPr>
        <w:spacing w:line="360" w:lineRule="auto"/>
      </w:pPr>
    </w:p>
    <w:p w14:paraId="2A3C122B" w14:textId="77777777" w:rsidR="00A0549C" w:rsidRPr="008A01D0" w:rsidRDefault="00A0549C" w:rsidP="008A01D0">
      <w:pPr>
        <w:spacing w:line="360" w:lineRule="auto"/>
      </w:pPr>
    </w:p>
    <w:p w14:paraId="765B89B4" w14:textId="5E74AB20" w:rsidR="00B11DAF" w:rsidRPr="008A01D0" w:rsidRDefault="00A0549C" w:rsidP="008A01D0">
      <w:pPr>
        <w:spacing w:line="360" w:lineRule="auto"/>
      </w:pPr>
      <w:r>
        <w:rPr>
          <w:noProof/>
        </w:rPr>
        <w:drawing>
          <wp:inline distT="0" distB="0" distL="0" distR="0" wp14:anchorId="04501FCB" wp14:editId="7523130D">
            <wp:extent cx="5730784" cy="6891020"/>
            <wp:effectExtent l="0" t="0" r="0" b="5080"/>
            <wp:docPr id="1046231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306" cy="6922911"/>
                    </a:xfrm>
                    <a:prstGeom prst="rect">
                      <a:avLst/>
                    </a:prstGeom>
                    <a:noFill/>
                  </pic:spPr>
                </pic:pic>
              </a:graphicData>
            </a:graphic>
          </wp:inline>
        </w:drawing>
      </w:r>
    </w:p>
    <w:p w14:paraId="30BEB96D" w14:textId="59192815" w:rsidR="00B11DAF" w:rsidRPr="008A01D0" w:rsidRDefault="00B11DAF" w:rsidP="008A01D0">
      <w:pPr>
        <w:spacing w:line="360" w:lineRule="auto"/>
      </w:pPr>
    </w:p>
    <w:p w14:paraId="7F10EA5B" w14:textId="041DBAFC" w:rsidR="00B11DAF" w:rsidRPr="008A01D0" w:rsidRDefault="00B11DAF" w:rsidP="008A01D0">
      <w:pPr>
        <w:spacing w:line="360" w:lineRule="auto"/>
      </w:pPr>
    </w:p>
    <w:p w14:paraId="416D9C6F" w14:textId="77777777" w:rsidR="00B11DAF" w:rsidRPr="008A01D0" w:rsidRDefault="00B11DAF" w:rsidP="008A01D0">
      <w:pPr>
        <w:spacing w:line="360" w:lineRule="auto"/>
      </w:pPr>
    </w:p>
    <w:p w14:paraId="6F761D9C" w14:textId="35338228" w:rsidR="00B11DAF" w:rsidRPr="008A01D0" w:rsidRDefault="00BD7BA4" w:rsidP="008A01D0">
      <w:pPr>
        <w:spacing w:line="360" w:lineRule="auto"/>
        <w:ind w:right="66"/>
        <w:jc w:val="center"/>
      </w:pPr>
      <w:r w:rsidRPr="008A01D0">
        <w:t>Fig</w:t>
      </w:r>
      <w:r w:rsidR="00A0549C">
        <w:t>4</w:t>
      </w:r>
      <w:r w:rsidR="000247BC" w:rsidRPr="008A01D0">
        <w:t>.</w:t>
      </w:r>
      <w:r w:rsidRPr="008A01D0">
        <w:t>1: Depression detection system architecture</w:t>
      </w:r>
    </w:p>
    <w:p w14:paraId="215AD13A" w14:textId="77777777" w:rsidR="00B11DAF" w:rsidRPr="008A01D0" w:rsidRDefault="00B11DAF" w:rsidP="008A01D0">
      <w:pPr>
        <w:spacing w:line="360" w:lineRule="auto"/>
        <w:sectPr w:rsidR="00B11DAF" w:rsidRPr="008A01D0" w:rsidSect="00AB3EAE">
          <w:pgSz w:w="11900" w:h="16838"/>
          <w:pgMar w:top="1440" w:right="1440" w:bottom="989" w:left="1440" w:header="0" w:footer="0" w:gutter="0"/>
          <w:cols w:space="720" w:equalWidth="0">
            <w:col w:w="9026"/>
          </w:cols>
        </w:sectPr>
      </w:pPr>
    </w:p>
    <w:p w14:paraId="2CD68FF1" w14:textId="4B5A2D9F" w:rsidR="000247BC" w:rsidRPr="008A01D0" w:rsidRDefault="000247BC" w:rsidP="008A01D0">
      <w:pPr>
        <w:pStyle w:val="ListParagraph"/>
        <w:numPr>
          <w:ilvl w:val="0"/>
          <w:numId w:val="9"/>
        </w:numPr>
        <w:spacing w:line="358" w:lineRule="auto"/>
        <w:ind w:right="6"/>
        <w:jc w:val="both"/>
        <w:rPr>
          <w:rFonts w:eastAsia="Times New Roman"/>
          <w:sz w:val="28"/>
          <w:szCs w:val="28"/>
        </w:rPr>
      </w:pPr>
      <w:r w:rsidRPr="008A01D0">
        <w:rPr>
          <w:rFonts w:eastAsia="Times New Roman"/>
          <w:b/>
          <w:bCs/>
          <w:sz w:val="28"/>
          <w:szCs w:val="28"/>
        </w:rPr>
        <w:lastRenderedPageBreak/>
        <w:t>RESULTS</w:t>
      </w:r>
      <w:r w:rsidRPr="008A01D0">
        <w:rPr>
          <w:rFonts w:eastAsia="Times New Roman"/>
          <w:sz w:val="28"/>
          <w:szCs w:val="28"/>
        </w:rPr>
        <w:t xml:space="preserve"> </w:t>
      </w:r>
      <w:r w:rsidRPr="008A01D0">
        <w:rPr>
          <w:rFonts w:eastAsia="Times New Roman"/>
          <w:b/>
          <w:bCs/>
          <w:sz w:val="28"/>
          <w:szCs w:val="28"/>
        </w:rPr>
        <w:t>AND</w:t>
      </w:r>
      <w:r w:rsidRPr="008A01D0">
        <w:rPr>
          <w:rFonts w:eastAsia="Times New Roman"/>
          <w:sz w:val="28"/>
          <w:szCs w:val="28"/>
        </w:rPr>
        <w:t xml:space="preserve"> </w:t>
      </w:r>
      <w:r w:rsidRPr="008A01D0">
        <w:rPr>
          <w:rFonts w:eastAsia="Times New Roman"/>
          <w:b/>
          <w:bCs/>
          <w:sz w:val="28"/>
          <w:szCs w:val="28"/>
        </w:rPr>
        <w:t>DISCUSSIONS</w:t>
      </w:r>
    </w:p>
    <w:p w14:paraId="537E43C0" w14:textId="6C69AB1E" w:rsidR="00B11DAF" w:rsidRDefault="00BD7BA4">
      <w:pPr>
        <w:spacing w:line="358" w:lineRule="auto"/>
        <w:ind w:right="6"/>
        <w:jc w:val="both"/>
      </w:pPr>
      <w:r>
        <w:t>The implementation of a convolutional neural network (CNN) for depression detection using facial expressions yielded promising results, as evidenced by the achieved accuracy and loss metrics during training. The model demonstrated a gradual improvement in accuracy over successive epochs, reaching a remarkable accuracy of over 99% by the 61st epoch. This indicates that the CNN effectively learned the underlying patterns and features associated with different emotional states, enabling accurate classification of facial expressions as either "Happy" or "Sad".</w:t>
      </w:r>
    </w:p>
    <w:p w14:paraId="749113D0" w14:textId="77777777" w:rsidR="0074795F" w:rsidRDefault="0074795F">
      <w:pPr>
        <w:spacing w:line="358" w:lineRule="auto"/>
        <w:ind w:right="6"/>
        <w:jc w:val="both"/>
      </w:pPr>
    </w:p>
    <w:p w14:paraId="55A68509" w14:textId="14020C94" w:rsidR="0074795F" w:rsidRDefault="0074795F">
      <w:pPr>
        <w:spacing w:line="358" w:lineRule="auto"/>
        <w:ind w:right="6"/>
        <w:jc w:val="both"/>
        <w:rPr>
          <w:b/>
          <w:bCs/>
        </w:rPr>
      </w:pPr>
      <w:r>
        <w:t xml:space="preserve">                         </w:t>
      </w:r>
      <w:r w:rsidRPr="0074795F">
        <w:rPr>
          <w:b/>
          <w:bCs/>
        </w:rPr>
        <w:t>Table 1. Performance Analysis of Precision Value</w:t>
      </w:r>
      <w:r w:rsidR="008D64F9">
        <w:rPr>
          <w:b/>
          <w:bCs/>
        </w:rPr>
        <w:t xml:space="preserve"> and Recall Value </w:t>
      </w:r>
    </w:p>
    <w:p w14:paraId="7E40E46D" w14:textId="77777777" w:rsidR="0074795F" w:rsidRDefault="0074795F">
      <w:pPr>
        <w:spacing w:line="358" w:lineRule="auto"/>
        <w:ind w:right="6"/>
        <w:jc w:val="both"/>
        <w:rPr>
          <w:b/>
          <w:bCs/>
        </w:rPr>
      </w:pPr>
    </w:p>
    <w:tbl>
      <w:tblPr>
        <w:tblStyle w:val="TableGrid"/>
        <w:tblW w:w="0" w:type="auto"/>
        <w:tblLook w:val="04A0" w:firstRow="1" w:lastRow="0" w:firstColumn="1" w:lastColumn="0" w:noHBand="0" w:noVBand="1"/>
      </w:tblPr>
      <w:tblGrid>
        <w:gridCol w:w="3003"/>
        <w:gridCol w:w="3003"/>
        <w:gridCol w:w="3004"/>
      </w:tblGrid>
      <w:tr w:rsidR="008D64F9" w14:paraId="6353E9AC" w14:textId="77777777" w:rsidTr="008D64F9">
        <w:tc>
          <w:tcPr>
            <w:tcW w:w="3003" w:type="dxa"/>
          </w:tcPr>
          <w:p w14:paraId="67577D20" w14:textId="07A6B584" w:rsidR="008D64F9" w:rsidRDefault="008D64F9" w:rsidP="008D64F9">
            <w:pPr>
              <w:spacing w:line="358" w:lineRule="auto"/>
              <w:ind w:right="6"/>
              <w:jc w:val="both"/>
              <w:rPr>
                <w:b/>
                <w:bCs/>
              </w:rPr>
            </w:pPr>
            <w:r>
              <w:rPr>
                <w:b/>
                <w:bCs/>
              </w:rPr>
              <w:t xml:space="preserve">Algorithm </w:t>
            </w:r>
          </w:p>
        </w:tc>
        <w:tc>
          <w:tcPr>
            <w:tcW w:w="3003" w:type="dxa"/>
          </w:tcPr>
          <w:p w14:paraId="2268192E" w14:textId="0F5F5B36" w:rsidR="008D64F9" w:rsidRDefault="008D64F9" w:rsidP="008D64F9">
            <w:pPr>
              <w:spacing w:line="358" w:lineRule="auto"/>
              <w:ind w:right="6"/>
              <w:jc w:val="both"/>
              <w:rPr>
                <w:b/>
                <w:bCs/>
              </w:rPr>
            </w:pPr>
            <w:r>
              <w:rPr>
                <w:b/>
                <w:bCs/>
              </w:rPr>
              <w:t xml:space="preserve">Precision </w:t>
            </w:r>
            <w:r>
              <w:rPr>
                <w:b/>
                <w:bCs/>
              </w:rPr>
              <w:t>Value</w:t>
            </w:r>
          </w:p>
        </w:tc>
        <w:tc>
          <w:tcPr>
            <w:tcW w:w="3004" w:type="dxa"/>
          </w:tcPr>
          <w:p w14:paraId="0E9ACA69" w14:textId="3FEC331C" w:rsidR="008D64F9" w:rsidRDefault="008D64F9" w:rsidP="008D64F9">
            <w:pPr>
              <w:spacing w:line="358" w:lineRule="auto"/>
              <w:ind w:right="6"/>
              <w:jc w:val="both"/>
              <w:rPr>
                <w:b/>
                <w:bCs/>
              </w:rPr>
            </w:pPr>
            <w:r>
              <w:rPr>
                <w:b/>
                <w:bCs/>
              </w:rPr>
              <w:t>Recall Value</w:t>
            </w:r>
          </w:p>
        </w:tc>
      </w:tr>
      <w:tr w:rsidR="008D64F9" w14:paraId="2C277808" w14:textId="77777777" w:rsidTr="008D64F9">
        <w:tc>
          <w:tcPr>
            <w:tcW w:w="3003" w:type="dxa"/>
          </w:tcPr>
          <w:p w14:paraId="253848EC" w14:textId="6A5D665C" w:rsidR="008D64F9" w:rsidRDefault="008D64F9" w:rsidP="008D64F9">
            <w:pPr>
              <w:spacing w:line="358" w:lineRule="auto"/>
              <w:ind w:right="6"/>
              <w:jc w:val="both"/>
              <w:rPr>
                <w:b/>
                <w:bCs/>
              </w:rPr>
            </w:pPr>
            <w:r w:rsidRPr="0074795F">
              <w:t>CNN</w:t>
            </w:r>
          </w:p>
        </w:tc>
        <w:tc>
          <w:tcPr>
            <w:tcW w:w="3003" w:type="dxa"/>
          </w:tcPr>
          <w:p w14:paraId="7B524C9D" w14:textId="1C2CD6F4" w:rsidR="008D64F9" w:rsidRDefault="008D64F9" w:rsidP="008D64F9">
            <w:pPr>
              <w:spacing w:line="358" w:lineRule="auto"/>
              <w:ind w:right="6"/>
              <w:jc w:val="both"/>
              <w:rPr>
                <w:b/>
                <w:bCs/>
              </w:rPr>
            </w:pPr>
            <w:r w:rsidRPr="0074795F">
              <w:t>0.50092</w:t>
            </w:r>
          </w:p>
        </w:tc>
        <w:tc>
          <w:tcPr>
            <w:tcW w:w="3004" w:type="dxa"/>
          </w:tcPr>
          <w:p w14:paraId="1F521CCC" w14:textId="6B30C16F" w:rsidR="008D64F9" w:rsidRPr="008D64F9" w:rsidRDefault="008D64F9" w:rsidP="008D64F9">
            <w:pPr>
              <w:spacing w:line="358" w:lineRule="auto"/>
              <w:ind w:right="6"/>
              <w:jc w:val="both"/>
            </w:pPr>
            <w:r w:rsidRPr="008D64F9">
              <w:t>0.50120</w:t>
            </w:r>
          </w:p>
        </w:tc>
      </w:tr>
    </w:tbl>
    <w:p w14:paraId="16397FE1" w14:textId="77777777" w:rsidR="008D64F9" w:rsidRPr="0074795F" w:rsidRDefault="008D64F9">
      <w:pPr>
        <w:spacing w:line="358" w:lineRule="auto"/>
        <w:ind w:right="6"/>
        <w:jc w:val="both"/>
        <w:rPr>
          <w:b/>
          <w:bCs/>
        </w:rPr>
      </w:pPr>
    </w:p>
    <w:p w14:paraId="78E5935F" w14:textId="615A5CEC" w:rsidR="0074795F" w:rsidRDefault="008D64F9" w:rsidP="008D64F9">
      <w:pPr>
        <w:spacing w:line="358" w:lineRule="auto"/>
        <w:ind w:left="1440" w:right="6"/>
        <w:jc w:val="both"/>
      </w:pPr>
      <w:r>
        <w:rPr>
          <w:noProof/>
        </w:rPr>
        <w:drawing>
          <wp:inline distT="0" distB="0" distL="0" distR="0" wp14:anchorId="62ABC43E" wp14:editId="15AC7A27">
            <wp:extent cx="4641574" cy="2951669"/>
            <wp:effectExtent l="0" t="0" r="0" b="0"/>
            <wp:docPr id="193973885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38855"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86945" cy="2980521"/>
                    </a:xfrm>
                    <a:prstGeom prst="rect">
                      <a:avLst/>
                    </a:prstGeom>
                  </pic:spPr>
                </pic:pic>
              </a:graphicData>
            </a:graphic>
          </wp:inline>
        </w:drawing>
      </w:r>
    </w:p>
    <w:p w14:paraId="69DE6AC1" w14:textId="01B9D2F0" w:rsidR="008D64F9" w:rsidRDefault="008D64F9" w:rsidP="008D64F9">
      <w:pPr>
        <w:spacing w:line="360" w:lineRule="auto"/>
        <w:jc w:val="both"/>
        <w:rPr>
          <w:color w:val="000000"/>
        </w:rPr>
      </w:pPr>
      <w:r w:rsidRPr="008D64F9">
        <w:rPr>
          <w:color w:val="000000"/>
        </w:rPr>
        <w:t xml:space="preserve">The precision and recall ratings of the CNN model for depression diagnosis are displayed in a bar chart. With a precision of 0.50092, it can be inferred that roughly 50.09% of the cases that were </w:t>
      </w:r>
      <w:r w:rsidRPr="008D64F9">
        <w:rPr>
          <w:color w:val="000000"/>
        </w:rPr>
        <w:t>labelled</w:t>
      </w:r>
      <w:r w:rsidRPr="008D64F9">
        <w:rPr>
          <w:color w:val="000000"/>
        </w:rPr>
        <w:t xml:space="preserve"> as positive (</w:t>
      </w:r>
      <w:r w:rsidRPr="008D64F9">
        <w:rPr>
          <w:color w:val="000000"/>
        </w:rPr>
        <w:t>signalling</w:t>
      </w:r>
      <w:r w:rsidRPr="008D64F9">
        <w:rPr>
          <w:color w:val="000000"/>
        </w:rPr>
        <w:t xml:space="preserve"> depression) are in fact genuine positives. With a recall of 0.50120, the model appears to accurately identify approximately 50.12% of all real positive cases. These scores suggest that the model does rather well in accurately categorizing true positives and true negatives. Still, there is potential to increase the model's efficacy and accuracy in identifying depression.</w:t>
      </w:r>
    </w:p>
    <w:p w14:paraId="434FB46A" w14:textId="77777777" w:rsidR="000D7B48" w:rsidRDefault="000D7B48" w:rsidP="008D64F9">
      <w:pPr>
        <w:spacing w:line="360" w:lineRule="auto"/>
        <w:jc w:val="both"/>
        <w:rPr>
          <w:color w:val="000000"/>
        </w:rPr>
      </w:pPr>
    </w:p>
    <w:p w14:paraId="7F46A633" w14:textId="4C53AB7F" w:rsidR="00BD448F" w:rsidRDefault="00BD448F" w:rsidP="00BD448F">
      <w:pPr>
        <w:spacing w:line="358" w:lineRule="auto"/>
        <w:ind w:left="720" w:right="6"/>
        <w:jc w:val="both"/>
        <w:rPr>
          <w:b/>
          <w:bCs/>
        </w:rPr>
      </w:pPr>
      <w:r>
        <w:lastRenderedPageBreak/>
        <w:t xml:space="preserve">                         </w:t>
      </w:r>
      <w:r w:rsidRPr="0074795F">
        <w:rPr>
          <w:b/>
          <w:bCs/>
        </w:rPr>
        <w:t xml:space="preserve">Table </w:t>
      </w:r>
      <w:r>
        <w:rPr>
          <w:b/>
          <w:bCs/>
        </w:rPr>
        <w:t>2</w:t>
      </w:r>
      <w:r w:rsidRPr="0074795F">
        <w:rPr>
          <w:b/>
          <w:bCs/>
        </w:rPr>
        <w:t>.</w:t>
      </w:r>
      <w:r>
        <w:rPr>
          <w:b/>
          <w:bCs/>
        </w:rPr>
        <w:t xml:space="preserve"> Depression Detection Dataset</w:t>
      </w:r>
    </w:p>
    <w:p w14:paraId="7D3ADBFC" w14:textId="77777777" w:rsidR="00BD448F" w:rsidRDefault="00BD448F" w:rsidP="008D64F9">
      <w:pPr>
        <w:spacing w:line="360" w:lineRule="auto"/>
        <w:jc w:val="both"/>
        <w:rPr>
          <w:color w:val="000000"/>
        </w:rPr>
      </w:pPr>
    </w:p>
    <w:p w14:paraId="3196BFBE" w14:textId="77777777" w:rsidR="00BD448F" w:rsidRDefault="00BD448F" w:rsidP="008D64F9">
      <w:pPr>
        <w:spacing w:line="360" w:lineRule="auto"/>
        <w:jc w:val="both"/>
        <w:rPr>
          <w:color w:val="000000"/>
        </w:rPr>
      </w:pPr>
    </w:p>
    <w:tbl>
      <w:tblPr>
        <w:tblStyle w:val="TableGrid"/>
        <w:tblW w:w="9011" w:type="dxa"/>
        <w:tblInd w:w="5" w:type="dxa"/>
        <w:tblLook w:val="04A0" w:firstRow="1" w:lastRow="0" w:firstColumn="1" w:lastColumn="0" w:noHBand="0" w:noVBand="1"/>
      </w:tblPr>
      <w:tblGrid>
        <w:gridCol w:w="1069"/>
        <w:gridCol w:w="928"/>
        <w:gridCol w:w="1074"/>
        <w:gridCol w:w="1006"/>
        <w:gridCol w:w="1022"/>
        <w:gridCol w:w="1550"/>
        <w:gridCol w:w="1012"/>
        <w:gridCol w:w="1350"/>
      </w:tblGrid>
      <w:tr w:rsidR="000D7B48" w14:paraId="0B010D6D" w14:textId="77777777" w:rsidTr="00BD448F">
        <w:tc>
          <w:tcPr>
            <w:tcW w:w="1069" w:type="dxa"/>
          </w:tcPr>
          <w:p w14:paraId="196AE4CA" w14:textId="0446C604" w:rsidR="000D7B48" w:rsidRDefault="000D7B48" w:rsidP="000D7B48">
            <w:pPr>
              <w:spacing w:line="360" w:lineRule="auto"/>
              <w:jc w:val="both"/>
            </w:pPr>
            <w:r>
              <w:rPr>
                <w:b/>
                <w:bCs/>
              </w:rPr>
              <w:t>Sample ID</w:t>
            </w:r>
          </w:p>
        </w:tc>
        <w:tc>
          <w:tcPr>
            <w:tcW w:w="928" w:type="dxa"/>
          </w:tcPr>
          <w:p w14:paraId="34D7E1D7" w14:textId="2A272C52" w:rsidR="000D7B48" w:rsidRDefault="000D7B48" w:rsidP="000D7B48">
            <w:pPr>
              <w:spacing w:line="360" w:lineRule="auto"/>
              <w:jc w:val="both"/>
            </w:pPr>
            <w:r>
              <w:rPr>
                <w:b/>
                <w:bCs/>
              </w:rPr>
              <w:t>Age</w:t>
            </w:r>
          </w:p>
        </w:tc>
        <w:tc>
          <w:tcPr>
            <w:tcW w:w="1074" w:type="dxa"/>
          </w:tcPr>
          <w:p w14:paraId="58FFC162" w14:textId="3BDC075A" w:rsidR="000D7B48" w:rsidRDefault="000D7B48" w:rsidP="000D7B48">
            <w:pPr>
              <w:spacing w:line="360" w:lineRule="auto"/>
              <w:jc w:val="both"/>
            </w:pPr>
            <w:r>
              <w:rPr>
                <w:b/>
                <w:bCs/>
              </w:rPr>
              <w:t>Gender</w:t>
            </w:r>
          </w:p>
        </w:tc>
        <w:tc>
          <w:tcPr>
            <w:tcW w:w="1006" w:type="dxa"/>
          </w:tcPr>
          <w:p w14:paraId="66AAA2FE" w14:textId="0312DF11" w:rsidR="000D7B48" w:rsidRDefault="000D7B48" w:rsidP="000D7B48">
            <w:pPr>
              <w:spacing w:line="360" w:lineRule="auto"/>
              <w:jc w:val="both"/>
            </w:pPr>
            <w:r>
              <w:rPr>
                <w:b/>
                <w:bCs/>
              </w:rPr>
              <w:t>PHQ-9 Score</w:t>
            </w:r>
          </w:p>
        </w:tc>
        <w:tc>
          <w:tcPr>
            <w:tcW w:w="1022" w:type="dxa"/>
          </w:tcPr>
          <w:p w14:paraId="3B3BD4AC" w14:textId="06043AB7" w:rsidR="000D7B48" w:rsidRDefault="000D7B48" w:rsidP="000D7B48">
            <w:pPr>
              <w:spacing w:line="360" w:lineRule="auto"/>
              <w:jc w:val="both"/>
            </w:pPr>
            <w:r>
              <w:rPr>
                <w:b/>
                <w:bCs/>
              </w:rPr>
              <w:t>Sleep Hours</w:t>
            </w:r>
          </w:p>
        </w:tc>
        <w:tc>
          <w:tcPr>
            <w:tcW w:w="1550" w:type="dxa"/>
          </w:tcPr>
          <w:p w14:paraId="015AA1A1" w14:textId="6B4D200C" w:rsidR="000D7B48" w:rsidRDefault="000D7B48" w:rsidP="000D7B48">
            <w:pPr>
              <w:spacing w:line="360" w:lineRule="auto"/>
              <w:jc w:val="both"/>
            </w:pPr>
            <w:r>
              <w:rPr>
                <w:b/>
                <w:bCs/>
              </w:rPr>
              <w:t>Physical Activity (hours/week)</w:t>
            </w:r>
          </w:p>
        </w:tc>
        <w:tc>
          <w:tcPr>
            <w:tcW w:w="1012" w:type="dxa"/>
          </w:tcPr>
          <w:p w14:paraId="0CF75A7C" w14:textId="08D36B96" w:rsidR="000D7B48" w:rsidRDefault="000D7B48" w:rsidP="000D7B48">
            <w:pPr>
              <w:spacing w:line="360" w:lineRule="auto"/>
              <w:jc w:val="both"/>
            </w:pPr>
            <w:r>
              <w:rPr>
                <w:b/>
                <w:bCs/>
              </w:rPr>
              <w:t>Stress Level (1-10)</w:t>
            </w:r>
          </w:p>
        </w:tc>
        <w:tc>
          <w:tcPr>
            <w:tcW w:w="1350" w:type="dxa"/>
          </w:tcPr>
          <w:p w14:paraId="0856F4FC" w14:textId="31D315A9" w:rsidR="000D7B48" w:rsidRDefault="000D7B48" w:rsidP="000D7B48">
            <w:pPr>
              <w:spacing w:line="360" w:lineRule="auto"/>
              <w:jc w:val="both"/>
            </w:pPr>
            <w:r>
              <w:rPr>
                <w:b/>
                <w:bCs/>
              </w:rPr>
              <w:t>Depression Diagnosis (0/1)</w:t>
            </w:r>
          </w:p>
        </w:tc>
      </w:tr>
      <w:tr w:rsidR="000D7B48" w14:paraId="0AADDE45" w14:textId="77777777" w:rsidTr="00BD448F">
        <w:tc>
          <w:tcPr>
            <w:tcW w:w="1069" w:type="dxa"/>
          </w:tcPr>
          <w:p w14:paraId="426CCE53" w14:textId="47955717" w:rsidR="000D7B48" w:rsidRDefault="000D7B48" w:rsidP="000D7B48">
            <w:pPr>
              <w:spacing w:line="360" w:lineRule="auto"/>
              <w:jc w:val="both"/>
            </w:pPr>
            <w:r>
              <w:t>1</w:t>
            </w:r>
          </w:p>
        </w:tc>
        <w:tc>
          <w:tcPr>
            <w:tcW w:w="928" w:type="dxa"/>
          </w:tcPr>
          <w:p w14:paraId="63341F6D" w14:textId="473ADD9B" w:rsidR="000D7B48" w:rsidRDefault="000D7B48" w:rsidP="000D7B48">
            <w:pPr>
              <w:spacing w:line="360" w:lineRule="auto"/>
              <w:jc w:val="both"/>
            </w:pPr>
            <w:r>
              <w:t>35</w:t>
            </w:r>
          </w:p>
        </w:tc>
        <w:tc>
          <w:tcPr>
            <w:tcW w:w="1074" w:type="dxa"/>
          </w:tcPr>
          <w:p w14:paraId="61A695F3" w14:textId="38544B64" w:rsidR="000D7B48" w:rsidRDefault="000D7B48" w:rsidP="000D7B48">
            <w:pPr>
              <w:spacing w:line="360" w:lineRule="auto"/>
              <w:jc w:val="both"/>
            </w:pPr>
            <w:r>
              <w:t>M</w:t>
            </w:r>
          </w:p>
        </w:tc>
        <w:tc>
          <w:tcPr>
            <w:tcW w:w="1006" w:type="dxa"/>
          </w:tcPr>
          <w:p w14:paraId="4ED3870F" w14:textId="14DD0B21" w:rsidR="000D7B48" w:rsidRDefault="000D7B48" w:rsidP="000D7B48">
            <w:pPr>
              <w:spacing w:line="360" w:lineRule="auto"/>
              <w:jc w:val="both"/>
            </w:pPr>
            <w:r>
              <w:t>14</w:t>
            </w:r>
          </w:p>
        </w:tc>
        <w:tc>
          <w:tcPr>
            <w:tcW w:w="1022" w:type="dxa"/>
          </w:tcPr>
          <w:p w14:paraId="23F126FD" w14:textId="7F00B59E" w:rsidR="000D7B48" w:rsidRDefault="000D7B48" w:rsidP="000D7B48">
            <w:pPr>
              <w:spacing w:line="360" w:lineRule="auto"/>
              <w:jc w:val="both"/>
            </w:pPr>
            <w:r>
              <w:t>6.2</w:t>
            </w:r>
          </w:p>
        </w:tc>
        <w:tc>
          <w:tcPr>
            <w:tcW w:w="1550" w:type="dxa"/>
          </w:tcPr>
          <w:p w14:paraId="757177E5" w14:textId="59447D49" w:rsidR="000D7B48" w:rsidRDefault="000D7B48" w:rsidP="000D7B48">
            <w:pPr>
              <w:spacing w:line="360" w:lineRule="auto"/>
              <w:jc w:val="both"/>
            </w:pPr>
            <w:r>
              <w:t>2.5</w:t>
            </w:r>
          </w:p>
        </w:tc>
        <w:tc>
          <w:tcPr>
            <w:tcW w:w="1012" w:type="dxa"/>
          </w:tcPr>
          <w:p w14:paraId="1D11910B" w14:textId="33874258" w:rsidR="000D7B48" w:rsidRDefault="000D7B48" w:rsidP="000D7B48">
            <w:pPr>
              <w:spacing w:line="360" w:lineRule="auto"/>
              <w:jc w:val="both"/>
            </w:pPr>
            <w:r>
              <w:t>8</w:t>
            </w:r>
          </w:p>
        </w:tc>
        <w:tc>
          <w:tcPr>
            <w:tcW w:w="1350" w:type="dxa"/>
          </w:tcPr>
          <w:p w14:paraId="45F6086C" w14:textId="6709083A" w:rsidR="000D7B48" w:rsidRDefault="000D7B48" w:rsidP="000D7B48">
            <w:pPr>
              <w:spacing w:line="360" w:lineRule="auto"/>
              <w:jc w:val="both"/>
            </w:pPr>
            <w:r>
              <w:t>1</w:t>
            </w:r>
          </w:p>
        </w:tc>
      </w:tr>
      <w:tr w:rsidR="000D7B48" w14:paraId="68BFD79F" w14:textId="77777777" w:rsidTr="00BD448F">
        <w:tc>
          <w:tcPr>
            <w:tcW w:w="1069" w:type="dxa"/>
          </w:tcPr>
          <w:p w14:paraId="4B34B809" w14:textId="27C2A734" w:rsidR="000D7B48" w:rsidRDefault="000D7B48" w:rsidP="000D7B48">
            <w:pPr>
              <w:spacing w:line="360" w:lineRule="auto"/>
              <w:jc w:val="both"/>
            </w:pPr>
            <w:r>
              <w:t>2</w:t>
            </w:r>
          </w:p>
        </w:tc>
        <w:tc>
          <w:tcPr>
            <w:tcW w:w="928" w:type="dxa"/>
          </w:tcPr>
          <w:p w14:paraId="4085093C" w14:textId="719531FB" w:rsidR="000D7B48" w:rsidRDefault="000D7B48" w:rsidP="000D7B48">
            <w:pPr>
              <w:spacing w:line="360" w:lineRule="auto"/>
              <w:jc w:val="both"/>
            </w:pPr>
            <w:r>
              <w:t>42</w:t>
            </w:r>
          </w:p>
        </w:tc>
        <w:tc>
          <w:tcPr>
            <w:tcW w:w="1074" w:type="dxa"/>
          </w:tcPr>
          <w:p w14:paraId="4AC02614" w14:textId="03AB5DF4" w:rsidR="000D7B48" w:rsidRDefault="000D7B48" w:rsidP="000D7B48">
            <w:pPr>
              <w:spacing w:line="360" w:lineRule="auto"/>
              <w:jc w:val="both"/>
            </w:pPr>
            <w:r>
              <w:t>F</w:t>
            </w:r>
          </w:p>
        </w:tc>
        <w:tc>
          <w:tcPr>
            <w:tcW w:w="1006" w:type="dxa"/>
          </w:tcPr>
          <w:p w14:paraId="48819A97" w14:textId="603FFF2E" w:rsidR="000D7B48" w:rsidRDefault="000D7B48" w:rsidP="000D7B48">
            <w:pPr>
              <w:spacing w:line="360" w:lineRule="auto"/>
              <w:jc w:val="both"/>
            </w:pPr>
            <w:r>
              <w:t>7</w:t>
            </w:r>
          </w:p>
        </w:tc>
        <w:tc>
          <w:tcPr>
            <w:tcW w:w="1022" w:type="dxa"/>
          </w:tcPr>
          <w:p w14:paraId="2F147E14" w14:textId="122D61A1" w:rsidR="000D7B48" w:rsidRDefault="000D7B48" w:rsidP="000D7B48">
            <w:pPr>
              <w:spacing w:line="360" w:lineRule="auto"/>
              <w:jc w:val="both"/>
            </w:pPr>
            <w:r>
              <w:t>7.1</w:t>
            </w:r>
          </w:p>
        </w:tc>
        <w:tc>
          <w:tcPr>
            <w:tcW w:w="1550" w:type="dxa"/>
          </w:tcPr>
          <w:p w14:paraId="40359C55" w14:textId="72070FC3" w:rsidR="000D7B48" w:rsidRDefault="000D7B48" w:rsidP="000D7B48">
            <w:pPr>
              <w:spacing w:line="360" w:lineRule="auto"/>
              <w:jc w:val="both"/>
            </w:pPr>
            <w:r>
              <w:t>3.2</w:t>
            </w:r>
          </w:p>
        </w:tc>
        <w:tc>
          <w:tcPr>
            <w:tcW w:w="1012" w:type="dxa"/>
          </w:tcPr>
          <w:p w14:paraId="63BB4543" w14:textId="13F4A779" w:rsidR="000D7B48" w:rsidRDefault="000D7B48" w:rsidP="000D7B48">
            <w:pPr>
              <w:spacing w:line="360" w:lineRule="auto"/>
              <w:jc w:val="both"/>
            </w:pPr>
            <w:r>
              <w:t>4</w:t>
            </w:r>
          </w:p>
        </w:tc>
        <w:tc>
          <w:tcPr>
            <w:tcW w:w="1350" w:type="dxa"/>
          </w:tcPr>
          <w:p w14:paraId="225D1A1F" w14:textId="2BC99B8F" w:rsidR="000D7B48" w:rsidRDefault="000D7B48" w:rsidP="000D7B48">
            <w:pPr>
              <w:spacing w:line="360" w:lineRule="auto"/>
              <w:jc w:val="both"/>
            </w:pPr>
            <w:r>
              <w:t>0</w:t>
            </w:r>
          </w:p>
        </w:tc>
      </w:tr>
      <w:tr w:rsidR="000D7B48" w14:paraId="24B0ECBC" w14:textId="77777777" w:rsidTr="00BD448F">
        <w:tc>
          <w:tcPr>
            <w:tcW w:w="1069" w:type="dxa"/>
          </w:tcPr>
          <w:p w14:paraId="22BFF017" w14:textId="5C04E4B3" w:rsidR="000D7B48" w:rsidRDefault="000D7B48" w:rsidP="000D7B48">
            <w:pPr>
              <w:spacing w:line="360" w:lineRule="auto"/>
              <w:jc w:val="both"/>
            </w:pPr>
            <w:r>
              <w:t>3</w:t>
            </w:r>
          </w:p>
        </w:tc>
        <w:tc>
          <w:tcPr>
            <w:tcW w:w="928" w:type="dxa"/>
          </w:tcPr>
          <w:p w14:paraId="386A6977" w14:textId="42C697DF" w:rsidR="000D7B48" w:rsidRDefault="000D7B48" w:rsidP="000D7B48">
            <w:pPr>
              <w:spacing w:line="360" w:lineRule="auto"/>
              <w:jc w:val="both"/>
            </w:pPr>
            <w:r>
              <w:t>29</w:t>
            </w:r>
          </w:p>
        </w:tc>
        <w:tc>
          <w:tcPr>
            <w:tcW w:w="1074" w:type="dxa"/>
          </w:tcPr>
          <w:p w14:paraId="655CBC2A" w14:textId="57BD0E9E" w:rsidR="000D7B48" w:rsidRDefault="000D7B48" w:rsidP="000D7B48">
            <w:pPr>
              <w:spacing w:line="360" w:lineRule="auto"/>
              <w:jc w:val="both"/>
            </w:pPr>
            <w:r>
              <w:t>M</w:t>
            </w:r>
          </w:p>
        </w:tc>
        <w:tc>
          <w:tcPr>
            <w:tcW w:w="1006" w:type="dxa"/>
          </w:tcPr>
          <w:p w14:paraId="31AB9178" w14:textId="0AE69D9E" w:rsidR="000D7B48" w:rsidRDefault="000D7B48" w:rsidP="000D7B48">
            <w:pPr>
              <w:spacing w:line="360" w:lineRule="auto"/>
              <w:jc w:val="both"/>
            </w:pPr>
            <w:r>
              <w:t>11</w:t>
            </w:r>
          </w:p>
        </w:tc>
        <w:tc>
          <w:tcPr>
            <w:tcW w:w="1022" w:type="dxa"/>
          </w:tcPr>
          <w:p w14:paraId="1DF865E3" w14:textId="4C395E2F" w:rsidR="000D7B48" w:rsidRDefault="000D7B48" w:rsidP="000D7B48">
            <w:pPr>
              <w:spacing w:line="360" w:lineRule="auto"/>
              <w:jc w:val="both"/>
            </w:pPr>
            <w:r>
              <w:t>5.9</w:t>
            </w:r>
          </w:p>
        </w:tc>
        <w:tc>
          <w:tcPr>
            <w:tcW w:w="1550" w:type="dxa"/>
          </w:tcPr>
          <w:p w14:paraId="5D697F45" w14:textId="4FDF1C39" w:rsidR="000D7B48" w:rsidRDefault="000D7B48" w:rsidP="000D7B48">
            <w:pPr>
              <w:spacing w:line="360" w:lineRule="auto"/>
              <w:jc w:val="both"/>
            </w:pPr>
            <w:r>
              <w:t>1.7</w:t>
            </w:r>
          </w:p>
        </w:tc>
        <w:tc>
          <w:tcPr>
            <w:tcW w:w="1012" w:type="dxa"/>
          </w:tcPr>
          <w:p w14:paraId="334450AF" w14:textId="3D4A86CE" w:rsidR="000D7B48" w:rsidRDefault="000D7B48" w:rsidP="000D7B48">
            <w:pPr>
              <w:spacing w:line="360" w:lineRule="auto"/>
              <w:jc w:val="both"/>
            </w:pPr>
            <w:r>
              <w:t>6</w:t>
            </w:r>
          </w:p>
        </w:tc>
        <w:tc>
          <w:tcPr>
            <w:tcW w:w="1350" w:type="dxa"/>
          </w:tcPr>
          <w:p w14:paraId="5ED82283" w14:textId="6F226D57" w:rsidR="000D7B48" w:rsidRDefault="000D7B48" w:rsidP="000D7B48">
            <w:pPr>
              <w:spacing w:line="360" w:lineRule="auto"/>
              <w:jc w:val="both"/>
            </w:pPr>
            <w:r>
              <w:t>1</w:t>
            </w:r>
          </w:p>
        </w:tc>
      </w:tr>
      <w:tr w:rsidR="000D7B48" w14:paraId="66BB9384" w14:textId="77777777" w:rsidTr="00BD448F">
        <w:tc>
          <w:tcPr>
            <w:tcW w:w="1069" w:type="dxa"/>
          </w:tcPr>
          <w:p w14:paraId="3276A66A" w14:textId="12421232" w:rsidR="000D7B48" w:rsidRDefault="000D7B48" w:rsidP="000D7B48">
            <w:pPr>
              <w:spacing w:line="360" w:lineRule="auto"/>
              <w:jc w:val="both"/>
            </w:pPr>
            <w:r>
              <w:t>4</w:t>
            </w:r>
          </w:p>
        </w:tc>
        <w:tc>
          <w:tcPr>
            <w:tcW w:w="928" w:type="dxa"/>
          </w:tcPr>
          <w:p w14:paraId="0CDAFA3E" w14:textId="0BC0B859" w:rsidR="000D7B48" w:rsidRDefault="000D7B48" w:rsidP="000D7B48">
            <w:pPr>
              <w:spacing w:line="360" w:lineRule="auto"/>
              <w:jc w:val="both"/>
            </w:pPr>
            <w:r>
              <w:t>31</w:t>
            </w:r>
          </w:p>
        </w:tc>
        <w:tc>
          <w:tcPr>
            <w:tcW w:w="1074" w:type="dxa"/>
          </w:tcPr>
          <w:p w14:paraId="47BEC5CF" w14:textId="7B6CD9F0" w:rsidR="000D7B48" w:rsidRDefault="000D7B48" w:rsidP="000D7B48">
            <w:pPr>
              <w:spacing w:line="360" w:lineRule="auto"/>
              <w:jc w:val="both"/>
            </w:pPr>
            <w:r>
              <w:t>F</w:t>
            </w:r>
          </w:p>
        </w:tc>
        <w:tc>
          <w:tcPr>
            <w:tcW w:w="1006" w:type="dxa"/>
          </w:tcPr>
          <w:p w14:paraId="7CB77342" w14:textId="19F1C174" w:rsidR="000D7B48" w:rsidRDefault="000D7B48" w:rsidP="000D7B48">
            <w:pPr>
              <w:spacing w:line="360" w:lineRule="auto"/>
              <w:jc w:val="both"/>
            </w:pPr>
            <w:r>
              <w:t>18</w:t>
            </w:r>
          </w:p>
        </w:tc>
        <w:tc>
          <w:tcPr>
            <w:tcW w:w="1022" w:type="dxa"/>
          </w:tcPr>
          <w:p w14:paraId="24CD9BBF" w14:textId="6A973CF4" w:rsidR="000D7B48" w:rsidRDefault="000D7B48" w:rsidP="000D7B48">
            <w:pPr>
              <w:spacing w:line="360" w:lineRule="auto"/>
              <w:jc w:val="both"/>
            </w:pPr>
            <w:r>
              <w:t>5.2</w:t>
            </w:r>
          </w:p>
        </w:tc>
        <w:tc>
          <w:tcPr>
            <w:tcW w:w="1550" w:type="dxa"/>
          </w:tcPr>
          <w:p w14:paraId="7EDCB018" w14:textId="470A5739" w:rsidR="000D7B48" w:rsidRDefault="000D7B48" w:rsidP="000D7B48">
            <w:pPr>
              <w:spacing w:line="360" w:lineRule="auto"/>
              <w:jc w:val="both"/>
            </w:pPr>
            <w:r>
              <w:t>0.9</w:t>
            </w:r>
          </w:p>
        </w:tc>
        <w:tc>
          <w:tcPr>
            <w:tcW w:w="1012" w:type="dxa"/>
          </w:tcPr>
          <w:p w14:paraId="735C9462" w14:textId="72C105D6" w:rsidR="000D7B48" w:rsidRDefault="000D7B48" w:rsidP="000D7B48">
            <w:pPr>
              <w:spacing w:line="360" w:lineRule="auto"/>
              <w:jc w:val="both"/>
            </w:pPr>
            <w:r>
              <w:t>9</w:t>
            </w:r>
          </w:p>
        </w:tc>
        <w:tc>
          <w:tcPr>
            <w:tcW w:w="1350" w:type="dxa"/>
          </w:tcPr>
          <w:p w14:paraId="41B5639F" w14:textId="7209E4AA" w:rsidR="000D7B48" w:rsidRDefault="000D7B48" w:rsidP="000D7B48">
            <w:pPr>
              <w:spacing w:line="360" w:lineRule="auto"/>
              <w:jc w:val="both"/>
            </w:pPr>
            <w:r>
              <w:t>1</w:t>
            </w:r>
          </w:p>
        </w:tc>
      </w:tr>
      <w:tr w:rsidR="000D7B48" w14:paraId="21D5077B" w14:textId="77777777" w:rsidTr="00BD448F">
        <w:tc>
          <w:tcPr>
            <w:tcW w:w="1069" w:type="dxa"/>
          </w:tcPr>
          <w:p w14:paraId="4517171A" w14:textId="1C7EA307" w:rsidR="000D7B48" w:rsidRDefault="000D7B48" w:rsidP="000D7B48">
            <w:pPr>
              <w:spacing w:line="360" w:lineRule="auto"/>
              <w:jc w:val="both"/>
            </w:pPr>
            <w:r>
              <w:t>5</w:t>
            </w:r>
          </w:p>
        </w:tc>
        <w:tc>
          <w:tcPr>
            <w:tcW w:w="928" w:type="dxa"/>
          </w:tcPr>
          <w:p w14:paraId="21DE2CB8" w14:textId="4140FEF6" w:rsidR="000D7B48" w:rsidRDefault="000D7B48" w:rsidP="000D7B48">
            <w:pPr>
              <w:spacing w:line="360" w:lineRule="auto"/>
              <w:jc w:val="both"/>
            </w:pPr>
            <w:r>
              <w:t>45</w:t>
            </w:r>
          </w:p>
        </w:tc>
        <w:tc>
          <w:tcPr>
            <w:tcW w:w="1074" w:type="dxa"/>
          </w:tcPr>
          <w:p w14:paraId="63665460" w14:textId="7581FEC7" w:rsidR="000D7B48" w:rsidRDefault="000D7B48" w:rsidP="000D7B48">
            <w:pPr>
              <w:spacing w:line="360" w:lineRule="auto"/>
              <w:jc w:val="both"/>
            </w:pPr>
            <w:r>
              <w:t>M</w:t>
            </w:r>
          </w:p>
        </w:tc>
        <w:tc>
          <w:tcPr>
            <w:tcW w:w="1006" w:type="dxa"/>
          </w:tcPr>
          <w:p w14:paraId="67BFD64B" w14:textId="17180936" w:rsidR="000D7B48" w:rsidRDefault="000D7B48" w:rsidP="000D7B48">
            <w:pPr>
              <w:spacing w:line="360" w:lineRule="auto"/>
              <w:jc w:val="both"/>
            </w:pPr>
            <w:r>
              <w:t>4</w:t>
            </w:r>
          </w:p>
        </w:tc>
        <w:tc>
          <w:tcPr>
            <w:tcW w:w="1022" w:type="dxa"/>
          </w:tcPr>
          <w:p w14:paraId="458CD8E8" w14:textId="10262C45" w:rsidR="000D7B48" w:rsidRDefault="000D7B48" w:rsidP="000D7B48">
            <w:pPr>
              <w:spacing w:line="360" w:lineRule="auto"/>
              <w:jc w:val="both"/>
            </w:pPr>
            <w:r>
              <w:t>7.8</w:t>
            </w:r>
          </w:p>
        </w:tc>
        <w:tc>
          <w:tcPr>
            <w:tcW w:w="1550" w:type="dxa"/>
          </w:tcPr>
          <w:p w14:paraId="476A1811" w14:textId="237D09C4" w:rsidR="000D7B48" w:rsidRDefault="000D7B48" w:rsidP="000D7B48">
            <w:pPr>
              <w:spacing w:line="360" w:lineRule="auto"/>
              <w:jc w:val="both"/>
            </w:pPr>
            <w:r>
              <w:t>4.1</w:t>
            </w:r>
          </w:p>
        </w:tc>
        <w:tc>
          <w:tcPr>
            <w:tcW w:w="1012" w:type="dxa"/>
          </w:tcPr>
          <w:p w14:paraId="4C2A3192" w14:textId="0EEC6E9C" w:rsidR="000D7B48" w:rsidRDefault="000D7B48" w:rsidP="000D7B48">
            <w:pPr>
              <w:spacing w:line="360" w:lineRule="auto"/>
              <w:jc w:val="both"/>
            </w:pPr>
            <w:r>
              <w:t>3</w:t>
            </w:r>
          </w:p>
        </w:tc>
        <w:tc>
          <w:tcPr>
            <w:tcW w:w="1350" w:type="dxa"/>
          </w:tcPr>
          <w:p w14:paraId="09BC8F60" w14:textId="1F5C1850" w:rsidR="000D7B48" w:rsidRDefault="000D7B48" w:rsidP="000D7B48">
            <w:pPr>
              <w:spacing w:line="360" w:lineRule="auto"/>
              <w:jc w:val="both"/>
            </w:pPr>
            <w:r>
              <w:t>0</w:t>
            </w:r>
          </w:p>
        </w:tc>
      </w:tr>
      <w:tr w:rsidR="000D7B48" w14:paraId="24985DBD" w14:textId="77777777" w:rsidTr="00BD448F">
        <w:tc>
          <w:tcPr>
            <w:tcW w:w="1069" w:type="dxa"/>
          </w:tcPr>
          <w:p w14:paraId="048CB69B" w14:textId="5DB1AEC7" w:rsidR="000D7B48" w:rsidRDefault="000D7B48" w:rsidP="000D7B48">
            <w:pPr>
              <w:spacing w:line="360" w:lineRule="auto"/>
              <w:jc w:val="both"/>
            </w:pPr>
            <w:r>
              <w:t>6</w:t>
            </w:r>
          </w:p>
        </w:tc>
        <w:tc>
          <w:tcPr>
            <w:tcW w:w="928" w:type="dxa"/>
          </w:tcPr>
          <w:p w14:paraId="2545FF46" w14:textId="048ADF83" w:rsidR="000D7B48" w:rsidRDefault="000D7B48" w:rsidP="000D7B48">
            <w:pPr>
              <w:spacing w:line="360" w:lineRule="auto"/>
              <w:jc w:val="both"/>
            </w:pPr>
            <w:r>
              <w:t>25</w:t>
            </w:r>
          </w:p>
        </w:tc>
        <w:tc>
          <w:tcPr>
            <w:tcW w:w="1074" w:type="dxa"/>
          </w:tcPr>
          <w:p w14:paraId="095EE54B" w14:textId="5EAD688C" w:rsidR="000D7B48" w:rsidRDefault="000D7B48" w:rsidP="000D7B48">
            <w:pPr>
              <w:spacing w:line="360" w:lineRule="auto"/>
              <w:jc w:val="both"/>
            </w:pPr>
            <w:r>
              <w:t>F</w:t>
            </w:r>
          </w:p>
        </w:tc>
        <w:tc>
          <w:tcPr>
            <w:tcW w:w="1006" w:type="dxa"/>
          </w:tcPr>
          <w:p w14:paraId="188F1EF4" w14:textId="3D90B965" w:rsidR="000D7B48" w:rsidRDefault="000D7B48" w:rsidP="000D7B48">
            <w:pPr>
              <w:spacing w:line="360" w:lineRule="auto"/>
              <w:jc w:val="both"/>
            </w:pPr>
            <w:r>
              <w:t>13</w:t>
            </w:r>
          </w:p>
        </w:tc>
        <w:tc>
          <w:tcPr>
            <w:tcW w:w="1022" w:type="dxa"/>
          </w:tcPr>
          <w:p w14:paraId="45A32CAA" w14:textId="74253F2A" w:rsidR="000D7B48" w:rsidRDefault="000D7B48" w:rsidP="000D7B48">
            <w:pPr>
              <w:spacing w:line="360" w:lineRule="auto"/>
              <w:jc w:val="both"/>
            </w:pPr>
            <w:r>
              <w:t>6.4</w:t>
            </w:r>
          </w:p>
        </w:tc>
        <w:tc>
          <w:tcPr>
            <w:tcW w:w="1550" w:type="dxa"/>
          </w:tcPr>
          <w:p w14:paraId="1FF54E2D" w14:textId="53F5288A" w:rsidR="000D7B48" w:rsidRDefault="000D7B48" w:rsidP="000D7B48">
            <w:pPr>
              <w:spacing w:line="360" w:lineRule="auto"/>
              <w:jc w:val="both"/>
            </w:pPr>
            <w:r>
              <w:t>2.0</w:t>
            </w:r>
          </w:p>
        </w:tc>
        <w:tc>
          <w:tcPr>
            <w:tcW w:w="1012" w:type="dxa"/>
          </w:tcPr>
          <w:p w14:paraId="20C4D4B7" w14:textId="7F2120C1" w:rsidR="000D7B48" w:rsidRDefault="000D7B48" w:rsidP="000D7B48">
            <w:pPr>
              <w:spacing w:line="360" w:lineRule="auto"/>
              <w:jc w:val="both"/>
            </w:pPr>
            <w:r>
              <w:t>7</w:t>
            </w:r>
          </w:p>
        </w:tc>
        <w:tc>
          <w:tcPr>
            <w:tcW w:w="1350" w:type="dxa"/>
          </w:tcPr>
          <w:p w14:paraId="3A212515" w14:textId="34F27829" w:rsidR="000D7B48" w:rsidRDefault="000D7B48" w:rsidP="000D7B48">
            <w:pPr>
              <w:spacing w:line="360" w:lineRule="auto"/>
              <w:jc w:val="both"/>
            </w:pPr>
            <w:r>
              <w:t>1</w:t>
            </w:r>
          </w:p>
        </w:tc>
      </w:tr>
      <w:tr w:rsidR="000D7B48" w14:paraId="71D6D06A" w14:textId="77777777" w:rsidTr="00BD448F">
        <w:tc>
          <w:tcPr>
            <w:tcW w:w="1069" w:type="dxa"/>
          </w:tcPr>
          <w:p w14:paraId="0450DD9A" w14:textId="1EB2D4A9" w:rsidR="000D7B48" w:rsidRDefault="000D7B48" w:rsidP="000D7B48">
            <w:pPr>
              <w:spacing w:line="360" w:lineRule="auto"/>
              <w:jc w:val="both"/>
            </w:pPr>
            <w:r>
              <w:t>7</w:t>
            </w:r>
          </w:p>
        </w:tc>
        <w:tc>
          <w:tcPr>
            <w:tcW w:w="928" w:type="dxa"/>
          </w:tcPr>
          <w:p w14:paraId="2D520A6E" w14:textId="4D9510B7" w:rsidR="000D7B48" w:rsidRDefault="000D7B48" w:rsidP="000D7B48">
            <w:pPr>
              <w:spacing w:line="360" w:lineRule="auto"/>
              <w:jc w:val="both"/>
            </w:pPr>
            <w:r>
              <w:t>39</w:t>
            </w:r>
          </w:p>
        </w:tc>
        <w:tc>
          <w:tcPr>
            <w:tcW w:w="1074" w:type="dxa"/>
          </w:tcPr>
          <w:p w14:paraId="3F66DB41" w14:textId="6AAF1498" w:rsidR="000D7B48" w:rsidRDefault="000D7B48" w:rsidP="000D7B48">
            <w:pPr>
              <w:spacing w:line="360" w:lineRule="auto"/>
              <w:jc w:val="both"/>
            </w:pPr>
            <w:r>
              <w:t>M</w:t>
            </w:r>
          </w:p>
        </w:tc>
        <w:tc>
          <w:tcPr>
            <w:tcW w:w="1006" w:type="dxa"/>
          </w:tcPr>
          <w:p w14:paraId="67F6166A" w14:textId="59B5FC6F" w:rsidR="000D7B48" w:rsidRDefault="000D7B48" w:rsidP="000D7B48">
            <w:pPr>
              <w:spacing w:line="360" w:lineRule="auto"/>
              <w:jc w:val="both"/>
            </w:pPr>
            <w:r>
              <w:t>9</w:t>
            </w:r>
          </w:p>
        </w:tc>
        <w:tc>
          <w:tcPr>
            <w:tcW w:w="1022" w:type="dxa"/>
          </w:tcPr>
          <w:p w14:paraId="66C6DD7C" w14:textId="35A219C6" w:rsidR="000D7B48" w:rsidRDefault="000D7B48" w:rsidP="000D7B48">
            <w:pPr>
              <w:spacing w:line="360" w:lineRule="auto"/>
              <w:jc w:val="both"/>
            </w:pPr>
            <w:r>
              <w:t>6.7</w:t>
            </w:r>
          </w:p>
        </w:tc>
        <w:tc>
          <w:tcPr>
            <w:tcW w:w="1550" w:type="dxa"/>
          </w:tcPr>
          <w:p w14:paraId="762BDD59" w14:textId="26C3868A" w:rsidR="000D7B48" w:rsidRDefault="000D7B48" w:rsidP="000D7B48">
            <w:pPr>
              <w:spacing w:line="360" w:lineRule="auto"/>
              <w:jc w:val="both"/>
            </w:pPr>
            <w:r>
              <w:t>1.5</w:t>
            </w:r>
          </w:p>
        </w:tc>
        <w:tc>
          <w:tcPr>
            <w:tcW w:w="1012" w:type="dxa"/>
          </w:tcPr>
          <w:p w14:paraId="0BD7907A" w14:textId="360D2C28" w:rsidR="000D7B48" w:rsidRDefault="000D7B48" w:rsidP="000D7B48">
            <w:pPr>
              <w:spacing w:line="360" w:lineRule="auto"/>
              <w:jc w:val="both"/>
            </w:pPr>
            <w:r>
              <w:t>5</w:t>
            </w:r>
          </w:p>
        </w:tc>
        <w:tc>
          <w:tcPr>
            <w:tcW w:w="1350" w:type="dxa"/>
          </w:tcPr>
          <w:p w14:paraId="67CE566F" w14:textId="3263D412" w:rsidR="000D7B48" w:rsidRDefault="000D7B48" w:rsidP="000D7B48">
            <w:pPr>
              <w:spacing w:line="360" w:lineRule="auto"/>
              <w:jc w:val="both"/>
            </w:pPr>
            <w:r>
              <w:t>0</w:t>
            </w:r>
          </w:p>
        </w:tc>
      </w:tr>
      <w:tr w:rsidR="000D7B48" w14:paraId="20DE114E" w14:textId="77777777" w:rsidTr="00BD448F">
        <w:tc>
          <w:tcPr>
            <w:tcW w:w="1069" w:type="dxa"/>
          </w:tcPr>
          <w:p w14:paraId="59066885" w14:textId="428CB5F5" w:rsidR="000D7B48" w:rsidRDefault="000D7B48" w:rsidP="000D7B48">
            <w:pPr>
              <w:spacing w:line="360" w:lineRule="auto"/>
              <w:jc w:val="both"/>
            </w:pPr>
            <w:r>
              <w:t>8</w:t>
            </w:r>
          </w:p>
        </w:tc>
        <w:tc>
          <w:tcPr>
            <w:tcW w:w="928" w:type="dxa"/>
          </w:tcPr>
          <w:p w14:paraId="65E49373" w14:textId="2B2D4F99" w:rsidR="000D7B48" w:rsidRDefault="000D7B48" w:rsidP="000D7B48">
            <w:pPr>
              <w:spacing w:line="360" w:lineRule="auto"/>
              <w:jc w:val="both"/>
            </w:pPr>
            <w:r>
              <w:t>28</w:t>
            </w:r>
          </w:p>
        </w:tc>
        <w:tc>
          <w:tcPr>
            <w:tcW w:w="1074" w:type="dxa"/>
          </w:tcPr>
          <w:p w14:paraId="0CF99A84" w14:textId="04536106" w:rsidR="000D7B48" w:rsidRDefault="000D7B48" w:rsidP="000D7B48">
            <w:pPr>
              <w:spacing w:line="360" w:lineRule="auto"/>
              <w:jc w:val="both"/>
            </w:pPr>
            <w:r>
              <w:t>F</w:t>
            </w:r>
          </w:p>
        </w:tc>
        <w:tc>
          <w:tcPr>
            <w:tcW w:w="1006" w:type="dxa"/>
          </w:tcPr>
          <w:p w14:paraId="5EA97778" w14:textId="0DBDDEC0" w:rsidR="000D7B48" w:rsidRDefault="000D7B48" w:rsidP="000D7B48">
            <w:pPr>
              <w:spacing w:line="360" w:lineRule="auto"/>
              <w:jc w:val="both"/>
            </w:pPr>
            <w:r>
              <w:t>6</w:t>
            </w:r>
          </w:p>
        </w:tc>
        <w:tc>
          <w:tcPr>
            <w:tcW w:w="1022" w:type="dxa"/>
          </w:tcPr>
          <w:p w14:paraId="2659154E" w14:textId="48172EBC" w:rsidR="000D7B48" w:rsidRDefault="000D7B48" w:rsidP="000D7B48">
            <w:pPr>
              <w:spacing w:line="360" w:lineRule="auto"/>
              <w:jc w:val="both"/>
            </w:pPr>
            <w:r>
              <w:t>7.3</w:t>
            </w:r>
          </w:p>
        </w:tc>
        <w:tc>
          <w:tcPr>
            <w:tcW w:w="1550" w:type="dxa"/>
          </w:tcPr>
          <w:p w14:paraId="42931B97" w14:textId="3C68CAF9" w:rsidR="000D7B48" w:rsidRDefault="000D7B48" w:rsidP="000D7B48">
            <w:pPr>
              <w:spacing w:line="360" w:lineRule="auto"/>
              <w:jc w:val="both"/>
            </w:pPr>
            <w:r>
              <w:t>3.3</w:t>
            </w:r>
          </w:p>
        </w:tc>
        <w:tc>
          <w:tcPr>
            <w:tcW w:w="1012" w:type="dxa"/>
          </w:tcPr>
          <w:p w14:paraId="209649EC" w14:textId="1B3F82C8" w:rsidR="000D7B48" w:rsidRDefault="000D7B48" w:rsidP="000D7B48">
            <w:pPr>
              <w:spacing w:line="360" w:lineRule="auto"/>
              <w:jc w:val="both"/>
            </w:pPr>
            <w:r>
              <w:t>4</w:t>
            </w:r>
          </w:p>
        </w:tc>
        <w:tc>
          <w:tcPr>
            <w:tcW w:w="1350" w:type="dxa"/>
          </w:tcPr>
          <w:p w14:paraId="409EA2F3" w14:textId="6E8901B4" w:rsidR="000D7B48" w:rsidRDefault="000D7B48" w:rsidP="000D7B48">
            <w:pPr>
              <w:spacing w:line="360" w:lineRule="auto"/>
              <w:jc w:val="both"/>
            </w:pPr>
            <w:r>
              <w:t>0</w:t>
            </w:r>
          </w:p>
        </w:tc>
      </w:tr>
      <w:tr w:rsidR="000D7B48" w14:paraId="028633FF" w14:textId="77777777" w:rsidTr="00BD448F">
        <w:tc>
          <w:tcPr>
            <w:tcW w:w="1069" w:type="dxa"/>
          </w:tcPr>
          <w:p w14:paraId="024AACB0" w14:textId="7DDDA85F" w:rsidR="000D7B48" w:rsidRDefault="000D7B48" w:rsidP="000D7B48">
            <w:pPr>
              <w:spacing w:line="360" w:lineRule="auto"/>
              <w:jc w:val="both"/>
            </w:pPr>
            <w:r>
              <w:t>9</w:t>
            </w:r>
          </w:p>
        </w:tc>
        <w:tc>
          <w:tcPr>
            <w:tcW w:w="928" w:type="dxa"/>
          </w:tcPr>
          <w:p w14:paraId="05CF9D21" w14:textId="3B914C22" w:rsidR="000D7B48" w:rsidRDefault="000D7B48" w:rsidP="000D7B48">
            <w:pPr>
              <w:spacing w:line="360" w:lineRule="auto"/>
              <w:jc w:val="both"/>
            </w:pPr>
            <w:r>
              <w:t>33</w:t>
            </w:r>
          </w:p>
        </w:tc>
        <w:tc>
          <w:tcPr>
            <w:tcW w:w="1074" w:type="dxa"/>
          </w:tcPr>
          <w:p w14:paraId="08CBAF85" w14:textId="50228559" w:rsidR="000D7B48" w:rsidRDefault="000D7B48" w:rsidP="000D7B48">
            <w:pPr>
              <w:spacing w:line="360" w:lineRule="auto"/>
              <w:jc w:val="both"/>
            </w:pPr>
            <w:r>
              <w:t>M</w:t>
            </w:r>
          </w:p>
        </w:tc>
        <w:tc>
          <w:tcPr>
            <w:tcW w:w="1006" w:type="dxa"/>
          </w:tcPr>
          <w:p w14:paraId="09193218" w14:textId="57628EBB" w:rsidR="000D7B48" w:rsidRDefault="000D7B48" w:rsidP="000D7B48">
            <w:pPr>
              <w:spacing w:line="360" w:lineRule="auto"/>
              <w:jc w:val="both"/>
            </w:pPr>
            <w:r>
              <w:t>12</w:t>
            </w:r>
          </w:p>
        </w:tc>
        <w:tc>
          <w:tcPr>
            <w:tcW w:w="1022" w:type="dxa"/>
          </w:tcPr>
          <w:p w14:paraId="26A37817" w14:textId="7B0A8F3F" w:rsidR="000D7B48" w:rsidRDefault="000D7B48" w:rsidP="000D7B48">
            <w:pPr>
              <w:spacing w:line="360" w:lineRule="auto"/>
              <w:jc w:val="both"/>
            </w:pPr>
            <w:r>
              <w:t>5.8</w:t>
            </w:r>
          </w:p>
        </w:tc>
        <w:tc>
          <w:tcPr>
            <w:tcW w:w="1550" w:type="dxa"/>
          </w:tcPr>
          <w:p w14:paraId="6842C291" w14:textId="5F2652A1" w:rsidR="000D7B48" w:rsidRDefault="000D7B48" w:rsidP="000D7B48">
            <w:pPr>
              <w:spacing w:line="360" w:lineRule="auto"/>
              <w:jc w:val="both"/>
            </w:pPr>
            <w:r>
              <w:t>2.1</w:t>
            </w:r>
          </w:p>
        </w:tc>
        <w:tc>
          <w:tcPr>
            <w:tcW w:w="1012" w:type="dxa"/>
          </w:tcPr>
          <w:p w14:paraId="642F35E3" w14:textId="5C3CD629" w:rsidR="000D7B48" w:rsidRDefault="000D7B48" w:rsidP="000D7B48">
            <w:pPr>
              <w:spacing w:line="360" w:lineRule="auto"/>
              <w:jc w:val="both"/>
            </w:pPr>
            <w:r>
              <w:t>6</w:t>
            </w:r>
          </w:p>
        </w:tc>
        <w:tc>
          <w:tcPr>
            <w:tcW w:w="1350" w:type="dxa"/>
          </w:tcPr>
          <w:p w14:paraId="02333BB5" w14:textId="24F0BD69" w:rsidR="000D7B48" w:rsidRDefault="000D7B48" w:rsidP="000D7B48">
            <w:pPr>
              <w:spacing w:line="360" w:lineRule="auto"/>
              <w:jc w:val="both"/>
            </w:pPr>
            <w:r>
              <w:t>1</w:t>
            </w:r>
          </w:p>
        </w:tc>
      </w:tr>
      <w:tr w:rsidR="000D7B48" w14:paraId="7EFAC1E9" w14:textId="77777777" w:rsidTr="00BD448F">
        <w:tc>
          <w:tcPr>
            <w:tcW w:w="1069" w:type="dxa"/>
          </w:tcPr>
          <w:p w14:paraId="71857BAD" w14:textId="47695E78" w:rsidR="000D7B48" w:rsidRDefault="000D7B48" w:rsidP="000D7B48">
            <w:pPr>
              <w:spacing w:line="360" w:lineRule="auto"/>
              <w:jc w:val="both"/>
            </w:pPr>
            <w:r>
              <w:t>10</w:t>
            </w:r>
          </w:p>
        </w:tc>
        <w:tc>
          <w:tcPr>
            <w:tcW w:w="928" w:type="dxa"/>
          </w:tcPr>
          <w:p w14:paraId="28E69BF9" w14:textId="305A05B3" w:rsidR="000D7B48" w:rsidRDefault="000D7B48" w:rsidP="000D7B48">
            <w:pPr>
              <w:spacing w:line="360" w:lineRule="auto"/>
              <w:jc w:val="both"/>
            </w:pPr>
            <w:r>
              <w:t>40</w:t>
            </w:r>
          </w:p>
        </w:tc>
        <w:tc>
          <w:tcPr>
            <w:tcW w:w="1074" w:type="dxa"/>
          </w:tcPr>
          <w:p w14:paraId="31FA6285" w14:textId="08997148" w:rsidR="000D7B48" w:rsidRDefault="000D7B48" w:rsidP="000D7B48">
            <w:pPr>
              <w:spacing w:line="360" w:lineRule="auto"/>
              <w:jc w:val="both"/>
            </w:pPr>
            <w:r>
              <w:t>F</w:t>
            </w:r>
          </w:p>
        </w:tc>
        <w:tc>
          <w:tcPr>
            <w:tcW w:w="1006" w:type="dxa"/>
          </w:tcPr>
          <w:p w14:paraId="6DA25198" w14:textId="019B950D" w:rsidR="000D7B48" w:rsidRDefault="000D7B48" w:rsidP="000D7B48">
            <w:pPr>
              <w:spacing w:line="360" w:lineRule="auto"/>
              <w:jc w:val="both"/>
            </w:pPr>
            <w:r>
              <w:t>15</w:t>
            </w:r>
          </w:p>
        </w:tc>
        <w:tc>
          <w:tcPr>
            <w:tcW w:w="1022" w:type="dxa"/>
          </w:tcPr>
          <w:p w14:paraId="072126CA" w14:textId="48B1C88C" w:rsidR="000D7B48" w:rsidRDefault="000D7B48" w:rsidP="000D7B48">
            <w:pPr>
              <w:spacing w:line="360" w:lineRule="auto"/>
              <w:jc w:val="both"/>
            </w:pPr>
            <w:r>
              <w:t>6.1</w:t>
            </w:r>
          </w:p>
        </w:tc>
        <w:tc>
          <w:tcPr>
            <w:tcW w:w="1550" w:type="dxa"/>
          </w:tcPr>
          <w:p w14:paraId="1DD9BC85" w14:textId="67677EDF" w:rsidR="000D7B48" w:rsidRDefault="000D7B48" w:rsidP="000D7B48">
            <w:pPr>
              <w:spacing w:line="360" w:lineRule="auto"/>
              <w:jc w:val="both"/>
            </w:pPr>
            <w:r>
              <w:t>0.8</w:t>
            </w:r>
          </w:p>
        </w:tc>
        <w:tc>
          <w:tcPr>
            <w:tcW w:w="1012" w:type="dxa"/>
          </w:tcPr>
          <w:p w14:paraId="45220971" w14:textId="087B186B" w:rsidR="000D7B48" w:rsidRDefault="000D7B48" w:rsidP="000D7B48">
            <w:pPr>
              <w:spacing w:line="360" w:lineRule="auto"/>
              <w:jc w:val="both"/>
            </w:pPr>
            <w:r>
              <w:t>8</w:t>
            </w:r>
          </w:p>
        </w:tc>
        <w:tc>
          <w:tcPr>
            <w:tcW w:w="1350" w:type="dxa"/>
          </w:tcPr>
          <w:p w14:paraId="45D106B2" w14:textId="75646775" w:rsidR="000D7B48" w:rsidRDefault="000D7B48" w:rsidP="000D7B48">
            <w:pPr>
              <w:spacing w:line="360" w:lineRule="auto"/>
              <w:jc w:val="both"/>
            </w:pPr>
            <w:r>
              <w:t>1</w:t>
            </w:r>
          </w:p>
        </w:tc>
      </w:tr>
      <w:tr w:rsidR="00BD448F" w14:paraId="063AB8C0" w14:textId="77777777" w:rsidTr="00BD448F">
        <w:tc>
          <w:tcPr>
            <w:tcW w:w="1069" w:type="dxa"/>
          </w:tcPr>
          <w:p w14:paraId="74EE1362" w14:textId="1764BD45" w:rsidR="00BD448F" w:rsidRDefault="00BD448F" w:rsidP="00BD448F">
            <w:pPr>
              <w:spacing w:line="360" w:lineRule="auto"/>
              <w:jc w:val="both"/>
            </w:pPr>
            <w:r>
              <w:t>...</w:t>
            </w:r>
          </w:p>
        </w:tc>
        <w:tc>
          <w:tcPr>
            <w:tcW w:w="928" w:type="dxa"/>
          </w:tcPr>
          <w:p w14:paraId="6C6A8DA9" w14:textId="0EBDC77A" w:rsidR="00BD448F" w:rsidRDefault="00BD448F" w:rsidP="00BD448F">
            <w:pPr>
              <w:spacing w:line="360" w:lineRule="auto"/>
              <w:jc w:val="both"/>
            </w:pPr>
            <w:r>
              <w:t>...</w:t>
            </w:r>
          </w:p>
        </w:tc>
        <w:tc>
          <w:tcPr>
            <w:tcW w:w="1074" w:type="dxa"/>
          </w:tcPr>
          <w:p w14:paraId="4EC97E5C" w14:textId="219A4AC5" w:rsidR="00BD448F" w:rsidRDefault="00BD448F" w:rsidP="00BD448F">
            <w:pPr>
              <w:spacing w:line="360" w:lineRule="auto"/>
              <w:jc w:val="both"/>
            </w:pPr>
            <w:r>
              <w:t>...</w:t>
            </w:r>
          </w:p>
        </w:tc>
        <w:tc>
          <w:tcPr>
            <w:tcW w:w="1006" w:type="dxa"/>
          </w:tcPr>
          <w:p w14:paraId="230173E7" w14:textId="37332AEE" w:rsidR="00BD448F" w:rsidRDefault="00BD448F" w:rsidP="00BD448F">
            <w:pPr>
              <w:spacing w:line="360" w:lineRule="auto"/>
              <w:jc w:val="both"/>
            </w:pPr>
            <w:r>
              <w:t>...</w:t>
            </w:r>
          </w:p>
        </w:tc>
        <w:tc>
          <w:tcPr>
            <w:tcW w:w="1022" w:type="dxa"/>
          </w:tcPr>
          <w:p w14:paraId="09C82EA7" w14:textId="4102AB40" w:rsidR="00BD448F" w:rsidRDefault="00BD448F" w:rsidP="00BD448F">
            <w:pPr>
              <w:spacing w:line="360" w:lineRule="auto"/>
              <w:jc w:val="both"/>
            </w:pPr>
            <w:r>
              <w:t>...</w:t>
            </w:r>
          </w:p>
        </w:tc>
        <w:tc>
          <w:tcPr>
            <w:tcW w:w="1550" w:type="dxa"/>
          </w:tcPr>
          <w:p w14:paraId="5FB265F4" w14:textId="1E709855" w:rsidR="00BD448F" w:rsidRDefault="00BD448F" w:rsidP="00BD448F">
            <w:pPr>
              <w:spacing w:line="360" w:lineRule="auto"/>
              <w:jc w:val="both"/>
            </w:pPr>
            <w:r>
              <w:t>...</w:t>
            </w:r>
          </w:p>
        </w:tc>
        <w:tc>
          <w:tcPr>
            <w:tcW w:w="1012" w:type="dxa"/>
          </w:tcPr>
          <w:p w14:paraId="59FE1EB3" w14:textId="6090C5CD" w:rsidR="00BD448F" w:rsidRDefault="00BD448F" w:rsidP="00BD448F">
            <w:pPr>
              <w:spacing w:line="360" w:lineRule="auto"/>
              <w:jc w:val="both"/>
            </w:pPr>
            <w:r>
              <w:t>...</w:t>
            </w:r>
          </w:p>
        </w:tc>
        <w:tc>
          <w:tcPr>
            <w:tcW w:w="1350" w:type="dxa"/>
          </w:tcPr>
          <w:p w14:paraId="04ECA9CC" w14:textId="2D0129E8" w:rsidR="00BD448F" w:rsidRDefault="00BD448F" w:rsidP="00BD448F">
            <w:pPr>
              <w:spacing w:line="360" w:lineRule="auto"/>
              <w:jc w:val="both"/>
            </w:pPr>
            <w:r>
              <w:t>...</w:t>
            </w:r>
          </w:p>
        </w:tc>
      </w:tr>
      <w:tr w:rsidR="00BD448F" w14:paraId="324785A4" w14:textId="77777777" w:rsidTr="00BD448F">
        <w:tc>
          <w:tcPr>
            <w:tcW w:w="1069" w:type="dxa"/>
          </w:tcPr>
          <w:p w14:paraId="15CE55B9" w14:textId="162DA9E7" w:rsidR="00BD448F" w:rsidRDefault="00BD448F" w:rsidP="00BD448F">
            <w:pPr>
              <w:spacing w:line="360" w:lineRule="auto"/>
              <w:jc w:val="both"/>
            </w:pPr>
            <w:r>
              <w:t>9960</w:t>
            </w:r>
          </w:p>
        </w:tc>
        <w:tc>
          <w:tcPr>
            <w:tcW w:w="928" w:type="dxa"/>
          </w:tcPr>
          <w:p w14:paraId="27BB67FC" w14:textId="70DBD291" w:rsidR="00BD448F" w:rsidRDefault="00BD448F" w:rsidP="00BD448F">
            <w:pPr>
              <w:spacing w:line="360" w:lineRule="auto"/>
              <w:jc w:val="both"/>
            </w:pPr>
            <w:r>
              <w:t>38</w:t>
            </w:r>
          </w:p>
        </w:tc>
        <w:tc>
          <w:tcPr>
            <w:tcW w:w="1074" w:type="dxa"/>
          </w:tcPr>
          <w:p w14:paraId="5B90F6DA" w14:textId="3C29F8BE" w:rsidR="00BD448F" w:rsidRDefault="00BD448F" w:rsidP="00BD448F">
            <w:pPr>
              <w:spacing w:line="360" w:lineRule="auto"/>
              <w:jc w:val="both"/>
            </w:pPr>
            <w:r>
              <w:t>F</w:t>
            </w:r>
          </w:p>
        </w:tc>
        <w:tc>
          <w:tcPr>
            <w:tcW w:w="1006" w:type="dxa"/>
          </w:tcPr>
          <w:p w14:paraId="635AEDE6" w14:textId="31385270" w:rsidR="00BD448F" w:rsidRDefault="00BD448F" w:rsidP="00BD448F">
            <w:pPr>
              <w:spacing w:line="360" w:lineRule="auto"/>
              <w:jc w:val="both"/>
            </w:pPr>
            <w:r>
              <w:t>7</w:t>
            </w:r>
          </w:p>
        </w:tc>
        <w:tc>
          <w:tcPr>
            <w:tcW w:w="1022" w:type="dxa"/>
          </w:tcPr>
          <w:p w14:paraId="32656F31" w14:textId="58BF5C1E" w:rsidR="00BD448F" w:rsidRDefault="00BD448F" w:rsidP="00BD448F">
            <w:pPr>
              <w:spacing w:line="360" w:lineRule="auto"/>
              <w:jc w:val="both"/>
            </w:pPr>
            <w:r>
              <w:t>7.5</w:t>
            </w:r>
          </w:p>
        </w:tc>
        <w:tc>
          <w:tcPr>
            <w:tcW w:w="1550" w:type="dxa"/>
          </w:tcPr>
          <w:p w14:paraId="78676E15" w14:textId="403DC50A" w:rsidR="00BD448F" w:rsidRDefault="00BD448F" w:rsidP="00BD448F">
            <w:pPr>
              <w:spacing w:line="360" w:lineRule="auto"/>
              <w:jc w:val="both"/>
            </w:pPr>
            <w:r>
              <w:t>2.2</w:t>
            </w:r>
          </w:p>
        </w:tc>
        <w:tc>
          <w:tcPr>
            <w:tcW w:w="1012" w:type="dxa"/>
          </w:tcPr>
          <w:p w14:paraId="32F7202E" w14:textId="1CBCD7D1" w:rsidR="00BD448F" w:rsidRDefault="00BD448F" w:rsidP="00BD448F">
            <w:pPr>
              <w:spacing w:line="360" w:lineRule="auto"/>
              <w:jc w:val="both"/>
            </w:pPr>
            <w:r>
              <w:t>5</w:t>
            </w:r>
          </w:p>
        </w:tc>
        <w:tc>
          <w:tcPr>
            <w:tcW w:w="1350" w:type="dxa"/>
          </w:tcPr>
          <w:p w14:paraId="4D9A44A0" w14:textId="13B035D6" w:rsidR="00BD448F" w:rsidRDefault="00BD448F" w:rsidP="00BD448F">
            <w:pPr>
              <w:spacing w:line="360" w:lineRule="auto"/>
              <w:jc w:val="both"/>
            </w:pPr>
            <w:r>
              <w:t>0</w:t>
            </w:r>
          </w:p>
        </w:tc>
      </w:tr>
      <w:tr w:rsidR="00BD448F" w14:paraId="2C059D8C" w14:textId="77777777" w:rsidTr="00BD448F">
        <w:tc>
          <w:tcPr>
            <w:tcW w:w="1069" w:type="dxa"/>
          </w:tcPr>
          <w:p w14:paraId="7CDEC468" w14:textId="7AF967C3" w:rsidR="00BD448F" w:rsidRDefault="00BD448F" w:rsidP="00BD448F">
            <w:pPr>
              <w:spacing w:line="360" w:lineRule="auto"/>
              <w:jc w:val="both"/>
            </w:pPr>
            <w:r>
              <w:t>9961</w:t>
            </w:r>
          </w:p>
        </w:tc>
        <w:tc>
          <w:tcPr>
            <w:tcW w:w="928" w:type="dxa"/>
          </w:tcPr>
          <w:p w14:paraId="0921D633" w14:textId="4D0E9DAC" w:rsidR="00BD448F" w:rsidRDefault="00BD448F" w:rsidP="00BD448F">
            <w:pPr>
              <w:spacing w:line="360" w:lineRule="auto"/>
              <w:jc w:val="both"/>
            </w:pPr>
            <w:r>
              <w:t>29</w:t>
            </w:r>
          </w:p>
        </w:tc>
        <w:tc>
          <w:tcPr>
            <w:tcW w:w="1074" w:type="dxa"/>
          </w:tcPr>
          <w:p w14:paraId="72232523" w14:textId="44C3B6A9" w:rsidR="00BD448F" w:rsidRDefault="00BD448F" w:rsidP="00BD448F">
            <w:pPr>
              <w:spacing w:line="360" w:lineRule="auto"/>
              <w:jc w:val="both"/>
            </w:pPr>
            <w:r>
              <w:t>M</w:t>
            </w:r>
          </w:p>
        </w:tc>
        <w:tc>
          <w:tcPr>
            <w:tcW w:w="1006" w:type="dxa"/>
          </w:tcPr>
          <w:p w14:paraId="49549BE9" w14:textId="23434FCE" w:rsidR="00BD448F" w:rsidRDefault="00BD448F" w:rsidP="00BD448F">
            <w:pPr>
              <w:spacing w:line="360" w:lineRule="auto"/>
              <w:jc w:val="both"/>
            </w:pPr>
            <w:r>
              <w:t>16</w:t>
            </w:r>
          </w:p>
        </w:tc>
        <w:tc>
          <w:tcPr>
            <w:tcW w:w="1022" w:type="dxa"/>
          </w:tcPr>
          <w:p w14:paraId="4DEE1E93" w14:textId="68596694" w:rsidR="00BD448F" w:rsidRDefault="00BD448F" w:rsidP="00BD448F">
            <w:pPr>
              <w:spacing w:line="360" w:lineRule="auto"/>
              <w:jc w:val="both"/>
            </w:pPr>
            <w:r>
              <w:t>5.3</w:t>
            </w:r>
          </w:p>
        </w:tc>
        <w:tc>
          <w:tcPr>
            <w:tcW w:w="1550" w:type="dxa"/>
          </w:tcPr>
          <w:p w14:paraId="4317BA94" w14:textId="48C12650" w:rsidR="00BD448F" w:rsidRDefault="00BD448F" w:rsidP="00BD448F">
            <w:pPr>
              <w:spacing w:line="360" w:lineRule="auto"/>
              <w:jc w:val="both"/>
            </w:pPr>
            <w:r>
              <w:t>1.3</w:t>
            </w:r>
          </w:p>
        </w:tc>
        <w:tc>
          <w:tcPr>
            <w:tcW w:w="1012" w:type="dxa"/>
          </w:tcPr>
          <w:p w14:paraId="005D9D0E" w14:textId="34E7B024" w:rsidR="00BD448F" w:rsidRDefault="00BD448F" w:rsidP="00BD448F">
            <w:pPr>
              <w:spacing w:line="360" w:lineRule="auto"/>
              <w:jc w:val="both"/>
            </w:pPr>
            <w:r>
              <w:t>9</w:t>
            </w:r>
          </w:p>
        </w:tc>
        <w:tc>
          <w:tcPr>
            <w:tcW w:w="1350" w:type="dxa"/>
          </w:tcPr>
          <w:p w14:paraId="225EDB09" w14:textId="375D3031" w:rsidR="00BD448F" w:rsidRDefault="00BD448F" w:rsidP="00BD448F">
            <w:pPr>
              <w:spacing w:line="360" w:lineRule="auto"/>
              <w:jc w:val="both"/>
            </w:pPr>
            <w:r>
              <w:t>1</w:t>
            </w:r>
          </w:p>
        </w:tc>
      </w:tr>
      <w:tr w:rsidR="00BD448F" w14:paraId="2628ED8F" w14:textId="77777777" w:rsidTr="00BD448F">
        <w:tc>
          <w:tcPr>
            <w:tcW w:w="1069" w:type="dxa"/>
          </w:tcPr>
          <w:p w14:paraId="6E79CB57" w14:textId="5F5C9756" w:rsidR="00BD448F" w:rsidRDefault="00BD448F" w:rsidP="00BD448F">
            <w:pPr>
              <w:spacing w:line="360" w:lineRule="auto"/>
              <w:jc w:val="both"/>
            </w:pPr>
            <w:r>
              <w:t>9962</w:t>
            </w:r>
          </w:p>
        </w:tc>
        <w:tc>
          <w:tcPr>
            <w:tcW w:w="928" w:type="dxa"/>
          </w:tcPr>
          <w:p w14:paraId="517AAD62" w14:textId="7E26AE68" w:rsidR="00BD448F" w:rsidRDefault="00BD448F" w:rsidP="00BD448F">
            <w:pPr>
              <w:spacing w:line="360" w:lineRule="auto"/>
              <w:jc w:val="both"/>
            </w:pPr>
            <w:r>
              <w:t>34</w:t>
            </w:r>
          </w:p>
        </w:tc>
        <w:tc>
          <w:tcPr>
            <w:tcW w:w="1074" w:type="dxa"/>
          </w:tcPr>
          <w:p w14:paraId="6A5A6E47" w14:textId="2CFDC8C3" w:rsidR="00BD448F" w:rsidRDefault="00BD448F" w:rsidP="00BD448F">
            <w:pPr>
              <w:spacing w:line="360" w:lineRule="auto"/>
              <w:jc w:val="both"/>
            </w:pPr>
            <w:r>
              <w:t>F</w:t>
            </w:r>
          </w:p>
        </w:tc>
        <w:tc>
          <w:tcPr>
            <w:tcW w:w="1006" w:type="dxa"/>
          </w:tcPr>
          <w:p w14:paraId="2A45864A" w14:textId="1F0BB9C8" w:rsidR="00BD448F" w:rsidRDefault="00BD448F" w:rsidP="00BD448F">
            <w:pPr>
              <w:spacing w:line="360" w:lineRule="auto"/>
              <w:jc w:val="both"/>
            </w:pPr>
            <w:r>
              <w:t>11</w:t>
            </w:r>
          </w:p>
        </w:tc>
        <w:tc>
          <w:tcPr>
            <w:tcW w:w="1022" w:type="dxa"/>
          </w:tcPr>
          <w:p w14:paraId="483D9F52" w14:textId="1FE2F870" w:rsidR="00BD448F" w:rsidRDefault="00BD448F" w:rsidP="00BD448F">
            <w:pPr>
              <w:spacing w:line="360" w:lineRule="auto"/>
              <w:jc w:val="both"/>
            </w:pPr>
            <w:r>
              <w:t>6.6</w:t>
            </w:r>
          </w:p>
        </w:tc>
        <w:tc>
          <w:tcPr>
            <w:tcW w:w="1550" w:type="dxa"/>
          </w:tcPr>
          <w:p w14:paraId="7F15EFD7" w14:textId="61619ECD" w:rsidR="00BD448F" w:rsidRDefault="00BD448F" w:rsidP="00BD448F">
            <w:pPr>
              <w:spacing w:line="360" w:lineRule="auto"/>
              <w:jc w:val="both"/>
            </w:pPr>
            <w:r>
              <w:t>3.1</w:t>
            </w:r>
          </w:p>
        </w:tc>
        <w:tc>
          <w:tcPr>
            <w:tcW w:w="1012" w:type="dxa"/>
          </w:tcPr>
          <w:p w14:paraId="079F1042" w14:textId="79160E90" w:rsidR="00BD448F" w:rsidRDefault="00BD448F" w:rsidP="00BD448F">
            <w:pPr>
              <w:spacing w:line="360" w:lineRule="auto"/>
              <w:jc w:val="both"/>
            </w:pPr>
            <w:r>
              <w:t>6</w:t>
            </w:r>
          </w:p>
        </w:tc>
        <w:tc>
          <w:tcPr>
            <w:tcW w:w="1350" w:type="dxa"/>
          </w:tcPr>
          <w:p w14:paraId="7C3F5EE8" w14:textId="5E39A053" w:rsidR="00BD448F" w:rsidRDefault="00BD448F" w:rsidP="00BD448F">
            <w:pPr>
              <w:spacing w:line="360" w:lineRule="auto"/>
              <w:jc w:val="both"/>
            </w:pPr>
            <w:r>
              <w:t>1</w:t>
            </w:r>
          </w:p>
        </w:tc>
      </w:tr>
      <w:tr w:rsidR="00BD448F" w14:paraId="692682EA" w14:textId="77777777" w:rsidTr="00BD448F">
        <w:tc>
          <w:tcPr>
            <w:tcW w:w="1069" w:type="dxa"/>
          </w:tcPr>
          <w:p w14:paraId="0B2E436B" w14:textId="7B04371F" w:rsidR="00BD448F" w:rsidRDefault="00BD448F" w:rsidP="00BD448F">
            <w:pPr>
              <w:spacing w:line="360" w:lineRule="auto"/>
              <w:jc w:val="both"/>
            </w:pPr>
            <w:r>
              <w:t>9963</w:t>
            </w:r>
          </w:p>
        </w:tc>
        <w:tc>
          <w:tcPr>
            <w:tcW w:w="928" w:type="dxa"/>
          </w:tcPr>
          <w:p w14:paraId="08DD29C1" w14:textId="6BC38B42" w:rsidR="00BD448F" w:rsidRDefault="00BD448F" w:rsidP="00BD448F">
            <w:pPr>
              <w:spacing w:line="360" w:lineRule="auto"/>
              <w:jc w:val="both"/>
            </w:pPr>
            <w:r>
              <w:t>41</w:t>
            </w:r>
          </w:p>
        </w:tc>
        <w:tc>
          <w:tcPr>
            <w:tcW w:w="1074" w:type="dxa"/>
          </w:tcPr>
          <w:p w14:paraId="27978856" w14:textId="47C24B80" w:rsidR="00BD448F" w:rsidRDefault="00BD448F" w:rsidP="00BD448F">
            <w:pPr>
              <w:spacing w:line="360" w:lineRule="auto"/>
              <w:jc w:val="both"/>
            </w:pPr>
            <w:r>
              <w:t>M</w:t>
            </w:r>
          </w:p>
        </w:tc>
        <w:tc>
          <w:tcPr>
            <w:tcW w:w="1006" w:type="dxa"/>
          </w:tcPr>
          <w:p w14:paraId="7B56200F" w14:textId="03D75654" w:rsidR="00BD448F" w:rsidRDefault="00BD448F" w:rsidP="00BD448F">
            <w:pPr>
              <w:spacing w:line="360" w:lineRule="auto"/>
              <w:jc w:val="both"/>
            </w:pPr>
            <w:r>
              <w:t>8</w:t>
            </w:r>
          </w:p>
        </w:tc>
        <w:tc>
          <w:tcPr>
            <w:tcW w:w="1022" w:type="dxa"/>
          </w:tcPr>
          <w:p w14:paraId="3218D0F7" w14:textId="77178C69" w:rsidR="00BD448F" w:rsidRDefault="00BD448F" w:rsidP="00BD448F">
            <w:pPr>
              <w:spacing w:line="360" w:lineRule="auto"/>
              <w:jc w:val="both"/>
            </w:pPr>
            <w:r>
              <w:t>7.2</w:t>
            </w:r>
          </w:p>
        </w:tc>
        <w:tc>
          <w:tcPr>
            <w:tcW w:w="1550" w:type="dxa"/>
          </w:tcPr>
          <w:p w14:paraId="7D1574C2" w14:textId="5D728550" w:rsidR="00BD448F" w:rsidRDefault="00BD448F" w:rsidP="00BD448F">
            <w:pPr>
              <w:spacing w:line="360" w:lineRule="auto"/>
              <w:jc w:val="both"/>
            </w:pPr>
            <w:r>
              <w:t>2.0</w:t>
            </w:r>
          </w:p>
        </w:tc>
        <w:tc>
          <w:tcPr>
            <w:tcW w:w="1012" w:type="dxa"/>
          </w:tcPr>
          <w:p w14:paraId="3B2D3F4C" w14:textId="0D7140EE" w:rsidR="00BD448F" w:rsidRDefault="00BD448F" w:rsidP="00BD448F">
            <w:pPr>
              <w:spacing w:line="360" w:lineRule="auto"/>
              <w:jc w:val="both"/>
            </w:pPr>
            <w:r>
              <w:t>4</w:t>
            </w:r>
          </w:p>
        </w:tc>
        <w:tc>
          <w:tcPr>
            <w:tcW w:w="1350" w:type="dxa"/>
          </w:tcPr>
          <w:p w14:paraId="51E21402" w14:textId="4CD4AF65" w:rsidR="00BD448F" w:rsidRDefault="00BD448F" w:rsidP="00BD448F">
            <w:pPr>
              <w:spacing w:line="360" w:lineRule="auto"/>
              <w:jc w:val="both"/>
            </w:pPr>
            <w:r>
              <w:t>0</w:t>
            </w:r>
          </w:p>
        </w:tc>
      </w:tr>
      <w:tr w:rsidR="00BD448F" w14:paraId="252C0BFD" w14:textId="77777777" w:rsidTr="00BD448F">
        <w:tc>
          <w:tcPr>
            <w:tcW w:w="1069" w:type="dxa"/>
          </w:tcPr>
          <w:p w14:paraId="05794452" w14:textId="3561B357" w:rsidR="00BD448F" w:rsidRDefault="00BD448F" w:rsidP="00BD448F">
            <w:pPr>
              <w:spacing w:line="360" w:lineRule="auto"/>
              <w:jc w:val="both"/>
            </w:pPr>
            <w:r>
              <w:t>9964</w:t>
            </w:r>
          </w:p>
        </w:tc>
        <w:tc>
          <w:tcPr>
            <w:tcW w:w="928" w:type="dxa"/>
          </w:tcPr>
          <w:p w14:paraId="183EB431" w14:textId="0029CE93" w:rsidR="00BD448F" w:rsidRDefault="00BD448F" w:rsidP="00BD448F">
            <w:pPr>
              <w:spacing w:line="360" w:lineRule="auto"/>
              <w:jc w:val="both"/>
            </w:pPr>
            <w:r>
              <w:t>37</w:t>
            </w:r>
          </w:p>
        </w:tc>
        <w:tc>
          <w:tcPr>
            <w:tcW w:w="1074" w:type="dxa"/>
          </w:tcPr>
          <w:p w14:paraId="38936A55" w14:textId="5EE69932" w:rsidR="00BD448F" w:rsidRDefault="00BD448F" w:rsidP="00BD448F">
            <w:pPr>
              <w:spacing w:line="360" w:lineRule="auto"/>
              <w:jc w:val="both"/>
            </w:pPr>
            <w:r>
              <w:t>F</w:t>
            </w:r>
          </w:p>
        </w:tc>
        <w:tc>
          <w:tcPr>
            <w:tcW w:w="1006" w:type="dxa"/>
          </w:tcPr>
          <w:p w14:paraId="0A631101" w14:textId="4F8FEB0E" w:rsidR="00BD448F" w:rsidRDefault="00BD448F" w:rsidP="00BD448F">
            <w:pPr>
              <w:spacing w:line="360" w:lineRule="auto"/>
              <w:jc w:val="both"/>
            </w:pPr>
            <w:r>
              <w:t>10</w:t>
            </w:r>
          </w:p>
        </w:tc>
        <w:tc>
          <w:tcPr>
            <w:tcW w:w="1022" w:type="dxa"/>
          </w:tcPr>
          <w:p w14:paraId="159009D7" w14:textId="5F3962C8" w:rsidR="00BD448F" w:rsidRDefault="00BD448F" w:rsidP="00BD448F">
            <w:pPr>
              <w:spacing w:line="360" w:lineRule="auto"/>
              <w:jc w:val="both"/>
            </w:pPr>
            <w:r>
              <w:t>6.0</w:t>
            </w:r>
          </w:p>
        </w:tc>
        <w:tc>
          <w:tcPr>
            <w:tcW w:w="1550" w:type="dxa"/>
          </w:tcPr>
          <w:p w14:paraId="51D6329A" w14:textId="378F85AC" w:rsidR="00BD448F" w:rsidRDefault="00BD448F" w:rsidP="00BD448F">
            <w:pPr>
              <w:spacing w:line="360" w:lineRule="auto"/>
              <w:jc w:val="both"/>
            </w:pPr>
            <w:r>
              <w:t>1.9</w:t>
            </w:r>
          </w:p>
        </w:tc>
        <w:tc>
          <w:tcPr>
            <w:tcW w:w="1012" w:type="dxa"/>
          </w:tcPr>
          <w:p w14:paraId="21603250" w14:textId="1807EA5C" w:rsidR="00BD448F" w:rsidRDefault="00BD448F" w:rsidP="00BD448F">
            <w:pPr>
              <w:spacing w:line="360" w:lineRule="auto"/>
              <w:jc w:val="both"/>
            </w:pPr>
            <w:r>
              <w:t>5</w:t>
            </w:r>
          </w:p>
        </w:tc>
        <w:tc>
          <w:tcPr>
            <w:tcW w:w="1350" w:type="dxa"/>
          </w:tcPr>
          <w:p w14:paraId="0276DDEA" w14:textId="02B67ADB" w:rsidR="00BD448F" w:rsidRDefault="00BD448F" w:rsidP="00BD448F">
            <w:pPr>
              <w:spacing w:line="360" w:lineRule="auto"/>
              <w:jc w:val="both"/>
            </w:pPr>
            <w:r>
              <w:t>0</w:t>
            </w:r>
          </w:p>
        </w:tc>
      </w:tr>
      <w:tr w:rsidR="00BD448F" w14:paraId="03E34050" w14:textId="77777777" w:rsidTr="00BD448F">
        <w:tc>
          <w:tcPr>
            <w:tcW w:w="1069" w:type="dxa"/>
          </w:tcPr>
          <w:p w14:paraId="25D4A24F" w14:textId="74175D1F" w:rsidR="00BD448F" w:rsidRDefault="00BD448F" w:rsidP="00BD448F">
            <w:pPr>
              <w:spacing w:line="360" w:lineRule="auto"/>
              <w:jc w:val="both"/>
            </w:pPr>
            <w:r>
              <w:t>9965</w:t>
            </w:r>
          </w:p>
        </w:tc>
        <w:tc>
          <w:tcPr>
            <w:tcW w:w="928" w:type="dxa"/>
          </w:tcPr>
          <w:p w14:paraId="6963806C" w14:textId="3F5C6DF1" w:rsidR="00BD448F" w:rsidRDefault="00BD448F" w:rsidP="00BD448F">
            <w:pPr>
              <w:spacing w:line="360" w:lineRule="auto"/>
              <w:jc w:val="both"/>
            </w:pPr>
            <w:r>
              <w:t>28</w:t>
            </w:r>
          </w:p>
        </w:tc>
        <w:tc>
          <w:tcPr>
            <w:tcW w:w="1074" w:type="dxa"/>
          </w:tcPr>
          <w:p w14:paraId="29429344" w14:textId="57F27DCE" w:rsidR="00BD448F" w:rsidRDefault="00BD448F" w:rsidP="00BD448F">
            <w:pPr>
              <w:spacing w:line="360" w:lineRule="auto"/>
              <w:jc w:val="both"/>
            </w:pPr>
            <w:r>
              <w:t>M</w:t>
            </w:r>
          </w:p>
        </w:tc>
        <w:tc>
          <w:tcPr>
            <w:tcW w:w="1006" w:type="dxa"/>
          </w:tcPr>
          <w:p w14:paraId="7A185DFC" w14:textId="0CD13E14" w:rsidR="00BD448F" w:rsidRDefault="00BD448F" w:rsidP="00BD448F">
            <w:pPr>
              <w:spacing w:line="360" w:lineRule="auto"/>
              <w:jc w:val="both"/>
            </w:pPr>
            <w:r>
              <w:t>13</w:t>
            </w:r>
          </w:p>
        </w:tc>
        <w:tc>
          <w:tcPr>
            <w:tcW w:w="1022" w:type="dxa"/>
          </w:tcPr>
          <w:p w14:paraId="13DA74ED" w14:textId="52472A81" w:rsidR="00BD448F" w:rsidRDefault="00BD448F" w:rsidP="00BD448F">
            <w:pPr>
              <w:spacing w:line="360" w:lineRule="auto"/>
              <w:jc w:val="both"/>
            </w:pPr>
            <w:r>
              <w:t>5.7</w:t>
            </w:r>
          </w:p>
        </w:tc>
        <w:tc>
          <w:tcPr>
            <w:tcW w:w="1550" w:type="dxa"/>
          </w:tcPr>
          <w:p w14:paraId="3EC45C9F" w14:textId="0F367B45" w:rsidR="00BD448F" w:rsidRDefault="00BD448F" w:rsidP="00BD448F">
            <w:pPr>
              <w:spacing w:line="360" w:lineRule="auto"/>
              <w:jc w:val="both"/>
            </w:pPr>
            <w:r>
              <w:t>2.5</w:t>
            </w:r>
          </w:p>
        </w:tc>
        <w:tc>
          <w:tcPr>
            <w:tcW w:w="1012" w:type="dxa"/>
          </w:tcPr>
          <w:p w14:paraId="0E222644" w14:textId="3823C8D4" w:rsidR="00BD448F" w:rsidRDefault="00BD448F" w:rsidP="00BD448F">
            <w:pPr>
              <w:spacing w:line="360" w:lineRule="auto"/>
              <w:jc w:val="both"/>
            </w:pPr>
            <w:r>
              <w:t>7</w:t>
            </w:r>
          </w:p>
        </w:tc>
        <w:tc>
          <w:tcPr>
            <w:tcW w:w="1350" w:type="dxa"/>
          </w:tcPr>
          <w:p w14:paraId="4F22C4C3" w14:textId="4FDC40C9" w:rsidR="00BD448F" w:rsidRDefault="00BD448F" w:rsidP="00BD448F">
            <w:pPr>
              <w:spacing w:line="360" w:lineRule="auto"/>
              <w:jc w:val="both"/>
            </w:pPr>
            <w:r>
              <w:t>1</w:t>
            </w:r>
          </w:p>
        </w:tc>
      </w:tr>
      <w:tr w:rsidR="00BD448F" w14:paraId="680E433A" w14:textId="77777777" w:rsidTr="00BD448F">
        <w:tc>
          <w:tcPr>
            <w:tcW w:w="1069" w:type="dxa"/>
          </w:tcPr>
          <w:p w14:paraId="4026FDE0" w14:textId="7438D364" w:rsidR="00BD448F" w:rsidRDefault="00BD448F" w:rsidP="00BD448F">
            <w:pPr>
              <w:spacing w:line="360" w:lineRule="auto"/>
              <w:jc w:val="both"/>
            </w:pPr>
            <w:r>
              <w:t>9966</w:t>
            </w:r>
          </w:p>
        </w:tc>
        <w:tc>
          <w:tcPr>
            <w:tcW w:w="928" w:type="dxa"/>
          </w:tcPr>
          <w:p w14:paraId="32E658C9" w14:textId="4312899B" w:rsidR="00BD448F" w:rsidRDefault="00BD448F" w:rsidP="00BD448F">
            <w:pPr>
              <w:spacing w:line="360" w:lineRule="auto"/>
              <w:jc w:val="both"/>
            </w:pPr>
            <w:r>
              <w:t>35</w:t>
            </w:r>
          </w:p>
        </w:tc>
        <w:tc>
          <w:tcPr>
            <w:tcW w:w="1074" w:type="dxa"/>
          </w:tcPr>
          <w:p w14:paraId="49E8EBC3" w14:textId="3935D6E7" w:rsidR="00BD448F" w:rsidRDefault="00BD448F" w:rsidP="00BD448F">
            <w:pPr>
              <w:spacing w:line="360" w:lineRule="auto"/>
              <w:jc w:val="both"/>
            </w:pPr>
            <w:r>
              <w:t>F</w:t>
            </w:r>
          </w:p>
        </w:tc>
        <w:tc>
          <w:tcPr>
            <w:tcW w:w="1006" w:type="dxa"/>
          </w:tcPr>
          <w:p w14:paraId="07A98264" w14:textId="61821C5B" w:rsidR="00BD448F" w:rsidRDefault="00BD448F" w:rsidP="00BD448F">
            <w:pPr>
              <w:spacing w:line="360" w:lineRule="auto"/>
              <w:jc w:val="both"/>
            </w:pPr>
            <w:r>
              <w:t>6</w:t>
            </w:r>
          </w:p>
        </w:tc>
        <w:tc>
          <w:tcPr>
            <w:tcW w:w="1022" w:type="dxa"/>
          </w:tcPr>
          <w:p w14:paraId="0CFBF50C" w14:textId="5786B0FD" w:rsidR="00BD448F" w:rsidRDefault="00BD448F" w:rsidP="00BD448F">
            <w:pPr>
              <w:spacing w:line="360" w:lineRule="auto"/>
              <w:jc w:val="both"/>
            </w:pPr>
            <w:r>
              <w:t>7.4</w:t>
            </w:r>
          </w:p>
        </w:tc>
        <w:tc>
          <w:tcPr>
            <w:tcW w:w="1550" w:type="dxa"/>
          </w:tcPr>
          <w:p w14:paraId="38F4821C" w14:textId="6540C342" w:rsidR="00BD448F" w:rsidRDefault="00BD448F" w:rsidP="00BD448F">
            <w:pPr>
              <w:spacing w:line="360" w:lineRule="auto"/>
              <w:jc w:val="both"/>
            </w:pPr>
            <w:r>
              <w:t>3.0</w:t>
            </w:r>
          </w:p>
        </w:tc>
        <w:tc>
          <w:tcPr>
            <w:tcW w:w="1012" w:type="dxa"/>
          </w:tcPr>
          <w:p w14:paraId="17304138" w14:textId="008FA3A8" w:rsidR="00BD448F" w:rsidRDefault="00BD448F" w:rsidP="00BD448F">
            <w:pPr>
              <w:spacing w:line="360" w:lineRule="auto"/>
              <w:jc w:val="both"/>
            </w:pPr>
            <w:r>
              <w:t>3</w:t>
            </w:r>
          </w:p>
        </w:tc>
        <w:tc>
          <w:tcPr>
            <w:tcW w:w="1350" w:type="dxa"/>
          </w:tcPr>
          <w:p w14:paraId="3142BB0A" w14:textId="21860DFE" w:rsidR="00BD448F" w:rsidRDefault="00BD448F" w:rsidP="00BD448F">
            <w:pPr>
              <w:spacing w:line="360" w:lineRule="auto"/>
              <w:jc w:val="both"/>
            </w:pPr>
            <w:r>
              <w:t>0</w:t>
            </w:r>
          </w:p>
        </w:tc>
      </w:tr>
      <w:tr w:rsidR="00BD448F" w14:paraId="12F8A67B" w14:textId="77777777" w:rsidTr="00BD448F">
        <w:tc>
          <w:tcPr>
            <w:tcW w:w="1069" w:type="dxa"/>
          </w:tcPr>
          <w:p w14:paraId="0635E4AF" w14:textId="688A9DDB" w:rsidR="00BD448F" w:rsidRDefault="00BD448F" w:rsidP="00BD448F">
            <w:pPr>
              <w:spacing w:line="360" w:lineRule="auto"/>
              <w:jc w:val="both"/>
            </w:pPr>
            <w:r>
              <w:t>9967</w:t>
            </w:r>
          </w:p>
        </w:tc>
        <w:tc>
          <w:tcPr>
            <w:tcW w:w="928" w:type="dxa"/>
          </w:tcPr>
          <w:p w14:paraId="5C92D488" w14:textId="28D6CF60" w:rsidR="00BD448F" w:rsidRDefault="00BD448F" w:rsidP="00BD448F">
            <w:pPr>
              <w:spacing w:line="360" w:lineRule="auto"/>
              <w:jc w:val="both"/>
            </w:pPr>
            <w:r>
              <w:t>32</w:t>
            </w:r>
          </w:p>
        </w:tc>
        <w:tc>
          <w:tcPr>
            <w:tcW w:w="1074" w:type="dxa"/>
          </w:tcPr>
          <w:p w14:paraId="07F03FC6" w14:textId="53DE502B" w:rsidR="00BD448F" w:rsidRDefault="00BD448F" w:rsidP="00BD448F">
            <w:pPr>
              <w:spacing w:line="360" w:lineRule="auto"/>
              <w:jc w:val="both"/>
            </w:pPr>
            <w:r>
              <w:t>M</w:t>
            </w:r>
          </w:p>
        </w:tc>
        <w:tc>
          <w:tcPr>
            <w:tcW w:w="1006" w:type="dxa"/>
          </w:tcPr>
          <w:p w14:paraId="26CB44A8" w14:textId="12B6679A" w:rsidR="00BD448F" w:rsidRDefault="00BD448F" w:rsidP="00BD448F">
            <w:pPr>
              <w:spacing w:line="360" w:lineRule="auto"/>
              <w:jc w:val="both"/>
            </w:pPr>
            <w:r>
              <w:t>14</w:t>
            </w:r>
          </w:p>
        </w:tc>
        <w:tc>
          <w:tcPr>
            <w:tcW w:w="1022" w:type="dxa"/>
          </w:tcPr>
          <w:p w14:paraId="5F159D92" w14:textId="7AB13A96" w:rsidR="00BD448F" w:rsidRDefault="00BD448F" w:rsidP="00BD448F">
            <w:pPr>
              <w:spacing w:line="360" w:lineRule="auto"/>
              <w:jc w:val="both"/>
            </w:pPr>
            <w:r>
              <w:t>6.3</w:t>
            </w:r>
          </w:p>
        </w:tc>
        <w:tc>
          <w:tcPr>
            <w:tcW w:w="1550" w:type="dxa"/>
          </w:tcPr>
          <w:p w14:paraId="5B4AE140" w14:textId="7C217CCE" w:rsidR="00BD448F" w:rsidRDefault="00BD448F" w:rsidP="00BD448F">
            <w:pPr>
              <w:spacing w:line="360" w:lineRule="auto"/>
              <w:jc w:val="both"/>
            </w:pPr>
            <w:r>
              <w:t>1.6</w:t>
            </w:r>
          </w:p>
        </w:tc>
        <w:tc>
          <w:tcPr>
            <w:tcW w:w="1012" w:type="dxa"/>
          </w:tcPr>
          <w:p w14:paraId="62B02DB6" w14:textId="2BBDF5D4" w:rsidR="00BD448F" w:rsidRDefault="00BD448F" w:rsidP="00BD448F">
            <w:pPr>
              <w:spacing w:line="360" w:lineRule="auto"/>
              <w:jc w:val="both"/>
            </w:pPr>
            <w:r>
              <w:t>8</w:t>
            </w:r>
          </w:p>
        </w:tc>
        <w:tc>
          <w:tcPr>
            <w:tcW w:w="1350" w:type="dxa"/>
          </w:tcPr>
          <w:p w14:paraId="1BD69AAD" w14:textId="318C9DC2" w:rsidR="00BD448F" w:rsidRDefault="00BD448F" w:rsidP="00BD448F">
            <w:pPr>
              <w:spacing w:line="360" w:lineRule="auto"/>
              <w:jc w:val="both"/>
            </w:pPr>
            <w:r>
              <w:t>1</w:t>
            </w:r>
          </w:p>
        </w:tc>
      </w:tr>
      <w:tr w:rsidR="00BD448F" w14:paraId="3928CB09" w14:textId="77777777" w:rsidTr="00BD448F">
        <w:tc>
          <w:tcPr>
            <w:tcW w:w="1069" w:type="dxa"/>
          </w:tcPr>
          <w:p w14:paraId="68178909" w14:textId="75EBCEA5" w:rsidR="00BD448F" w:rsidRDefault="00BD448F" w:rsidP="00BD448F">
            <w:pPr>
              <w:spacing w:line="360" w:lineRule="auto"/>
              <w:jc w:val="both"/>
            </w:pPr>
            <w:r>
              <w:t>9968</w:t>
            </w:r>
          </w:p>
        </w:tc>
        <w:tc>
          <w:tcPr>
            <w:tcW w:w="928" w:type="dxa"/>
          </w:tcPr>
          <w:p w14:paraId="69F0FBA1" w14:textId="726381E8" w:rsidR="00BD448F" w:rsidRDefault="00BD448F" w:rsidP="00BD448F">
            <w:pPr>
              <w:spacing w:line="360" w:lineRule="auto"/>
              <w:jc w:val="both"/>
            </w:pPr>
            <w:r>
              <w:t>40</w:t>
            </w:r>
          </w:p>
        </w:tc>
        <w:tc>
          <w:tcPr>
            <w:tcW w:w="1074" w:type="dxa"/>
          </w:tcPr>
          <w:p w14:paraId="5CF235C4" w14:textId="6E7B85C2" w:rsidR="00BD448F" w:rsidRDefault="00BD448F" w:rsidP="00BD448F">
            <w:pPr>
              <w:spacing w:line="360" w:lineRule="auto"/>
              <w:jc w:val="both"/>
            </w:pPr>
            <w:r>
              <w:t>F</w:t>
            </w:r>
          </w:p>
        </w:tc>
        <w:tc>
          <w:tcPr>
            <w:tcW w:w="1006" w:type="dxa"/>
          </w:tcPr>
          <w:p w14:paraId="530577B8" w14:textId="13C753A6" w:rsidR="00BD448F" w:rsidRDefault="00BD448F" w:rsidP="00BD448F">
            <w:pPr>
              <w:spacing w:line="360" w:lineRule="auto"/>
              <w:jc w:val="both"/>
            </w:pPr>
            <w:r>
              <w:t>9</w:t>
            </w:r>
          </w:p>
        </w:tc>
        <w:tc>
          <w:tcPr>
            <w:tcW w:w="1022" w:type="dxa"/>
          </w:tcPr>
          <w:p w14:paraId="13CEADAE" w14:textId="60E0B7A2" w:rsidR="00BD448F" w:rsidRDefault="00BD448F" w:rsidP="00BD448F">
            <w:pPr>
              <w:spacing w:line="360" w:lineRule="auto"/>
              <w:jc w:val="both"/>
            </w:pPr>
            <w:r>
              <w:t>6.8</w:t>
            </w:r>
          </w:p>
        </w:tc>
        <w:tc>
          <w:tcPr>
            <w:tcW w:w="1550" w:type="dxa"/>
          </w:tcPr>
          <w:p w14:paraId="7AE9ABE6" w14:textId="27F1A1C3" w:rsidR="00BD448F" w:rsidRDefault="00BD448F" w:rsidP="00BD448F">
            <w:pPr>
              <w:spacing w:line="360" w:lineRule="auto"/>
              <w:jc w:val="both"/>
            </w:pPr>
            <w:r>
              <w:t>2.1</w:t>
            </w:r>
          </w:p>
        </w:tc>
        <w:tc>
          <w:tcPr>
            <w:tcW w:w="1012" w:type="dxa"/>
          </w:tcPr>
          <w:p w14:paraId="71747F87" w14:textId="7BD77C7E" w:rsidR="00BD448F" w:rsidRDefault="00BD448F" w:rsidP="00BD448F">
            <w:pPr>
              <w:spacing w:line="360" w:lineRule="auto"/>
              <w:jc w:val="both"/>
            </w:pPr>
            <w:r>
              <w:t>4</w:t>
            </w:r>
          </w:p>
        </w:tc>
        <w:tc>
          <w:tcPr>
            <w:tcW w:w="1350" w:type="dxa"/>
          </w:tcPr>
          <w:p w14:paraId="1D4D4A51" w14:textId="14CFF8FE" w:rsidR="00BD448F" w:rsidRDefault="00BD448F" w:rsidP="00BD448F">
            <w:pPr>
              <w:spacing w:line="360" w:lineRule="auto"/>
              <w:jc w:val="both"/>
            </w:pPr>
            <w:r>
              <w:t>0</w:t>
            </w:r>
          </w:p>
        </w:tc>
      </w:tr>
      <w:tr w:rsidR="00BD448F" w14:paraId="4A9D7CBF" w14:textId="77777777" w:rsidTr="00BD448F">
        <w:tc>
          <w:tcPr>
            <w:tcW w:w="1069" w:type="dxa"/>
          </w:tcPr>
          <w:p w14:paraId="1E87E513" w14:textId="6A8C23E6" w:rsidR="00BD448F" w:rsidRDefault="00BD448F" w:rsidP="00BD448F">
            <w:pPr>
              <w:spacing w:line="360" w:lineRule="auto"/>
              <w:jc w:val="both"/>
            </w:pPr>
            <w:r>
              <w:t>9969</w:t>
            </w:r>
          </w:p>
        </w:tc>
        <w:tc>
          <w:tcPr>
            <w:tcW w:w="928" w:type="dxa"/>
          </w:tcPr>
          <w:p w14:paraId="5E6BBC07" w14:textId="3F8975D3" w:rsidR="00BD448F" w:rsidRDefault="00BD448F" w:rsidP="00BD448F">
            <w:pPr>
              <w:spacing w:line="360" w:lineRule="auto"/>
              <w:jc w:val="both"/>
            </w:pPr>
            <w:r>
              <w:t>30</w:t>
            </w:r>
          </w:p>
        </w:tc>
        <w:tc>
          <w:tcPr>
            <w:tcW w:w="1074" w:type="dxa"/>
          </w:tcPr>
          <w:p w14:paraId="6619463C" w14:textId="3D42A9FF" w:rsidR="00BD448F" w:rsidRDefault="00BD448F" w:rsidP="00BD448F">
            <w:pPr>
              <w:spacing w:line="360" w:lineRule="auto"/>
              <w:jc w:val="both"/>
            </w:pPr>
            <w:r>
              <w:t>M</w:t>
            </w:r>
          </w:p>
        </w:tc>
        <w:tc>
          <w:tcPr>
            <w:tcW w:w="1006" w:type="dxa"/>
          </w:tcPr>
          <w:p w14:paraId="72A86900" w14:textId="79BFC8A0" w:rsidR="00BD448F" w:rsidRDefault="00BD448F" w:rsidP="00BD448F">
            <w:pPr>
              <w:spacing w:line="360" w:lineRule="auto"/>
              <w:jc w:val="both"/>
            </w:pPr>
            <w:r>
              <w:t>12</w:t>
            </w:r>
          </w:p>
        </w:tc>
        <w:tc>
          <w:tcPr>
            <w:tcW w:w="1022" w:type="dxa"/>
          </w:tcPr>
          <w:p w14:paraId="41D112D8" w14:textId="595953D9" w:rsidR="00BD448F" w:rsidRDefault="00BD448F" w:rsidP="00BD448F">
            <w:pPr>
              <w:spacing w:line="360" w:lineRule="auto"/>
              <w:jc w:val="both"/>
            </w:pPr>
            <w:r>
              <w:t>5.9</w:t>
            </w:r>
          </w:p>
        </w:tc>
        <w:tc>
          <w:tcPr>
            <w:tcW w:w="1550" w:type="dxa"/>
          </w:tcPr>
          <w:p w14:paraId="0CCCCD40" w14:textId="4179D58E" w:rsidR="00BD448F" w:rsidRDefault="00BD448F" w:rsidP="00BD448F">
            <w:pPr>
              <w:spacing w:line="360" w:lineRule="auto"/>
              <w:jc w:val="both"/>
            </w:pPr>
            <w:r>
              <w:t>1.7</w:t>
            </w:r>
          </w:p>
        </w:tc>
        <w:tc>
          <w:tcPr>
            <w:tcW w:w="1012" w:type="dxa"/>
          </w:tcPr>
          <w:p w14:paraId="27EACF7E" w14:textId="4E0D38DD" w:rsidR="00BD448F" w:rsidRDefault="00BD448F" w:rsidP="00BD448F">
            <w:pPr>
              <w:spacing w:line="360" w:lineRule="auto"/>
              <w:jc w:val="both"/>
            </w:pPr>
            <w:r>
              <w:t>6</w:t>
            </w:r>
          </w:p>
        </w:tc>
        <w:tc>
          <w:tcPr>
            <w:tcW w:w="1350" w:type="dxa"/>
          </w:tcPr>
          <w:p w14:paraId="7626D3EF" w14:textId="20592CC8" w:rsidR="00BD448F" w:rsidRDefault="00BD448F" w:rsidP="00BD448F">
            <w:pPr>
              <w:spacing w:line="360" w:lineRule="auto"/>
              <w:jc w:val="both"/>
            </w:pPr>
            <w:r>
              <w:t>1</w:t>
            </w:r>
          </w:p>
        </w:tc>
      </w:tr>
    </w:tbl>
    <w:p w14:paraId="3501F27B" w14:textId="77777777" w:rsidR="000D7B48" w:rsidRDefault="000D7B48" w:rsidP="008D64F9">
      <w:pPr>
        <w:spacing w:line="360" w:lineRule="auto"/>
        <w:jc w:val="both"/>
      </w:pPr>
    </w:p>
    <w:p w14:paraId="0FC2A747" w14:textId="59D8D1E9" w:rsidR="00BD448F" w:rsidRPr="008D64F9" w:rsidRDefault="00BD448F" w:rsidP="00BD448F">
      <w:pPr>
        <w:spacing w:line="360" w:lineRule="auto"/>
        <w:jc w:val="both"/>
      </w:pPr>
      <w:r>
        <w:t xml:space="preserve">Our dataset includes 9969 example photos that were taken from a wide range of people in order to help with the research and identification of depression. The following characteristics are frequently linked to mental health evaluations: age, gender, average sleep duration per night, hours of physical activity per week, self-reported stress levels, and a binary indicator of depression diagnosis. The PHQ-9 score is a standardized tool for assessing the severity of </w:t>
      </w:r>
      <w:proofErr w:type="spellStart"/>
      <w:r>
        <w:lastRenderedPageBreak/>
        <w:t>depression.To</w:t>
      </w:r>
      <w:proofErr w:type="spellEnd"/>
      <w:r>
        <w:t xml:space="preserve"> guarantee a thorough representation of the community, the data was collected from a variety of sources, including self-reported questionnaires, clinical exams, and surveys on mental health. Every sample offers valuable insights into a range of factors that impact mental health, allowing researchers to examine trends and associations between distinct characteristics and depression.</w:t>
      </w:r>
    </w:p>
    <w:p w14:paraId="6B449BB4" w14:textId="77777777" w:rsidR="00B11DAF" w:rsidRDefault="00B11DAF"/>
    <w:p w14:paraId="22028B51" w14:textId="77777777" w:rsidR="00323939" w:rsidRDefault="00323939"/>
    <w:p w14:paraId="7D6D124D" w14:textId="77777777" w:rsidR="00323939" w:rsidRDefault="00323939"/>
    <w:p w14:paraId="5C641778" w14:textId="0E6A7B0D" w:rsidR="00323939" w:rsidRDefault="00323939" w:rsidP="00B62881">
      <w:pPr>
        <w:jc w:val="center"/>
      </w:pPr>
      <w:r w:rsidRPr="00323939">
        <w:rPr>
          <w:noProof/>
        </w:rPr>
        <w:drawing>
          <wp:inline distT="0" distB="0" distL="0" distR="0" wp14:anchorId="5A615A3E" wp14:editId="036E954E">
            <wp:extent cx="3717235" cy="816975"/>
            <wp:effectExtent l="0" t="0" r="4445" b="0"/>
            <wp:docPr id="1" name="Picture 1" descr="C:\Users\Lenovo\Downloads\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1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5854" cy="825463"/>
                    </a:xfrm>
                    <a:prstGeom prst="rect">
                      <a:avLst/>
                    </a:prstGeom>
                    <a:noFill/>
                    <a:ln>
                      <a:noFill/>
                    </a:ln>
                  </pic:spPr>
                </pic:pic>
              </a:graphicData>
            </a:graphic>
          </wp:inline>
        </w:drawing>
      </w:r>
    </w:p>
    <w:p w14:paraId="06E54E68" w14:textId="77777777" w:rsidR="00323939" w:rsidRDefault="00323939"/>
    <w:p w14:paraId="25FDB045" w14:textId="3AB8716F" w:rsidR="00323939" w:rsidRPr="0074795F" w:rsidRDefault="00323939" w:rsidP="00B62881">
      <w:pPr>
        <w:jc w:val="center"/>
        <w:rPr>
          <w:b/>
          <w:bCs/>
        </w:rPr>
      </w:pPr>
      <w:r w:rsidRPr="0074795F">
        <w:rPr>
          <w:b/>
          <w:bCs/>
        </w:rPr>
        <w:t>Fig.5.1. Evaluation Metrics</w:t>
      </w:r>
    </w:p>
    <w:p w14:paraId="3399A4A4" w14:textId="77777777" w:rsidR="005C463D" w:rsidRDefault="005C463D" w:rsidP="00B62881">
      <w:pPr>
        <w:jc w:val="center"/>
      </w:pPr>
    </w:p>
    <w:p w14:paraId="63D8AF07" w14:textId="4ED54FF5" w:rsidR="005C463D" w:rsidRPr="005C463D" w:rsidRDefault="005C463D" w:rsidP="005C463D">
      <w:pPr>
        <w:spacing w:line="360" w:lineRule="auto"/>
        <w:jc w:val="both"/>
      </w:pPr>
      <w:r>
        <w:rPr>
          <w:lang w:val="en-GB"/>
        </w:rPr>
        <w:t>Our</w:t>
      </w:r>
      <w:r w:rsidRPr="005C463D">
        <w:rPr>
          <w:lang w:val="en-GB"/>
        </w:rPr>
        <w:t xml:space="preserve"> model achieved a precision of 0.5009 and a recall of 0.5012, indicating a relatively balanced performance in correctly identifying true positives and minimizing false positives/negatives. The confusion matrix further reveals the distribution of correct and incorrect classifications, with a substantial number of both true positives and true negatives. While these results are promising, further analysis and potential model refinement are necessary to enhance its diagnostic capabilities for depression detection.</w:t>
      </w:r>
    </w:p>
    <w:p w14:paraId="5411F21C" w14:textId="77777777" w:rsidR="005C463D" w:rsidRDefault="005C463D" w:rsidP="00B62881">
      <w:pPr>
        <w:jc w:val="center"/>
      </w:pPr>
    </w:p>
    <w:p w14:paraId="791ED321" w14:textId="77777777" w:rsidR="005C463D" w:rsidRDefault="005C463D" w:rsidP="00B62881">
      <w:pPr>
        <w:jc w:val="center"/>
      </w:pPr>
    </w:p>
    <w:p w14:paraId="37C22042" w14:textId="2D5C616A" w:rsidR="0074795F" w:rsidRDefault="0074795F" w:rsidP="0074795F">
      <w:pPr>
        <w:jc w:val="center"/>
      </w:pPr>
      <w:r w:rsidRPr="00323939">
        <w:rPr>
          <w:noProof/>
        </w:rPr>
        <w:drawing>
          <wp:inline distT="0" distB="0" distL="0" distR="0" wp14:anchorId="5B4EB009" wp14:editId="32CDEC0E">
            <wp:extent cx="3240157" cy="1556495"/>
            <wp:effectExtent l="0" t="0" r="0" b="5715"/>
            <wp:docPr id="604188813" name="Picture 604188813" descr="C:\Users\Lenovo\Downloads\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2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645" cy="1599002"/>
                    </a:xfrm>
                    <a:prstGeom prst="rect">
                      <a:avLst/>
                    </a:prstGeom>
                    <a:noFill/>
                    <a:ln>
                      <a:noFill/>
                    </a:ln>
                  </pic:spPr>
                </pic:pic>
              </a:graphicData>
            </a:graphic>
          </wp:inline>
        </w:drawing>
      </w:r>
    </w:p>
    <w:p w14:paraId="1C5669FB" w14:textId="77777777" w:rsidR="0074795F" w:rsidRDefault="00323939" w:rsidP="0074795F">
      <w:pPr>
        <w:spacing w:line="360" w:lineRule="auto"/>
        <w:jc w:val="center"/>
        <w:rPr>
          <w:b/>
          <w:bCs/>
        </w:rPr>
      </w:pPr>
      <w:r w:rsidRPr="0074795F">
        <w:rPr>
          <w:b/>
          <w:bCs/>
        </w:rPr>
        <w:t>Fig.5.2. Accuracy</w:t>
      </w:r>
    </w:p>
    <w:p w14:paraId="37F66F43" w14:textId="47081690" w:rsidR="005C463D" w:rsidRPr="0074795F" w:rsidRDefault="005C463D" w:rsidP="0074795F">
      <w:pPr>
        <w:spacing w:line="360" w:lineRule="auto"/>
        <w:jc w:val="both"/>
        <w:rPr>
          <w:b/>
          <w:bCs/>
          <w:sz w:val="22"/>
          <w:szCs w:val="22"/>
        </w:rPr>
      </w:pPr>
      <w:r w:rsidRPr="005C463D">
        <w:rPr>
          <w:color w:val="000000"/>
        </w:rPr>
        <w:t xml:space="preserve">Throughout the epochs, </w:t>
      </w:r>
      <w:r>
        <w:rPr>
          <w:color w:val="000000"/>
        </w:rPr>
        <w:t>Our</w:t>
      </w:r>
      <w:r w:rsidRPr="005C463D">
        <w:rPr>
          <w:color w:val="000000"/>
        </w:rPr>
        <w:t xml:space="preserve"> model's accuracy grew significantly, and by the 61st epoch, it had impressively reached 99.02%. This notable improvement shows how well the model can learn and grasp underlying patterns linked to various emotional states, which in turn allows for accurate classification of facial expressions as "Happy" or "Sad". Even though the model's loss dropped simultaneously, more research is required to ascertain whether the model has fully converged or whether more training could produce even better outcomes.</w:t>
      </w:r>
    </w:p>
    <w:p w14:paraId="2B287273" w14:textId="77777777" w:rsidR="005C463D" w:rsidRDefault="005C463D" w:rsidP="00B62881">
      <w:pPr>
        <w:jc w:val="center"/>
      </w:pPr>
    </w:p>
    <w:p w14:paraId="47BA1F3D" w14:textId="1C303FBE" w:rsidR="00323939" w:rsidRDefault="00323939" w:rsidP="005C463D">
      <w:pPr>
        <w:spacing w:line="360" w:lineRule="auto"/>
        <w:jc w:val="center"/>
      </w:pPr>
      <w:r w:rsidRPr="00323939">
        <w:rPr>
          <w:noProof/>
        </w:rPr>
        <w:lastRenderedPageBreak/>
        <w:drawing>
          <wp:inline distT="0" distB="0" distL="0" distR="0" wp14:anchorId="75813C8B" wp14:editId="38653459">
            <wp:extent cx="3627783" cy="1610438"/>
            <wp:effectExtent l="0" t="0" r="4445" b="2540"/>
            <wp:docPr id="5" name="Picture 5" descr="C:\Users\Lenovo\Downloads\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3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0537" cy="1647174"/>
                    </a:xfrm>
                    <a:prstGeom prst="rect">
                      <a:avLst/>
                    </a:prstGeom>
                    <a:noFill/>
                    <a:ln>
                      <a:noFill/>
                    </a:ln>
                  </pic:spPr>
                </pic:pic>
              </a:graphicData>
            </a:graphic>
          </wp:inline>
        </w:drawing>
      </w:r>
    </w:p>
    <w:p w14:paraId="25FF641C" w14:textId="633F50D9" w:rsidR="00323939" w:rsidRPr="0074795F" w:rsidRDefault="00323939" w:rsidP="005C463D">
      <w:pPr>
        <w:spacing w:line="360" w:lineRule="auto"/>
        <w:jc w:val="center"/>
        <w:rPr>
          <w:b/>
          <w:bCs/>
        </w:rPr>
      </w:pPr>
      <w:r w:rsidRPr="0074795F">
        <w:rPr>
          <w:b/>
          <w:bCs/>
        </w:rPr>
        <w:t>Fig.5.3. Sample Data</w:t>
      </w:r>
    </w:p>
    <w:p w14:paraId="59A336D5" w14:textId="626046A2" w:rsidR="005C463D" w:rsidRPr="0057486F" w:rsidRDefault="0057486F" w:rsidP="0057486F">
      <w:pPr>
        <w:spacing w:line="360" w:lineRule="auto"/>
        <w:jc w:val="both"/>
      </w:pPr>
      <w:r>
        <w:t>Fig.5.3 shows t</w:t>
      </w:r>
      <w:r w:rsidRPr="0057486F">
        <w:t>wo grayscale images are displayed in the picture, which most likely depict pre-processed face photographs for a model that uses facial expressions to diagnose depression. The person in the photograph on the left has a relaxed mouth and relaxed facial muscles, suggesting that they are either neutral or mildly cheerful. The person in the picture on the right has a more prominently depressed look, as seen by the downturned lip corners and furrowed brows.</w:t>
      </w:r>
    </w:p>
    <w:p w14:paraId="55BD7E58" w14:textId="3BB10027" w:rsidR="00323939" w:rsidRDefault="00323939" w:rsidP="00B62881">
      <w:pPr>
        <w:jc w:val="center"/>
      </w:pPr>
      <w:r w:rsidRPr="00323939">
        <w:rPr>
          <w:noProof/>
        </w:rPr>
        <w:drawing>
          <wp:inline distT="0" distB="0" distL="0" distR="0" wp14:anchorId="71D6DA20" wp14:editId="5B7E733B">
            <wp:extent cx="2872740" cy="1920240"/>
            <wp:effectExtent l="0" t="0" r="3810" b="3810"/>
            <wp:docPr id="6" name="Picture 6" descr="C:\Users\Lenovo\Downloads\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4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1920240"/>
                    </a:xfrm>
                    <a:prstGeom prst="rect">
                      <a:avLst/>
                    </a:prstGeom>
                    <a:noFill/>
                    <a:ln>
                      <a:noFill/>
                    </a:ln>
                  </pic:spPr>
                </pic:pic>
              </a:graphicData>
            </a:graphic>
          </wp:inline>
        </w:drawing>
      </w:r>
    </w:p>
    <w:p w14:paraId="1D177D98" w14:textId="4681585A" w:rsidR="00323939" w:rsidRPr="0074795F" w:rsidRDefault="00323939" w:rsidP="00B62881">
      <w:pPr>
        <w:jc w:val="center"/>
        <w:rPr>
          <w:b/>
          <w:bCs/>
        </w:rPr>
      </w:pPr>
      <w:r w:rsidRPr="0074795F">
        <w:rPr>
          <w:b/>
          <w:bCs/>
        </w:rPr>
        <w:t>Fi</w:t>
      </w:r>
      <w:r w:rsidR="00D10027" w:rsidRPr="0074795F">
        <w:rPr>
          <w:b/>
          <w:bCs/>
        </w:rPr>
        <w:t>g.5.4</w:t>
      </w:r>
      <w:r w:rsidR="0074795F">
        <w:rPr>
          <w:b/>
          <w:bCs/>
        </w:rPr>
        <w:t>.</w:t>
      </w:r>
      <w:r w:rsidR="00D10027" w:rsidRPr="0074795F">
        <w:rPr>
          <w:b/>
          <w:bCs/>
        </w:rPr>
        <w:t xml:space="preserve"> Accuracy vs loss graph</w:t>
      </w:r>
    </w:p>
    <w:p w14:paraId="06D100A8" w14:textId="77777777" w:rsidR="0057486F" w:rsidRPr="0057486F" w:rsidRDefault="0057486F" w:rsidP="0057486F">
      <w:pPr>
        <w:jc w:val="both"/>
      </w:pPr>
    </w:p>
    <w:p w14:paraId="3DCB91F1" w14:textId="2AF3FA7E" w:rsidR="0057486F" w:rsidRPr="0057486F" w:rsidRDefault="0057486F" w:rsidP="0057486F">
      <w:pPr>
        <w:spacing w:line="360" w:lineRule="auto"/>
        <w:jc w:val="both"/>
      </w:pPr>
      <w:r w:rsidRPr="0057486F">
        <w:t xml:space="preserve">The x-axis shows the number of epochs, and the y-axis shows the accuracy and loss values. Over the course of epochs, the accuracy curve (orange) increases steadily, reaching roughly 0.98 (98%) by the 60th epoch. This shows that during training, the model's accuracy in identifying facial expressions as "Happy" or "Sad" increased </w:t>
      </w:r>
      <w:r w:rsidRPr="0057486F">
        <w:t>dramatically. On</w:t>
      </w:r>
      <w:r w:rsidRPr="0057486F">
        <w:t xml:space="preserve"> the other hand, the red loss curve indicates a declining trend, indicating a decrease in the model's error rate with </w:t>
      </w:r>
      <w:r w:rsidRPr="0057486F">
        <w:t>time. The</w:t>
      </w:r>
      <w:r w:rsidRPr="0057486F">
        <w:t xml:space="preserve"> general pattern indicates that the model was successfully trained and performed better when it came to facial emotion classification.</w:t>
      </w:r>
    </w:p>
    <w:p w14:paraId="3025304B" w14:textId="078E35EA" w:rsidR="00D10027" w:rsidRDefault="00D10027" w:rsidP="0074795F">
      <w:pPr>
        <w:spacing w:line="360" w:lineRule="auto"/>
        <w:jc w:val="center"/>
      </w:pPr>
      <w:r w:rsidRPr="00D10027">
        <w:rPr>
          <w:noProof/>
        </w:rPr>
        <w:lastRenderedPageBreak/>
        <w:drawing>
          <wp:inline distT="0" distB="0" distL="0" distR="0" wp14:anchorId="65F975DE" wp14:editId="5150104D">
            <wp:extent cx="2689860" cy="1882140"/>
            <wp:effectExtent l="0" t="0" r="0" b="3810"/>
            <wp:docPr id="7" name="Picture 7" descr="C:\Users\Lenovo\Downloads\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5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9860" cy="1882140"/>
                    </a:xfrm>
                    <a:prstGeom prst="rect">
                      <a:avLst/>
                    </a:prstGeom>
                    <a:noFill/>
                    <a:ln>
                      <a:noFill/>
                    </a:ln>
                  </pic:spPr>
                </pic:pic>
              </a:graphicData>
            </a:graphic>
          </wp:inline>
        </w:drawing>
      </w:r>
    </w:p>
    <w:p w14:paraId="75B7009C" w14:textId="6B275EA4" w:rsidR="00D10027" w:rsidRPr="0074795F" w:rsidRDefault="00D10027" w:rsidP="00B62881">
      <w:pPr>
        <w:jc w:val="center"/>
        <w:rPr>
          <w:b/>
          <w:bCs/>
        </w:rPr>
      </w:pPr>
      <w:r w:rsidRPr="0074795F">
        <w:rPr>
          <w:b/>
          <w:bCs/>
        </w:rPr>
        <w:t>Fig.5.5</w:t>
      </w:r>
      <w:r w:rsidR="0074795F">
        <w:rPr>
          <w:b/>
          <w:bCs/>
        </w:rPr>
        <w:t>.</w:t>
      </w:r>
      <w:r w:rsidRPr="0074795F">
        <w:rPr>
          <w:b/>
          <w:bCs/>
        </w:rPr>
        <w:t xml:space="preserve"> Heat Map</w:t>
      </w:r>
    </w:p>
    <w:p w14:paraId="057E2C09" w14:textId="77777777" w:rsidR="0057486F" w:rsidRPr="0074795F" w:rsidRDefault="0057486F" w:rsidP="00B62881">
      <w:pPr>
        <w:jc w:val="center"/>
        <w:rPr>
          <w:b/>
          <w:bCs/>
        </w:rPr>
      </w:pPr>
    </w:p>
    <w:p w14:paraId="2D59CF77" w14:textId="77777777" w:rsidR="0057486F" w:rsidRPr="0057486F" w:rsidRDefault="0057486F" w:rsidP="0057486F">
      <w:pPr>
        <w:spacing w:line="360" w:lineRule="auto"/>
        <w:jc w:val="both"/>
      </w:pPr>
      <w:r w:rsidRPr="0057486F">
        <w:rPr>
          <w:color w:val="000000"/>
        </w:rPr>
        <w:t>The confusion matrix sheds light on how well the CNN model classified depressive-related facial expressions. Although the concentrated darker hues along the diagonal show good accuracy, there are significant off-diagonal parts showing misclassifications. These domains offer prospects for enhancement and improvement to augment the diagnostic capabilities of the model.</w:t>
      </w:r>
    </w:p>
    <w:p w14:paraId="521C3C17" w14:textId="77777777" w:rsidR="0057486F" w:rsidRDefault="0057486F" w:rsidP="00B62881">
      <w:pPr>
        <w:jc w:val="center"/>
      </w:pPr>
    </w:p>
    <w:p w14:paraId="105FFB4B" w14:textId="77777777" w:rsidR="00323939" w:rsidRDefault="00323939"/>
    <w:p w14:paraId="4D3836E0" w14:textId="77777777" w:rsidR="00323939" w:rsidRDefault="00323939"/>
    <w:p w14:paraId="37622CB8" w14:textId="5BE9B3DF" w:rsidR="00B11DAF" w:rsidRPr="00B62881" w:rsidRDefault="00B11DAF" w:rsidP="00B62881">
      <w:bookmarkStart w:id="8" w:name="page12"/>
      <w:bookmarkEnd w:id="8"/>
    </w:p>
    <w:p w14:paraId="4C5A6A55" w14:textId="07D496D8" w:rsidR="00B11DAF" w:rsidRPr="008A01D0" w:rsidRDefault="000247BC" w:rsidP="00B62881">
      <w:pPr>
        <w:pStyle w:val="ListParagraph"/>
        <w:numPr>
          <w:ilvl w:val="0"/>
          <w:numId w:val="9"/>
        </w:numPr>
        <w:ind w:right="-153"/>
        <w:rPr>
          <w:sz w:val="20"/>
          <w:szCs w:val="20"/>
        </w:rPr>
      </w:pPr>
      <w:r w:rsidRPr="008A01D0">
        <w:rPr>
          <w:rFonts w:eastAsia="Times New Roman"/>
          <w:b/>
          <w:bCs/>
          <w:sz w:val="28"/>
          <w:szCs w:val="28"/>
        </w:rPr>
        <w:t>CONCLUSIONS AND FUTURE WORK</w:t>
      </w:r>
    </w:p>
    <w:p w14:paraId="43AE1067" w14:textId="77777777" w:rsidR="00B11DAF" w:rsidRDefault="00B11DAF">
      <w:pPr>
        <w:spacing w:line="200" w:lineRule="exact"/>
        <w:rPr>
          <w:sz w:val="20"/>
          <w:szCs w:val="20"/>
        </w:rPr>
      </w:pPr>
    </w:p>
    <w:p w14:paraId="07B80AE0" w14:textId="77777777" w:rsidR="00B11DAF" w:rsidRDefault="00B11DAF">
      <w:pPr>
        <w:spacing w:line="200" w:lineRule="exact"/>
        <w:rPr>
          <w:sz w:val="20"/>
          <w:szCs w:val="20"/>
        </w:rPr>
      </w:pPr>
    </w:p>
    <w:p w14:paraId="3A85E37B" w14:textId="77777777" w:rsidR="00B11DAF" w:rsidRDefault="00B11DAF">
      <w:pPr>
        <w:spacing w:line="245" w:lineRule="exact"/>
        <w:rPr>
          <w:sz w:val="20"/>
          <w:szCs w:val="20"/>
        </w:rPr>
      </w:pPr>
    </w:p>
    <w:p w14:paraId="3D74B0B0" w14:textId="77777777" w:rsidR="00B11DAF" w:rsidRDefault="00BD7BA4">
      <w:pPr>
        <w:spacing w:line="358" w:lineRule="auto"/>
        <w:ind w:right="6" w:firstLine="360"/>
        <w:jc w:val="both"/>
        <w:rPr>
          <w:sz w:val="20"/>
          <w:szCs w:val="20"/>
        </w:rPr>
      </w:pPr>
      <w:r>
        <w:t>The purpose of this review is to provide a thorough identification of the necessary instruments needed to identify depression signs on social media sites. Combining social media platforms with sophisticated classification algorithms and computational tools is an important step in the current efforts to detect symptoms of depression and other mental health disorders from sources close to the person. This is especially important since more people are using digital platforms to communicate and exchange experiences about mental health treatment, which is a developing trend in the employment of technology.</w:t>
      </w:r>
    </w:p>
    <w:p w14:paraId="40AB22F5" w14:textId="77777777" w:rsidR="00B11DAF" w:rsidRDefault="00B11DAF">
      <w:pPr>
        <w:spacing w:line="200" w:lineRule="exact"/>
        <w:rPr>
          <w:sz w:val="20"/>
          <w:szCs w:val="20"/>
        </w:rPr>
      </w:pPr>
    </w:p>
    <w:p w14:paraId="0068F4BD" w14:textId="77777777" w:rsidR="00B11DAF" w:rsidRDefault="00B11DAF">
      <w:pPr>
        <w:spacing w:line="231" w:lineRule="exact"/>
        <w:rPr>
          <w:sz w:val="20"/>
          <w:szCs w:val="20"/>
        </w:rPr>
      </w:pPr>
    </w:p>
    <w:p w14:paraId="5581A112" w14:textId="77777777" w:rsidR="00B11DAF" w:rsidRDefault="00BD7BA4">
      <w:pPr>
        <w:spacing w:line="358" w:lineRule="auto"/>
        <w:ind w:right="6" w:firstLine="360"/>
        <w:jc w:val="both"/>
        <w:rPr>
          <w:sz w:val="20"/>
          <w:szCs w:val="20"/>
        </w:rPr>
      </w:pPr>
      <w:r>
        <w:t>We analyse studies that were carried out in real-world environments, emphasizing the advantages and practical ramifications of using research findings in real-world contexts. Researchers from around the world are using a variety of networking sites, datasets, machine-learning algorithms, computational tools, linguistic feature extraction techniques, and statistical analysis techniques to investigate depression diagnosis using social media data. The results of these studies repeatedly highlight the importance of using digital technologies in mental health settings, which motivates more research and development in this area.</w:t>
      </w:r>
    </w:p>
    <w:p w14:paraId="690D0209" w14:textId="77777777" w:rsidR="00B11DAF" w:rsidRDefault="00B11DAF">
      <w:pPr>
        <w:sectPr w:rsidR="00B11DAF" w:rsidSect="00AB3EAE">
          <w:pgSz w:w="11900" w:h="16838"/>
          <w:pgMar w:top="1440" w:right="1440" w:bottom="1440" w:left="1440" w:header="0" w:footer="0" w:gutter="0"/>
          <w:cols w:space="720" w:equalWidth="0">
            <w:col w:w="9026"/>
          </w:cols>
        </w:sectPr>
      </w:pPr>
    </w:p>
    <w:p w14:paraId="3313FAF9" w14:textId="77777777" w:rsidR="00B11DAF" w:rsidRDefault="00BD7BA4" w:rsidP="008A01D0">
      <w:pPr>
        <w:rPr>
          <w:sz w:val="20"/>
          <w:szCs w:val="20"/>
        </w:rPr>
      </w:pPr>
      <w:bookmarkStart w:id="9" w:name="page13"/>
      <w:bookmarkEnd w:id="9"/>
      <w:r>
        <w:rPr>
          <w:b/>
          <w:bCs/>
          <w:sz w:val="28"/>
          <w:szCs w:val="28"/>
        </w:rPr>
        <w:lastRenderedPageBreak/>
        <w:t>REFERRENCES</w:t>
      </w:r>
    </w:p>
    <w:p w14:paraId="208FE4EC" w14:textId="77777777" w:rsidR="00B11DAF" w:rsidRDefault="00B11DAF">
      <w:pPr>
        <w:spacing w:line="200" w:lineRule="exact"/>
        <w:rPr>
          <w:sz w:val="20"/>
          <w:szCs w:val="20"/>
        </w:rPr>
      </w:pPr>
    </w:p>
    <w:p w14:paraId="4B4DE9A1" w14:textId="77777777" w:rsidR="00B11DAF" w:rsidRDefault="00B11DAF">
      <w:pPr>
        <w:spacing w:line="200" w:lineRule="exact"/>
        <w:rPr>
          <w:sz w:val="20"/>
          <w:szCs w:val="20"/>
        </w:rPr>
      </w:pPr>
    </w:p>
    <w:p w14:paraId="0708B2AA" w14:textId="77777777" w:rsidR="00B11DAF" w:rsidRDefault="00B11DAF">
      <w:pPr>
        <w:spacing w:line="253" w:lineRule="exact"/>
        <w:rPr>
          <w:sz w:val="20"/>
          <w:szCs w:val="20"/>
        </w:rPr>
      </w:pPr>
    </w:p>
    <w:p w14:paraId="73BAC9D2" w14:textId="2D7F4FF4" w:rsidR="00B11DAF" w:rsidRDefault="00BD7BA4" w:rsidP="00A0549C">
      <w:pPr>
        <w:numPr>
          <w:ilvl w:val="0"/>
          <w:numId w:val="7"/>
        </w:numPr>
        <w:tabs>
          <w:tab w:val="left" w:pos="240"/>
        </w:tabs>
        <w:spacing w:line="234" w:lineRule="auto"/>
        <w:ind w:right="240"/>
        <w:jc w:val="both"/>
        <w:rPr>
          <w:color w:val="212121"/>
        </w:rPr>
      </w:pPr>
      <w:proofErr w:type="spellStart"/>
      <w:r>
        <w:rPr>
          <w:color w:val="212121"/>
        </w:rPr>
        <w:t>Guntuku</w:t>
      </w:r>
      <w:proofErr w:type="spellEnd"/>
      <w:r>
        <w:rPr>
          <w:color w:val="212121"/>
        </w:rPr>
        <w:t xml:space="preserve"> S.C., </w:t>
      </w:r>
      <w:proofErr w:type="spellStart"/>
      <w:r>
        <w:rPr>
          <w:color w:val="212121"/>
        </w:rPr>
        <w:t>Yaden</w:t>
      </w:r>
      <w:proofErr w:type="spellEnd"/>
      <w:r>
        <w:rPr>
          <w:color w:val="212121"/>
        </w:rPr>
        <w:t xml:space="preserve"> D.B., Kern M.L., Ungar L.H., Eichstaedt J.C. Detecting depression and mental illness on social media: An integrative review. </w:t>
      </w:r>
      <w:r>
        <w:rPr>
          <w:i/>
          <w:iCs/>
          <w:color w:val="212121"/>
        </w:rPr>
        <w:t xml:space="preserve">Curr. </w:t>
      </w:r>
      <w:proofErr w:type="spellStart"/>
      <w:r>
        <w:rPr>
          <w:i/>
          <w:iCs/>
          <w:color w:val="212121"/>
        </w:rPr>
        <w:t>Opin</w:t>
      </w:r>
      <w:proofErr w:type="spellEnd"/>
      <w:r>
        <w:rPr>
          <w:i/>
          <w:iCs/>
          <w:color w:val="212121"/>
        </w:rPr>
        <w:t xml:space="preserve">. </w:t>
      </w:r>
      <w:proofErr w:type="spellStart"/>
      <w:r>
        <w:rPr>
          <w:i/>
          <w:iCs/>
          <w:color w:val="212121"/>
        </w:rPr>
        <w:t>Behav</w:t>
      </w:r>
      <w:proofErr w:type="spellEnd"/>
      <w:r w:rsidR="00A0549C">
        <w:rPr>
          <w:i/>
          <w:iCs/>
          <w:color w:val="212121"/>
        </w:rPr>
        <w:t xml:space="preserve"> </w:t>
      </w:r>
    </w:p>
    <w:p w14:paraId="5FDD619E" w14:textId="77777777" w:rsidR="00B11DAF" w:rsidRDefault="00B11DAF" w:rsidP="00A0549C">
      <w:pPr>
        <w:spacing w:line="1" w:lineRule="exact"/>
        <w:jc w:val="both"/>
        <w:rPr>
          <w:color w:val="212121"/>
        </w:rPr>
      </w:pPr>
    </w:p>
    <w:p w14:paraId="79151B58" w14:textId="0E02A320" w:rsidR="00B11DAF" w:rsidRDefault="00BD7BA4" w:rsidP="00A0549C">
      <w:pPr>
        <w:jc w:val="both"/>
        <w:rPr>
          <w:color w:val="212121"/>
        </w:rPr>
      </w:pPr>
      <w:r>
        <w:rPr>
          <w:i/>
          <w:iCs/>
          <w:color w:val="212121"/>
        </w:rPr>
        <w:t>Sci.</w:t>
      </w:r>
      <w:r>
        <w:rPr>
          <w:color w:val="212121"/>
        </w:rPr>
        <w:t xml:space="preserve"> 2017;18:43–49.</w:t>
      </w:r>
      <w:r w:rsidR="00A0549C">
        <w:rPr>
          <w:color w:val="212121"/>
        </w:rPr>
        <w:t xml:space="preserve"> </w:t>
      </w:r>
      <w:proofErr w:type="spellStart"/>
      <w:r>
        <w:rPr>
          <w:color w:val="212121"/>
        </w:rPr>
        <w:t>doi</w:t>
      </w:r>
      <w:proofErr w:type="spellEnd"/>
      <w:r>
        <w:rPr>
          <w:color w:val="212121"/>
        </w:rPr>
        <w:t>: 10.1016/j.cobeha.2017.07.005. [</w:t>
      </w:r>
      <w:proofErr w:type="spellStart"/>
      <w:r>
        <w:rPr>
          <w:rFonts w:eastAsiaTheme="minorEastAsia"/>
          <w:sz w:val="22"/>
          <w:szCs w:val="22"/>
        </w:rPr>
        <w:fldChar w:fldCharType="begin"/>
      </w:r>
      <w:r>
        <w:instrText>HYPERLINK "https://doi.org/10.1016%2Fj.cobeha.2017.07.005" \h</w:instrText>
      </w:r>
      <w:r>
        <w:rPr>
          <w:rFonts w:eastAsiaTheme="minorEastAsia"/>
          <w:sz w:val="22"/>
          <w:szCs w:val="22"/>
        </w:rPr>
        <w:fldChar w:fldCharType="separate"/>
      </w:r>
      <w:r>
        <w:rPr>
          <w:color w:val="4C2C92"/>
          <w:u w:val="single"/>
        </w:rPr>
        <w:t>CrossRef</w:t>
      </w:r>
      <w:proofErr w:type="spellEnd"/>
      <w:r>
        <w:rPr>
          <w:color w:val="4C2C92"/>
          <w:u w:val="single"/>
        </w:rPr>
        <w:fldChar w:fldCharType="end"/>
      </w:r>
      <w:r>
        <w:rPr>
          <w:color w:val="212121"/>
        </w:rPr>
        <w:t>] [</w:t>
      </w:r>
      <w:hyperlink r:id="rId16">
        <w:r>
          <w:rPr>
            <w:color w:val="4C2C92"/>
            <w:u w:val="single"/>
          </w:rPr>
          <w:t>Google Scholar</w:t>
        </w:r>
      </w:hyperlink>
      <w:r>
        <w:rPr>
          <w:color w:val="212121"/>
        </w:rPr>
        <w:t>]</w:t>
      </w:r>
    </w:p>
    <w:p w14:paraId="39C6FD86" w14:textId="77777777" w:rsidR="00B11DAF" w:rsidRDefault="00B11DAF" w:rsidP="00A0549C">
      <w:pPr>
        <w:spacing w:line="288" w:lineRule="exact"/>
        <w:jc w:val="both"/>
        <w:rPr>
          <w:color w:val="212121"/>
        </w:rPr>
      </w:pPr>
    </w:p>
    <w:p w14:paraId="21F8CF94" w14:textId="77777777" w:rsidR="00B11DAF" w:rsidRDefault="00BD7BA4" w:rsidP="00A0549C">
      <w:pPr>
        <w:numPr>
          <w:ilvl w:val="0"/>
          <w:numId w:val="7"/>
        </w:numPr>
        <w:tabs>
          <w:tab w:val="left" w:pos="240"/>
        </w:tabs>
        <w:spacing w:line="236" w:lineRule="auto"/>
        <w:ind w:right="200"/>
        <w:jc w:val="both"/>
        <w:rPr>
          <w:color w:val="212121"/>
        </w:rPr>
      </w:pPr>
      <w:r>
        <w:rPr>
          <w:color w:val="212121"/>
        </w:rPr>
        <w:t xml:space="preserve">Wang Y.P., Gorenstein C. Assessment of depression in medical patients: A systematic review of the utility of the Beck Depression Inventory-II. </w:t>
      </w:r>
      <w:r>
        <w:rPr>
          <w:i/>
          <w:iCs/>
          <w:color w:val="212121"/>
        </w:rPr>
        <w:t>Clinics.</w:t>
      </w:r>
      <w:r>
        <w:rPr>
          <w:color w:val="212121"/>
        </w:rPr>
        <w:t xml:space="preserve"> 2013;68:1274–1287. </w:t>
      </w:r>
      <w:proofErr w:type="spellStart"/>
      <w:r>
        <w:rPr>
          <w:color w:val="212121"/>
        </w:rPr>
        <w:t>doi</w:t>
      </w:r>
      <w:proofErr w:type="spellEnd"/>
      <w:r>
        <w:rPr>
          <w:color w:val="212121"/>
        </w:rPr>
        <w:t>: 10.6061/clinics/2013(09)15. [</w:t>
      </w:r>
      <w:hyperlink r:id="rId17">
        <w:r>
          <w:rPr>
            <w:color w:val="4C2C92"/>
            <w:u w:val="single"/>
          </w:rPr>
          <w:t>PMC free article</w:t>
        </w:r>
      </w:hyperlink>
      <w:r>
        <w:rPr>
          <w:color w:val="212121"/>
        </w:rPr>
        <w:t>] [</w:t>
      </w:r>
      <w:hyperlink r:id="rId18">
        <w:r>
          <w:rPr>
            <w:color w:val="4C2C92"/>
            <w:u w:val="single"/>
          </w:rPr>
          <w:t>PubMed</w:t>
        </w:r>
      </w:hyperlink>
      <w:r>
        <w:rPr>
          <w:color w:val="212121"/>
        </w:rPr>
        <w:t>] [</w:t>
      </w:r>
      <w:proofErr w:type="spellStart"/>
      <w:r>
        <w:rPr>
          <w:rFonts w:eastAsiaTheme="minorEastAsia"/>
          <w:sz w:val="22"/>
          <w:szCs w:val="22"/>
        </w:rPr>
        <w:fldChar w:fldCharType="begin"/>
      </w:r>
      <w:r>
        <w:instrText>HYPERLINK "https://doi.org/10.6061%2Fclinics%2F2013(09)15" \h</w:instrText>
      </w:r>
      <w:r>
        <w:rPr>
          <w:rFonts w:eastAsiaTheme="minorEastAsia"/>
          <w:sz w:val="22"/>
          <w:szCs w:val="22"/>
        </w:rPr>
        <w:fldChar w:fldCharType="separate"/>
      </w:r>
      <w:r>
        <w:rPr>
          <w:color w:val="4C2C92"/>
          <w:u w:val="single"/>
        </w:rPr>
        <w:t>CrossRef</w:t>
      </w:r>
      <w:proofErr w:type="spellEnd"/>
      <w:r>
        <w:rPr>
          <w:color w:val="4C2C92"/>
          <w:u w:val="single"/>
        </w:rPr>
        <w:fldChar w:fldCharType="end"/>
      </w:r>
      <w:r>
        <w:rPr>
          <w:color w:val="212121"/>
        </w:rPr>
        <w:t>] [</w:t>
      </w:r>
      <w:hyperlink r:id="rId19">
        <w:r>
          <w:rPr>
            <w:color w:val="4C2C92"/>
            <w:u w:val="single"/>
          </w:rPr>
          <w:t>Google Scholar</w:t>
        </w:r>
      </w:hyperlink>
      <w:r>
        <w:rPr>
          <w:color w:val="212121"/>
        </w:rPr>
        <w:t>]</w:t>
      </w:r>
    </w:p>
    <w:p w14:paraId="614028B2" w14:textId="77777777" w:rsidR="00B11DAF" w:rsidRDefault="00B11DAF" w:rsidP="00A0549C">
      <w:pPr>
        <w:spacing w:line="289" w:lineRule="exact"/>
        <w:jc w:val="both"/>
        <w:rPr>
          <w:color w:val="212121"/>
        </w:rPr>
      </w:pPr>
    </w:p>
    <w:p w14:paraId="67B99850" w14:textId="75D3B641" w:rsidR="00B11DAF" w:rsidRPr="00E3381F" w:rsidRDefault="00BD7BA4" w:rsidP="00A0549C">
      <w:pPr>
        <w:numPr>
          <w:ilvl w:val="0"/>
          <w:numId w:val="7"/>
        </w:numPr>
        <w:tabs>
          <w:tab w:val="left" w:pos="240"/>
        </w:tabs>
        <w:spacing w:line="236" w:lineRule="auto"/>
        <w:ind w:right="440"/>
        <w:jc w:val="both"/>
        <w:rPr>
          <w:i/>
          <w:iCs/>
          <w:color w:val="212121"/>
        </w:rPr>
      </w:pPr>
      <w:r>
        <w:rPr>
          <w:color w:val="212121"/>
        </w:rPr>
        <w:t xml:space="preserve">Gottlieb L., </w:t>
      </w:r>
      <w:proofErr w:type="spellStart"/>
      <w:r>
        <w:rPr>
          <w:color w:val="212121"/>
        </w:rPr>
        <w:t>Waitzkin</w:t>
      </w:r>
      <w:proofErr w:type="spellEnd"/>
      <w:r>
        <w:rPr>
          <w:color w:val="212121"/>
        </w:rPr>
        <w:t xml:space="preserve"> H., Miranda J. Depressive symptoms and their social contexts: A qualitative systematic literature review of contextual interventions. </w:t>
      </w:r>
      <w:r>
        <w:rPr>
          <w:i/>
          <w:iCs/>
          <w:color w:val="212121"/>
        </w:rPr>
        <w:t xml:space="preserve">Int. J. Soc. </w:t>
      </w:r>
      <w:r w:rsidR="00A0549C">
        <w:rPr>
          <w:i/>
          <w:iCs/>
          <w:color w:val="212121"/>
        </w:rPr>
        <w:t xml:space="preserve"> </w:t>
      </w:r>
      <w:r>
        <w:rPr>
          <w:i/>
          <w:iCs/>
          <w:color w:val="212121"/>
        </w:rPr>
        <w:t>Psychiatry.</w:t>
      </w:r>
      <w:r>
        <w:rPr>
          <w:color w:val="212121"/>
        </w:rPr>
        <w:t xml:space="preserve"> 2011;57:402–417. </w:t>
      </w:r>
      <w:proofErr w:type="spellStart"/>
      <w:r>
        <w:rPr>
          <w:color w:val="212121"/>
        </w:rPr>
        <w:t>doi</w:t>
      </w:r>
      <w:proofErr w:type="spellEnd"/>
      <w:r>
        <w:rPr>
          <w:color w:val="212121"/>
        </w:rPr>
        <w:t>: 10.1177/0020764010362863. [</w:t>
      </w:r>
      <w:hyperlink r:id="rId20">
        <w:r>
          <w:rPr>
            <w:color w:val="4C2C92"/>
            <w:u w:val="single"/>
          </w:rPr>
          <w:t>PMC free</w:t>
        </w:r>
      </w:hyperlink>
      <w:r w:rsidR="00E3381F">
        <w:rPr>
          <w:color w:val="4C2C92"/>
          <w:u w:val="single"/>
        </w:rPr>
        <w:t xml:space="preserve"> </w:t>
      </w:r>
      <w:hyperlink r:id="rId21">
        <w:r w:rsidRPr="00E3381F">
          <w:rPr>
            <w:color w:val="4C2C92"/>
            <w:u w:val="single"/>
          </w:rPr>
          <w:t>article</w:t>
        </w:r>
      </w:hyperlink>
      <w:r w:rsidRPr="00E3381F">
        <w:rPr>
          <w:color w:val="212121"/>
        </w:rPr>
        <w:t>] [</w:t>
      </w:r>
      <w:hyperlink r:id="rId22">
        <w:r w:rsidRPr="00E3381F">
          <w:rPr>
            <w:color w:val="4C2C92"/>
            <w:u w:val="single"/>
          </w:rPr>
          <w:t>PubMed</w:t>
        </w:r>
      </w:hyperlink>
      <w:r w:rsidRPr="00E3381F">
        <w:rPr>
          <w:color w:val="212121"/>
        </w:rPr>
        <w:t>] [</w:t>
      </w:r>
      <w:proofErr w:type="spellStart"/>
      <w:r w:rsidR="00717403" w:rsidRPr="00E3381F">
        <w:rPr>
          <w:rFonts w:eastAsiaTheme="minorEastAsia"/>
          <w:sz w:val="22"/>
          <w:szCs w:val="22"/>
        </w:rPr>
        <w:fldChar w:fldCharType="begin"/>
      </w:r>
      <w:r w:rsidR="00717403">
        <w:instrText>HYPERLINK "https://doi.org/10.1177%2F0020764010362863" \h</w:instrText>
      </w:r>
      <w:r w:rsidR="00717403" w:rsidRPr="00E3381F">
        <w:rPr>
          <w:rFonts w:eastAsiaTheme="minorEastAsia"/>
          <w:sz w:val="22"/>
          <w:szCs w:val="22"/>
        </w:rPr>
        <w:fldChar w:fldCharType="separate"/>
      </w:r>
      <w:r w:rsidRPr="00E3381F">
        <w:rPr>
          <w:color w:val="4C2C92"/>
          <w:u w:val="single"/>
        </w:rPr>
        <w:t>CrossRef</w:t>
      </w:r>
      <w:proofErr w:type="spellEnd"/>
      <w:r w:rsidR="00717403" w:rsidRPr="00E3381F">
        <w:rPr>
          <w:color w:val="4C2C92"/>
          <w:u w:val="single"/>
        </w:rPr>
        <w:fldChar w:fldCharType="end"/>
      </w:r>
      <w:r w:rsidRPr="00E3381F">
        <w:rPr>
          <w:color w:val="212121"/>
        </w:rPr>
        <w:t>] [</w:t>
      </w:r>
      <w:hyperlink r:id="rId23">
        <w:r w:rsidRPr="00E3381F">
          <w:rPr>
            <w:color w:val="4C2C92"/>
            <w:u w:val="single"/>
          </w:rPr>
          <w:t>Google Scholar</w:t>
        </w:r>
      </w:hyperlink>
      <w:r w:rsidRPr="00E3381F">
        <w:rPr>
          <w:color w:val="212121"/>
        </w:rPr>
        <w:t>]</w:t>
      </w:r>
    </w:p>
    <w:p w14:paraId="561532CB" w14:textId="77777777" w:rsidR="00B11DAF" w:rsidRDefault="00B11DAF" w:rsidP="00A0549C">
      <w:pPr>
        <w:spacing w:line="280" w:lineRule="exact"/>
        <w:jc w:val="both"/>
        <w:rPr>
          <w:color w:val="4C2C92"/>
          <w:u w:val="single"/>
        </w:rPr>
      </w:pPr>
    </w:p>
    <w:p w14:paraId="064A67A6" w14:textId="77777777" w:rsidR="00B11DAF" w:rsidRDefault="00BD7BA4" w:rsidP="00A0549C">
      <w:pPr>
        <w:numPr>
          <w:ilvl w:val="0"/>
          <w:numId w:val="7"/>
        </w:numPr>
        <w:tabs>
          <w:tab w:val="left" w:pos="240"/>
        </w:tabs>
        <w:ind w:left="240" w:hanging="240"/>
        <w:jc w:val="both"/>
      </w:pPr>
      <w:r>
        <w:t xml:space="preserve">H. Dinkel et al., </w:t>
      </w:r>
      <w:r>
        <w:rPr>
          <w:i/>
          <w:iCs/>
        </w:rPr>
        <w:t>Text-based depression detection on sparse data</w:t>
      </w:r>
      <w:r>
        <w:t>, IEEE ACCESS. (2019).</w:t>
      </w:r>
    </w:p>
    <w:p w14:paraId="6F76ECDF" w14:textId="77777777" w:rsidR="00B11DAF" w:rsidRDefault="00B11DAF" w:rsidP="00A0549C">
      <w:pPr>
        <w:spacing w:line="293" w:lineRule="exact"/>
        <w:jc w:val="both"/>
      </w:pPr>
    </w:p>
    <w:p w14:paraId="406A0F3D" w14:textId="77777777" w:rsidR="00B11DAF" w:rsidRDefault="00BD7BA4" w:rsidP="00A0549C">
      <w:pPr>
        <w:numPr>
          <w:ilvl w:val="0"/>
          <w:numId w:val="7"/>
        </w:numPr>
        <w:tabs>
          <w:tab w:val="left" w:pos="286"/>
        </w:tabs>
        <w:spacing w:line="234" w:lineRule="auto"/>
        <w:ind w:right="20"/>
        <w:jc w:val="both"/>
      </w:pPr>
      <w:r>
        <w:t xml:space="preserve">F. </w:t>
      </w:r>
      <w:proofErr w:type="spellStart"/>
      <w:r>
        <w:t>Cacheda</w:t>
      </w:r>
      <w:proofErr w:type="spellEnd"/>
      <w:r>
        <w:t xml:space="preserve"> et al., </w:t>
      </w:r>
      <w:r>
        <w:rPr>
          <w:i/>
          <w:iCs/>
        </w:rPr>
        <w:t>Early Detection of Depression: Social Network Analysis</w:t>
      </w:r>
      <w:r>
        <w:t>, journal of medical internet research, (2020).</w:t>
      </w:r>
    </w:p>
    <w:p w14:paraId="3FD7641D" w14:textId="77777777" w:rsidR="00B11DAF" w:rsidRDefault="00B11DAF" w:rsidP="00A0549C">
      <w:pPr>
        <w:spacing w:line="292" w:lineRule="exact"/>
        <w:jc w:val="both"/>
      </w:pPr>
    </w:p>
    <w:p w14:paraId="452874EA" w14:textId="77777777" w:rsidR="00B11DAF" w:rsidRDefault="00BD7BA4" w:rsidP="00A0549C">
      <w:pPr>
        <w:numPr>
          <w:ilvl w:val="0"/>
          <w:numId w:val="7"/>
        </w:numPr>
        <w:tabs>
          <w:tab w:val="left" w:pos="245"/>
        </w:tabs>
        <w:spacing w:line="234" w:lineRule="auto"/>
        <w:jc w:val="both"/>
      </w:pPr>
      <w:r>
        <w:t xml:space="preserve">Lei Tong et al., </w:t>
      </w:r>
      <w:r>
        <w:rPr>
          <w:i/>
          <w:iCs/>
        </w:rPr>
        <w:t>Cost-sensitive Boosting Pruning Trees for depression detection on Twitter</w:t>
      </w:r>
      <w:r>
        <w:t>, IEEE (2020).</w:t>
      </w:r>
    </w:p>
    <w:p w14:paraId="3C1A20AE" w14:textId="77777777" w:rsidR="00B11DAF" w:rsidRDefault="00B11DAF" w:rsidP="00A0549C">
      <w:pPr>
        <w:spacing w:line="294" w:lineRule="exact"/>
        <w:jc w:val="both"/>
      </w:pPr>
    </w:p>
    <w:p w14:paraId="51648DB9" w14:textId="77777777" w:rsidR="00B11DAF" w:rsidRDefault="00BD7BA4" w:rsidP="00A0549C">
      <w:pPr>
        <w:numPr>
          <w:ilvl w:val="0"/>
          <w:numId w:val="7"/>
        </w:numPr>
        <w:tabs>
          <w:tab w:val="left" w:pos="262"/>
        </w:tabs>
        <w:spacing w:line="234" w:lineRule="auto"/>
        <w:ind w:right="20"/>
        <w:jc w:val="both"/>
      </w:pPr>
      <w:r>
        <w:t xml:space="preserve">Y. Shen et al., </w:t>
      </w:r>
      <w:r>
        <w:rPr>
          <w:i/>
          <w:iCs/>
        </w:rPr>
        <w:t xml:space="preserve">Automatic depression detection: an emotional audio-textual corpus and a </w:t>
      </w:r>
      <w:proofErr w:type="spellStart"/>
      <w:r>
        <w:rPr>
          <w:i/>
          <w:iCs/>
        </w:rPr>
        <w:t>gru</w:t>
      </w:r>
      <w:proofErr w:type="spellEnd"/>
      <w:r>
        <w:rPr>
          <w:i/>
          <w:iCs/>
        </w:rPr>
        <w:t>/</w:t>
      </w:r>
      <w:proofErr w:type="spellStart"/>
      <w:r>
        <w:rPr>
          <w:i/>
          <w:iCs/>
        </w:rPr>
        <w:t>bilstm</w:t>
      </w:r>
      <w:proofErr w:type="spellEnd"/>
      <w:r>
        <w:rPr>
          <w:i/>
          <w:iCs/>
        </w:rPr>
        <w:t>-based model</w:t>
      </w:r>
      <w:r>
        <w:t>, IEEE, (2022).</w:t>
      </w:r>
    </w:p>
    <w:p w14:paraId="199DDC3C" w14:textId="77777777" w:rsidR="00B11DAF" w:rsidRDefault="00B11DAF" w:rsidP="00A0549C">
      <w:pPr>
        <w:spacing w:line="295" w:lineRule="exact"/>
        <w:jc w:val="both"/>
      </w:pPr>
    </w:p>
    <w:p w14:paraId="58169E18" w14:textId="77777777" w:rsidR="00B11DAF" w:rsidRDefault="00BD7BA4" w:rsidP="00A0549C">
      <w:pPr>
        <w:numPr>
          <w:ilvl w:val="0"/>
          <w:numId w:val="7"/>
        </w:numPr>
        <w:tabs>
          <w:tab w:val="left" w:pos="247"/>
        </w:tabs>
        <w:spacing w:line="234" w:lineRule="auto"/>
        <w:ind w:right="20"/>
        <w:jc w:val="both"/>
      </w:pPr>
      <w:r>
        <w:t xml:space="preserve">Yıldırım et al., </w:t>
      </w:r>
      <w:r>
        <w:rPr>
          <w:i/>
          <w:iCs/>
        </w:rPr>
        <w:t>A deep convolutional neural network model for automated identification of abnormal EEG signals</w:t>
      </w:r>
      <w:r>
        <w:t xml:space="preserve">. Neural </w:t>
      </w:r>
      <w:proofErr w:type="spellStart"/>
      <w:r>
        <w:t>Comput</w:t>
      </w:r>
      <w:proofErr w:type="spellEnd"/>
      <w:r>
        <w:t xml:space="preserve">. &amp; </w:t>
      </w:r>
      <w:proofErr w:type="spellStart"/>
      <w:r>
        <w:t>Applic</w:t>
      </w:r>
      <w:proofErr w:type="spellEnd"/>
      <w:r>
        <w:t>., pp.1–12, (2018).</w:t>
      </w:r>
    </w:p>
    <w:p w14:paraId="76BBF6AD" w14:textId="77777777" w:rsidR="00B11DAF" w:rsidRDefault="00B11DAF" w:rsidP="00A0549C">
      <w:pPr>
        <w:spacing w:line="292" w:lineRule="exact"/>
        <w:jc w:val="both"/>
      </w:pPr>
    </w:p>
    <w:p w14:paraId="23F343A2" w14:textId="77777777" w:rsidR="00B11DAF" w:rsidRDefault="00BD7BA4" w:rsidP="00A0549C">
      <w:pPr>
        <w:numPr>
          <w:ilvl w:val="0"/>
          <w:numId w:val="7"/>
        </w:numPr>
        <w:tabs>
          <w:tab w:val="left" w:pos="245"/>
        </w:tabs>
        <w:spacing w:line="234" w:lineRule="auto"/>
        <w:ind w:right="20"/>
        <w:jc w:val="both"/>
      </w:pPr>
      <w:r>
        <w:t xml:space="preserve">Stober et al., </w:t>
      </w:r>
      <w:r>
        <w:rPr>
          <w:i/>
          <w:iCs/>
        </w:rPr>
        <w:t>Deep feature learning for EEG recordings</w:t>
      </w:r>
      <w:r>
        <w:t xml:space="preserve">. </w:t>
      </w:r>
      <w:proofErr w:type="spellStart"/>
      <w:r>
        <w:t>arXiv</w:t>
      </w:r>
      <w:proofErr w:type="spellEnd"/>
      <w:r>
        <w:t xml:space="preserve"> preprint arXiv:1511.04306, (2015).</w:t>
      </w:r>
    </w:p>
    <w:p w14:paraId="46767033" w14:textId="77777777" w:rsidR="00B11DAF" w:rsidRDefault="00B11DAF" w:rsidP="00A0549C">
      <w:pPr>
        <w:spacing w:line="294" w:lineRule="exact"/>
        <w:jc w:val="both"/>
      </w:pPr>
    </w:p>
    <w:p w14:paraId="48BB1FE8" w14:textId="77777777" w:rsidR="00B11DAF" w:rsidRDefault="00BD7BA4" w:rsidP="00A0549C">
      <w:pPr>
        <w:numPr>
          <w:ilvl w:val="0"/>
          <w:numId w:val="7"/>
        </w:numPr>
        <w:tabs>
          <w:tab w:val="left" w:pos="415"/>
        </w:tabs>
        <w:spacing w:line="234" w:lineRule="auto"/>
        <w:ind w:right="20"/>
        <w:jc w:val="both"/>
      </w:pPr>
      <w:r>
        <w:t xml:space="preserve">Acharya et al., </w:t>
      </w:r>
      <w:r>
        <w:rPr>
          <w:i/>
          <w:iCs/>
        </w:rPr>
        <w:t>Deep convolutional neural network for the automated detection and diagnosis of seizure using EEG signals</w:t>
      </w:r>
      <w:r>
        <w:t xml:space="preserve">. </w:t>
      </w:r>
      <w:proofErr w:type="spellStart"/>
      <w:r>
        <w:t>Comput</w:t>
      </w:r>
      <w:proofErr w:type="spellEnd"/>
      <w:r>
        <w:t>. Biol. Med. 100, pp. 270–278, (2018).</w:t>
      </w:r>
    </w:p>
    <w:p w14:paraId="4DC3D6C8" w14:textId="77777777" w:rsidR="00B11DAF" w:rsidRDefault="00B11DAF" w:rsidP="00A0549C">
      <w:pPr>
        <w:spacing w:line="294" w:lineRule="exact"/>
        <w:jc w:val="both"/>
      </w:pPr>
    </w:p>
    <w:p w14:paraId="6D1385C7" w14:textId="77777777" w:rsidR="00B11DAF" w:rsidRDefault="00BD7BA4" w:rsidP="00A0549C">
      <w:pPr>
        <w:numPr>
          <w:ilvl w:val="0"/>
          <w:numId w:val="7"/>
        </w:numPr>
        <w:tabs>
          <w:tab w:val="left" w:pos="396"/>
        </w:tabs>
        <w:spacing w:line="234" w:lineRule="auto"/>
        <w:jc w:val="both"/>
      </w:pPr>
      <w:proofErr w:type="spellStart"/>
      <w:r>
        <w:t>Krizhevsky</w:t>
      </w:r>
      <w:proofErr w:type="spellEnd"/>
      <w:r>
        <w:t xml:space="preserve"> et al., </w:t>
      </w:r>
      <w:r>
        <w:rPr>
          <w:i/>
          <w:iCs/>
        </w:rPr>
        <w:t>ImageNet Classification with Deep Convolutional Neural Networks</w:t>
      </w:r>
      <w:r>
        <w:t xml:space="preserve">. Adv. Neural Inf. </w:t>
      </w:r>
      <w:proofErr w:type="spellStart"/>
      <w:r>
        <w:t>Proces</w:t>
      </w:r>
      <w:proofErr w:type="spellEnd"/>
      <w:r>
        <w:t>. Syst., (2012).</w:t>
      </w:r>
    </w:p>
    <w:p w14:paraId="21001C4E" w14:textId="77777777" w:rsidR="00B11DAF" w:rsidRDefault="00B11DAF" w:rsidP="00A0549C">
      <w:pPr>
        <w:spacing w:line="292" w:lineRule="exact"/>
        <w:jc w:val="both"/>
      </w:pPr>
    </w:p>
    <w:p w14:paraId="1C4A9D4D" w14:textId="77777777" w:rsidR="00B11DAF" w:rsidRDefault="00BD7BA4" w:rsidP="00A0549C">
      <w:pPr>
        <w:numPr>
          <w:ilvl w:val="0"/>
          <w:numId w:val="7"/>
        </w:numPr>
        <w:tabs>
          <w:tab w:val="left" w:pos="384"/>
        </w:tabs>
        <w:spacing w:line="234" w:lineRule="auto"/>
        <w:ind w:right="20"/>
        <w:jc w:val="both"/>
      </w:pPr>
      <w:r>
        <w:t xml:space="preserve">Szegedy et al., </w:t>
      </w:r>
      <w:r>
        <w:rPr>
          <w:i/>
          <w:iCs/>
        </w:rPr>
        <w:t>Going deeper with convolutions</w:t>
      </w:r>
      <w:r>
        <w:t>, In: Proceedings of the IEEE Computer Society Conference on Computer Vision and Pattern Recognition, (2015).</w:t>
      </w:r>
    </w:p>
    <w:p w14:paraId="758158F4" w14:textId="77777777" w:rsidR="00B11DAF" w:rsidRDefault="00B11DAF" w:rsidP="00A0549C">
      <w:pPr>
        <w:spacing w:line="294" w:lineRule="exact"/>
        <w:jc w:val="both"/>
      </w:pPr>
    </w:p>
    <w:p w14:paraId="7E3E7B81" w14:textId="77777777" w:rsidR="00B11DAF" w:rsidRDefault="00BD7BA4" w:rsidP="00A0549C">
      <w:pPr>
        <w:numPr>
          <w:ilvl w:val="0"/>
          <w:numId w:val="7"/>
        </w:numPr>
        <w:tabs>
          <w:tab w:val="left" w:pos="398"/>
        </w:tabs>
        <w:spacing w:line="234" w:lineRule="auto"/>
        <w:ind w:right="20"/>
        <w:jc w:val="both"/>
      </w:pPr>
      <w:r>
        <w:t xml:space="preserve">Simonyan et al., </w:t>
      </w:r>
      <w:r>
        <w:rPr>
          <w:i/>
          <w:iCs/>
        </w:rPr>
        <w:t>Very deep convolutional networks for large-scale image recognition</w:t>
      </w:r>
      <w:r>
        <w:t xml:space="preserve">. </w:t>
      </w:r>
      <w:proofErr w:type="spellStart"/>
      <w:r>
        <w:t>arXiv</w:t>
      </w:r>
      <w:proofErr w:type="spellEnd"/>
      <w:r>
        <w:t xml:space="preserve"> preprint arXiv:1409.1556, (2014).</w:t>
      </w:r>
    </w:p>
    <w:p w14:paraId="3E14EF3C" w14:textId="77777777" w:rsidR="00B11DAF" w:rsidRDefault="00B11DAF" w:rsidP="00A0549C">
      <w:pPr>
        <w:spacing w:line="292" w:lineRule="exact"/>
        <w:jc w:val="both"/>
      </w:pPr>
    </w:p>
    <w:p w14:paraId="442AB5E0" w14:textId="77777777" w:rsidR="00B11DAF" w:rsidRDefault="00BD7BA4" w:rsidP="00A0549C">
      <w:pPr>
        <w:numPr>
          <w:ilvl w:val="0"/>
          <w:numId w:val="7"/>
        </w:numPr>
        <w:tabs>
          <w:tab w:val="left" w:pos="350"/>
        </w:tabs>
        <w:spacing w:line="234" w:lineRule="auto"/>
        <w:ind w:right="20"/>
        <w:jc w:val="both"/>
      </w:pPr>
      <w:r>
        <w:t xml:space="preserve">LeCun et al., </w:t>
      </w:r>
      <w:r>
        <w:rPr>
          <w:i/>
          <w:iCs/>
        </w:rPr>
        <w:t>Gradient-based learning applied to document recognition</w:t>
      </w:r>
      <w:r>
        <w:t>, Proc. IEEE 86, pp. 2278–2323, (1998).</w:t>
      </w:r>
    </w:p>
    <w:p w14:paraId="35902D7D" w14:textId="77777777" w:rsidR="00B11DAF" w:rsidRDefault="00B11DAF" w:rsidP="00A0549C">
      <w:pPr>
        <w:jc w:val="both"/>
        <w:sectPr w:rsidR="00B11DAF" w:rsidSect="00AB3EAE">
          <w:pgSz w:w="11900" w:h="16838"/>
          <w:pgMar w:top="1440" w:right="1426" w:bottom="1440" w:left="1440" w:header="0" w:footer="0" w:gutter="0"/>
          <w:cols w:space="720" w:equalWidth="0">
            <w:col w:w="9040"/>
          </w:cols>
        </w:sectPr>
      </w:pPr>
    </w:p>
    <w:p w14:paraId="772DE973" w14:textId="77777777" w:rsidR="00B11DAF" w:rsidRDefault="00B11DAF" w:rsidP="00A0549C">
      <w:pPr>
        <w:spacing w:line="9" w:lineRule="exact"/>
        <w:jc w:val="both"/>
        <w:rPr>
          <w:sz w:val="20"/>
          <w:szCs w:val="20"/>
        </w:rPr>
      </w:pPr>
      <w:bookmarkStart w:id="10" w:name="page14"/>
      <w:bookmarkEnd w:id="10"/>
    </w:p>
    <w:p w14:paraId="3761E733" w14:textId="77777777" w:rsidR="00B11DAF" w:rsidRDefault="00BD7BA4" w:rsidP="00A0549C">
      <w:pPr>
        <w:numPr>
          <w:ilvl w:val="0"/>
          <w:numId w:val="8"/>
        </w:numPr>
        <w:tabs>
          <w:tab w:val="left" w:pos="396"/>
        </w:tabs>
        <w:spacing w:line="234" w:lineRule="auto"/>
        <w:ind w:right="6"/>
        <w:jc w:val="both"/>
      </w:pPr>
      <w:proofErr w:type="spellStart"/>
      <w:r>
        <w:t>Bashivan</w:t>
      </w:r>
      <w:proofErr w:type="spellEnd"/>
      <w:r>
        <w:t xml:space="preserve"> et al., Learning representations from EEG with deep recurrent-convolutional neural networks. </w:t>
      </w:r>
      <w:proofErr w:type="spellStart"/>
      <w:r>
        <w:t>arXiv</w:t>
      </w:r>
      <w:proofErr w:type="spellEnd"/>
      <w:r>
        <w:t xml:space="preserve"> preprint arXiv:1511.06448, (2015).</w:t>
      </w:r>
    </w:p>
    <w:p w14:paraId="41EF6445" w14:textId="77777777" w:rsidR="00B11DAF" w:rsidRDefault="00B11DAF" w:rsidP="00A0549C">
      <w:pPr>
        <w:spacing w:line="295" w:lineRule="exact"/>
        <w:jc w:val="both"/>
      </w:pPr>
    </w:p>
    <w:p w14:paraId="17E6959E" w14:textId="77777777" w:rsidR="00B11DAF" w:rsidRDefault="00BD7BA4" w:rsidP="00A0549C">
      <w:pPr>
        <w:numPr>
          <w:ilvl w:val="0"/>
          <w:numId w:val="8"/>
        </w:numPr>
        <w:tabs>
          <w:tab w:val="left" w:pos="425"/>
        </w:tabs>
        <w:spacing w:line="234" w:lineRule="auto"/>
        <w:ind w:right="6"/>
        <w:jc w:val="both"/>
      </w:pPr>
      <w:proofErr w:type="spellStart"/>
      <w:r>
        <w:t>Talo</w:t>
      </w:r>
      <w:proofErr w:type="spellEnd"/>
      <w:r>
        <w:t xml:space="preserve"> et al., </w:t>
      </w:r>
      <w:r>
        <w:rPr>
          <w:i/>
          <w:iCs/>
        </w:rPr>
        <w:t>Application of deep transfer learning for automated brain abnormality classification using MR images</w:t>
      </w:r>
      <w:r>
        <w:t xml:space="preserve">, </w:t>
      </w:r>
      <w:proofErr w:type="spellStart"/>
      <w:r>
        <w:t>Cogn</w:t>
      </w:r>
      <w:proofErr w:type="spellEnd"/>
      <w:r>
        <w:t>. Syst. Res., (2018).</w:t>
      </w:r>
    </w:p>
    <w:p w14:paraId="04068D1E" w14:textId="77777777" w:rsidR="00B11DAF" w:rsidRDefault="00B11DAF" w:rsidP="00A0549C">
      <w:pPr>
        <w:spacing w:line="292" w:lineRule="exact"/>
        <w:jc w:val="both"/>
      </w:pPr>
    </w:p>
    <w:p w14:paraId="0A606CA7" w14:textId="77777777" w:rsidR="00B11DAF" w:rsidRDefault="00BD7BA4" w:rsidP="00A0549C">
      <w:pPr>
        <w:numPr>
          <w:ilvl w:val="0"/>
          <w:numId w:val="8"/>
        </w:numPr>
        <w:tabs>
          <w:tab w:val="left" w:pos="384"/>
        </w:tabs>
        <w:spacing w:line="234" w:lineRule="auto"/>
        <w:ind w:right="6"/>
        <w:jc w:val="both"/>
      </w:pPr>
      <w:r>
        <w:t xml:space="preserve">Acharya et al., </w:t>
      </w:r>
      <w:r>
        <w:rPr>
          <w:i/>
          <w:iCs/>
        </w:rPr>
        <w:t>Automated EEG analysis of epilepsy: A review</w:t>
      </w:r>
      <w:r>
        <w:t xml:space="preserve">, Knowledge-Based </w:t>
      </w:r>
      <w:proofErr w:type="spellStart"/>
      <w:r>
        <w:t>Syst</w:t>
      </w:r>
      <w:proofErr w:type="spellEnd"/>
      <w:r>
        <w:t>, Vol. 45, pp. 147–165, (2013).</w:t>
      </w:r>
    </w:p>
    <w:p w14:paraId="3034F159" w14:textId="77777777" w:rsidR="00B11DAF" w:rsidRDefault="00B11DAF" w:rsidP="00A0549C">
      <w:pPr>
        <w:spacing w:line="294" w:lineRule="exact"/>
        <w:jc w:val="both"/>
      </w:pPr>
    </w:p>
    <w:p w14:paraId="7A1BC363" w14:textId="77777777" w:rsidR="00B11DAF" w:rsidRDefault="00BD7BA4" w:rsidP="00A0549C">
      <w:pPr>
        <w:numPr>
          <w:ilvl w:val="0"/>
          <w:numId w:val="8"/>
        </w:numPr>
        <w:tabs>
          <w:tab w:val="left" w:pos="398"/>
        </w:tabs>
        <w:spacing w:line="234" w:lineRule="auto"/>
        <w:ind w:right="6"/>
        <w:jc w:val="both"/>
      </w:pPr>
      <w:r>
        <w:t xml:space="preserve">U. R. Acharya et al., </w:t>
      </w:r>
      <w:r>
        <w:rPr>
          <w:i/>
          <w:iCs/>
        </w:rPr>
        <w:t>Characterization of focal EEG signals: A review</w:t>
      </w:r>
      <w:r>
        <w:t xml:space="preserve">, </w:t>
      </w:r>
      <w:proofErr w:type="spellStart"/>
      <w:r>
        <w:t>Futur</w:t>
      </w:r>
      <w:proofErr w:type="spellEnd"/>
      <w:r>
        <w:t xml:space="preserve">. Gener. </w:t>
      </w:r>
      <w:proofErr w:type="spellStart"/>
      <w:r>
        <w:t>Comput</w:t>
      </w:r>
      <w:proofErr w:type="spellEnd"/>
      <w:r>
        <w:t>. Syst., (2019).</w:t>
      </w:r>
    </w:p>
    <w:p w14:paraId="1623A7ED" w14:textId="77777777" w:rsidR="00B11DAF" w:rsidRDefault="00B11DAF" w:rsidP="00A0549C">
      <w:pPr>
        <w:spacing w:line="294" w:lineRule="exact"/>
        <w:jc w:val="both"/>
      </w:pPr>
    </w:p>
    <w:p w14:paraId="70EDE56B" w14:textId="77777777" w:rsidR="00B11DAF" w:rsidRDefault="00BD7BA4" w:rsidP="00A0549C">
      <w:pPr>
        <w:numPr>
          <w:ilvl w:val="0"/>
          <w:numId w:val="8"/>
        </w:numPr>
        <w:tabs>
          <w:tab w:val="left" w:pos="490"/>
        </w:tabs>
        <w:spacing w:line="234" w:lineRule="auto"/>
        <w:ind w:right="6"/>
        <w:jc w:val="both"/>
      </w:pPr>
      <w:r>
        <w:t xml:space="preserve">S. Stober et al., </w:t>
      </w:r>
      <w:r>
        <w:rPr>
          <w:i/>
          <w:iCs/>
        </w:rPr>
        <w:t>Deep feature learning for EEG recordings</w:t>
      </w:r>
      <w:r>
        <w:t xml:space="preserve">, </w:t>
      </w:r>
      <w:proofErr w:type="spellStart"/>
      <w:r>
        <w:t>arXiv</w:t>
      </w:r>
      <w:proofErr w:type="spellEnd"/>
      <w:r>
        <w:t xml:space="preserve"> preprint arXiv:1511.04306, (2015).</w:t>
      </w:r>
    </w:p>
    <w:p w14:paraId="71872E28" w14:textId="77777777" w:rsidR="00B11DAF" w:rsidRDefault="00B11DAF" w:rsidP="00A0549C">
      <w:pPr>
        <w:spacing w:line="292" w:lineRule="exact"/>
        <w:jc w:val="both"/>
      </w:pPr>
    </w:p>
    <w:p w14:paraId="6A02B122" w14:textId="77777777" w:rsidR="00B11DAF" w:rsidRDefault="00BD7BA4" w:rsidP="00A0549C">
      <w:pPr>
        <w:numPr>
          <w:ilvl w:val="0"/>
          <w:numId w:val="8"/>
        </w:numPr>
        <w:tabs>
          <w:tab w:val="left" w:pos="374"/>
        </w:tabs>
        <w:spacing w:line="236" w:lineRule="auto"/>
        <w:ind w:right="6"/>
        <w:jc w:val="both"/>
      </w:pPr>
      <w:r>
        <w:t xml:space="preserve">Chidananda et al., </w:t>
      </w:r>
      <w:r>
        <w:rPr>
          <w:i/>
          <w:iCs/>
        </w:rPr>
        <w:t>A Robust Multi Descriptor Fusion with One-Class CNN for Detecting Anomalies in Video Surveillance</w:t>
      </w:r>
      <w:r>
        <w:t>, International Journal of Safety and Security Engineering,</w:t>
      </w:r>
      <w:r>
        <w:rPr>
          <w:i/>
          <w:iCs/>
        </w:rPr>
        <w:t xml:space="preserve"> </w:t>
      </w:r>
      <w:r>
        <w:t xml:space="preserve">Vol. </w:t>
      </w:r>
      <w:r>
        <w:rPr>
          <w:b/>
          <w:bCs/>
        </w:rPr>
        <w:t>13</w:t>
      </w:r>
      <w:r>
        <w:t>, pp. 1143-1151, (2023).</w:t>
      </w:r>
    </w:p>
    <w:sectPr w:rsidR="00B11DAF">
      <w:pgSz w:w="11900" w:h="16838"/>
      <w:pgMar w:top="1440" w:right="1440" w:bottom="144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AE0A5" w14:textId="77777777" w:rsidR="006C3B2B" w:rsidRDefault="006C3B2B" w:rsidP="000247BC">
      <w:r>
        <w:separator/>
      </w:r>
    </w:p>
  </w:endnote>
  <w:endnote w:type="continuationSeparator" w:id="0">
    <w:p w14:paraId="24653AB7" w14:textId="77777777" w:rsidR="006C3B2B" w:rsidRDefault="006C3B2B" w:rsidP="00024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1914337"/>
      <w:docPartObj>
        <w:docPartGallery w:val="Page Numbers (Bottom of Page)"/>
        <w:docPartUnique/>
      </w:docPartObj>
    </w:sdtPr>
    <w:sdtEndPr>
      <w:rPr>
        <w:noProof/>
      </w:rPr>
    </w:sdtEndPr>
    <w:sdtContent>
      <w:p w14:paraId="32871276" w14:textId="093B73C2" w:rsidR="000247BC" w:rsidRDefault="000247BC">
        <w:pPr>
          <w:pStyle w:val="Footer"/>
          <w:jc w:val="center"/>
        </w:pPr>
        <w:r>
          <w:fldChar w:fldCharType="begin"/>
        </w:r>
        <w:r>
          <w:instrText xml:space="preserve"> PAGE   \* MERGEFORMAT </w:instrText>
        </w:r>
        <w:r>
          <w:fldChar w:fldCharType="separate"/>
        </w:r>
        <w:r w:rsidR="00E3381F">
          <w:rPr>
            <w:noProof/>
          </w:rPr>
          <w:t>5</w:t>
        </w:r>
        <w:r>
          <w:rPr>
            <w:noProof/>
          </w:rPr>
          <w:fldChar w:fldCharType="end"/>
        </w:r>
      </w:p>
    </w:sdtContent>
  </w:sdt>
  <w:p w14:paraId="624D3E00" w14:textId="77777777" w:rsidR="000247BC" w:rsidRDefault="00024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1216A" w14:textId="77777777" w:rsidR="006C3B2B" w:rsidRDefault="006C3B2B" w:rsidP="000247BC">
      <w:r>
        <w:separator/>
      </w:r>
    </w:p>
  </w:footnote>
  <w:footnote w:type="continuationSeparator" w:id="0">
    <w:p w14:paraId="272F06E8" w14:textId="77777777" w:rsidR="006C3B2B" w:rsidRDefault="006C3B2B" w:rsidP="00024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B3EF7"/>
    <w:multiLevelType w:val="hybridMultilevel"/>
    <w:tmpl w:val="E2E8611C"/>
    <w:lvl w:ilvl="0" w:tplc="EEB89A8E">
      <w:start w:val="1"/>
      <w:numFmt w:val="decimal"/>
      <w:lvlText w:val="%1."/>
      <w:lvlJc w:val="left"/>
      <w:pPr>
        <w:ind w:left="3160" w:hanging="360"/>
      </w:pPr>
      <w:rPr>
        <w:rFonts w:eastAsia="Times New Roman" w:hint="default"/>
        <w:b/>
        <w:sz w:val="28"/>
      </w:rPr>
    </w:lvl>
    <w:lvl w:ilvl="1" w:tplc="04090019" w:tentative="1">
      <w:start w:val="1"/>
      <w:numFmt w:val="lowerLetter"/>
      <w:lvlText w:val="%2."/>
      <w:lvlJc w:val="left"/>
      <w:pPr>
        <w:ind w:left="3880" w:hanging="360"/>
      </w:pPr>
    </w:lvl>
    <w:lvl w:ilvl="2" w:tplc="0409001B" w:tentative="1">
      <w:start w:val="1"/>
      <w:numFmt w:val="lowerRoman"/>
      <w:lvlText w:val="%3."/>
      <w:lvlJc w:val="right"/>
      <w:pPr>
        <w:ind w:left="4600" w:hanging="180"/>
      </w:pPr>
    </w:lvl>
    <w:lvl w:ilvl="3" w:tplc="0409000F" w:tentative="1">
      <w:start w:val="1"/>
      <w:numFmt w:val="decimal"/>
      <w:lvlText w:val="%4."/>
      <w:lvlJc w:val="left"/>
      <w:pPr>
        <w:ind w:left="5320" w:hanging="360"/>
      </w:pPr>
    </w:lvl>
    <w:lvl w:ilvl="4" w:tplc="04090019" w:tentative="1">
      <w:start w:val="1"/>
      <w:numFmt w:val="lowerLetter"/>
      <w:lvlText w:val="%5."/>
      <w:lvlJc w:val="left"/>
      <w:pPr>
        <w:ind w:left="6040" w:hanging="360"/>
      </w:pPr>
    </w:lvl>
    <w:lvl w:ilvl="5" w:tplc="0409001B" w:tentative="1">
      <w:start w:val="1"/>
      <w:numFmt w:val="lowerRoman"/>
      <w:lvlText w:val="%6."/>
      <w:lvlJc w:val="right"/>
      <w:pPr>
        <w:ind w:left="6760" w:hanging="180"/>
      </w:pPr>
    </w:lvl>
    <w:lvl w:ilvl="6" w:tplc="0409000F" w:tentative="1">
      <w:start w:val="1"/>
      <w:numFmt w:val="decimal"/>
      <w:lvlText w:val="%7."/>
      <w:lvlJc w:val="left"/>
      <w:pPr>
        <w:ind w:left="7480" w:hanging="360"/>
      </w:pPr>
    </w:lvl>
    <w:lvl w:ilvl="7" w:tplc="04090019" w:tentative="1">
      <w:start w:val="1"/>
      <w:numFmt w:val="lowerLetter"/>
      <w:lvlText w:val="%8."/>
      <w:lvlJc w:val="left"/>
      <w:pPr>
        <w:ind w:left="8200" w:hanging="360"/>
      </w:pPr>
    </w:lvl>
    <w:lvl w:ilvl="8" w:tplc="0409001B" w:tentative="1">
      <w:start w:val="1"/>
      <w:numFmt w:val="lowerRoman"/>
      <w:lvlText w:val="%9."/>
      <w:lvlJc w:val="right"/>
      <w:pPr>
        <w:ind w:left="8920" w:hanging="180"/>
      </w:pPr>
    </w:lvl>
  </w:abstractNum>
  <w:abstractNum w:abstractNumId="1" w15:restartNumberingAfterBreak="0">
    <w:nsid w:val="238E1F29"/>
    <w:multiLevelType w:val="hybridMultilevel"/>
    <w:tmpl w:val="B6EC20D4"/>
    <w:lvl w:ilvl="0" w:tplc="D2C453F2">
      <w:start w:val="1"/>
      <w:numFmt w:val="bullet"/>
      <w:lvlText w:val="&quot;."/>
      <w:lvlJc w:val="left"/>
    </w:lvl>
    <w:lvl w:ilvl="1" w:tplc="FEEE9ACA">
      <w:numFmt w:val="decimal"/>
      <w:lvlText w:val=""/>
      <w:lvlJc w:val="left"/>
    </w:lvl>
    <w:lvl w:ilvl="2" w:tplc="BEB0EAF4">
      <w:numFmt w:val="decimal"/>
      <w:lvlText w:val=""/>
      <w:lvlJc w:val="left"/>
    </w:lvl>
    <w:lvl w:ilvl="3" w:tplc="56126278">
      <w:numFmt w:val="decimal"/>
      <w:lvlText w:val=""/>
      <w:lvlJc w:val="left"/>
    </w:lvl>
    <w:lvl w:ilvl="4" w:tplc="06265916">
      <w:numFmt w:val="decimal"/>
      <w:lvlText w:val=""/>
      <w:lvlJc w:val="left"/>
    </w:lvl>
    <w:lvl w:ilvl="5" w:tplc="29EA7262">
      <w:numFmt w:val="decimal"/>
      <w:lvlText w:val=""/>
      <w:lvlJc w:val="left"/>
    </w:lvl>
    <w:lvl w:ilvl="6" w:tplc="73CCD042">
      <w:numFmt w:val="decimal"/>
      <w:lvlText w:val=""/>
      <w:lvlJc w:val="left"/>
    </w:lvl>
    <w:lvl w:ilvl="7" w:tplc="211452E2">
      <w:numFmt w:val="decimal"/>
      <w:lvlText w:val=""/>
      <w:lvlJc w:val="left"/>
    </w:lvl>
    <w:lvl w:ilvl="8" w:tplc="19540CFC">
      <w:numFmt w:val="decimal"/>
      <w:lvlText w:val=""/>
      <w:lvlJc w:val="left"/>
    </w:lvl>
  </w:abstractNum>
  <w:abstractNum w:abstractNumId="2" w15:restartNumberingAfterBreak="0">
    <w:nsid w:val="2EB141F2"/>
    <w:multiLevelType w:val="hybridMultilevel"/>
    <w:tmpl w:val="D3841A9A"/>
    <w:lvl w:ilvl="0" w:tplc="06AA0668">
      <w:start w:val="1"/>
      <w:numFmt w:val="bullet"/>
      <w:lvlText w:val="❖"/>
      <w:lvlJc w:val="left"/>
    </w:lvl>
    <w:lvl w:ilvl="1" w:tplc="277C29A6">
      <w:numFmt w:val="decimal"/>
      <w:lvlText w:val=""/>
      <w:lvlJc w:val="left"/>
    </w:lvl>
    <w:lvl w:ilvl="2" w:tplc="1D84CDF4">
      <w:numFmt w:val="decimal"/>
      <w:lvlText w:val=""/>
      <w:lvlJc w:val="left"/>
    </w:lvl>
    <w:lvl w:ilvl="3" w:tplc="A52E8298">
      <w:numFmt w:val="decimal"/>
      <w:lvlText w:val=""/>
      <w:lvlJc w:val="left"/>
    </w:lvl>
    <w:lvl w:ilvl="4" w:tplc="A03A818A">
      <w:numFmt w:val="decimal"/>
      <w:lvlText w:val=""/>
      <w:lvlJc w:val="left"/>
    </w:lvl>
    <w:lvl w:ilvl="5" w:tplc="F68CF0AE">
      <w:numFmt w:val="decimal"/>
      <w:lvlText w:val=""/>
      <w:lvlJc w:val="left"/>
    </w:lvl>
    <w:lvl w:ilvl="6" w:tplc="EA461162">
      <w:numFmt w:val="decimal"/>
      <w:lvlText w:val=""/>
      <w:lvlJc w:val="left"/>
    </w:lvl>
    <w:lvl w:ilvl="7" w:tplc="2FE607F4">
      <w:numFmt w:val="decimal"/>
      <w:lvlText w:val=""/>
      <w:lvlJc w:val="left"/>
    </w:lvl>
    <w:lvl w:ilvl="8" w:tplc="9BBABC24">
      <w:numFmt w:val="decimal"/>
      <w:lvlText w:val=""/>
      <w:lvlJc w:val="left"/>
    </w:lvl>
  </w:abstractNum>
  <w:abstractNum w:abstractNumId="3" w15:restartNumberingAfterBreak="0">
    <w:nsid w:val="3D1B58BA"/>
    <w:multiLevelType w:val="hybridMultilevel"/>
    <w:tmpl w:val="FCFC0F20"/>
    <w:lvl w:ilvl="0" w:tplc="7B54D1EA">
      <w:start w:val="1"/>
      <w:numFmt w:val="bullet"/>
      <w:lvlText w:val="❖"/>
      <w:lvlJc w:val="left"/>
    </w:lvl>
    <w:lvl w:ilvl="1" w:tplc="B6F0BA90">
      <w:numFmt w:val="decimal"/>
      <w:lvlText w:val=""/>
      <w:lvlJc w:val="left"/>
    </w:lvl>
    <w:lvl w:ilvl="2" w:tplc="9D040CFA">
      <w:numFmt w:val="decimal"/>
      <w:lvlText w:val=""/>
      <w:lvlJc w:val="left"/>
    </w:lvl>
    <w:lvl w:ilvl="3" w:tplc="169A6E84">
      <w:numFmt w:val="decimal"/>
      <w:lvlText w:val=""/>
      <w:lvlJc w:val="left"/>
    </w:lvl>
    <w:lvl w:ilvl="4" w:tplc="56382386">
      <w:numFmt w:val="decimal"/>
      <w:lvlText w:val=""/>
      <w:lvlJc w:val="left"/>
    </w:lvl>
    <w:lvl w:ilvl="5" w:tplc="183E58A8">
      <w:numFmt w:val="decimal"/>
      <w:lvlText w:val=""/>
      <w:lvlJc w:val="left"/>
    </w:lvl>
    <w:lvl w:ilvl="6" w:tplc="A09C1DE2">
      <w:numFmt w:val="decimal"/>
      <w:lvlText w:val=""/>
      <w:lvlJc w:val="left"/>
    </w:lvl>
    <w:lvl w:ilvl="7" w:tplc="EB36368E">
      <w:numFmt w:val="decimal"/>
      <w:lvlText w:val=""/>
      <w:lvlJc w:val="left"/>
    </w:lvl>
    <w:lvl w:ilvl="8" w:tplc="77A8F8EC">
      <w:numFmt w:val="decimal"/>
      <w:lvlText w:val=""/>
      <w:lvlJc w:val="left"/>
    </w:lvl>
  </w:abstractNum>
  <w:abstractNum w:abstractNumId="4" w15:restartNumberingAfterBreak="0">
    <w:nsid w:val="41B71EFB"/>
    <w:multiLevelType w:val="hybridMultilevel"/>
    <w:tmpl w:val="59E8825A"/>
    <w:lvl w:ilvl="0" w:tplc="2F3EC1A0">
      <w:start w:val="1"/>
      <w:numFmt w:val="bullet"/>
      <w:lvlText w:val="❖"/>
      <w:lvlJc w:val="left"/>
    </w:lvl>
    <w:lvl w:ilvl="1" w:tplc="99025AC6">
      <w:start w:val="1"/>
      <w:numFmt w:val="bullet"/>
      <w:lvlText w:val="➢"/>
      <w:lvlJc w:val="left"/>
    </w:lvl>
    <w:lvl w:ilvl="2" w:tplc="C9E636C6">
      <w:start w:val="1"/>
      <w:numFmt w:val="bullet"/>
      <w:lvlText w:val="▪"/>
      <w:lvlJc w:val="left"/>
    </w:lvl>
    <w:lvl w:ilvl="3" w:tplc="9EF46528">
      <w:numFmt w:val="decimal"/>
      <w:lvlText w:val=""/>
      <w:lvlJc w:val="left"/>
    </w:lvl>
    <w:lvl w:ilvl="4" w:tplc="3A58D1D2">
      <w:numFmt w:val="decimal"/>
      <w:lvlText w:val=""/>
      <w:lvlJc w:val="left"/>
    </w:lvl>
    <w:lvl w:ilvl="5" w:tplc="182EE1E0">
      <w:numFmt w:val="decimal"/>
      <w:lvlText w:val=""/>
      <w:lvlJc w:val="left"/>
    </w:lvl>
    <w:lvl w:ilvl="6" w:tplc="06F40E58">
      <w:numFmt w:val="decimal"/>
      <w:lvlText w:val=""/>
      <w:lvlJc w:val="left"/>
    </w:lvl>
    <w:lvl w:ilvl="7" w:tplc="B0F41D46">
      <w:numFmt w:val="decimal"/>
      <w:lvlText w:val=""/>
      <w:lvlJc w:val="left"/>
    </w:lvl>
    <w:lvl w:ilvl="8" w:tplc="6FDA93DE">
      <w:numFmt w:val="decimal"/>
      <w:lvlText w:val=""/>
      <w:lvlJc w:val="left"/>
    </w:lvl>
  </w:abstractNum>
  <w:abstractNum w:abstractNumId="5" w15:restartNumberingAfterBreak="0">
    <w:nsid w:val="46E87CCD"/>
    <w:multiLevelType w:val="hybridMultilevel"/>
    <w:tmpl w:val="56020638"/>
    <w:lvl w:ilvl="0" w:tplc="D66A23F4">
      <w:start w:val="1"/>
      <w:numFmt w:val="bullet"/>
      <w:lvlText w:val="❖"/>
      <w:lvlJc w:val="left"/>
    </w:lvl>
    <w:lvl w:ilvl="1" w:tplc="9DD46DC6">
      <w:numFmt w:val="decimal"/>
      <w:lvlText w:val=""/>
      <w:lvlJc w:val="left"/>
    </w:lvl>
    <w:lvl w:ilvl="2" w:tplc="A70271F0">
      <w:numFmt w:val="decimal"/>
      <w:lvlText w:val=""/>
      <w:lvlJc w:val="left"/>
    </w:lvl>
    <w:lvl w:ilvl="3" w:tplc="96941662">
      <w:numFmt w:val="decimal"/>
      <w:lvlText w:val=""/>
      <w:lvlJc w:val="left"/>
    </w:lvl>
    <w:lvl w:ilvl="4" w:tplc="1D26884E">
      <w:numFmt w:val="decimal"/>
      <w:lvlText w:val=""/>
      <w:lvlJc w:val="left"/>
    </w:lvl>
    <w:lvl w:ilvl="5" w:tplc="A246ED1A">
      <w:numFmt w:val="decimal"/>
      <w:lvlText w:val=""/>
      <w:lvlJc w:val="left"/>
    </w:lvl>
    <w:lvl w:ilvl="6" w:tplc="BF2ECBF2">
      <w:numFmt w:val="decimal"/>
      <w:lvlText w:val=""/>
      <w:lvlJc w:val="left"/>
    </w:lvl>
    <w:lvl w:ilvl="7" w:tplc="77D0D7CE">
      <w:numFmt w:val="decimal"/>
      <w:lvlText w:val=""/>
      <w:lvlJc w:val="left"/>
    </w:lvl>
    <w:lvl w:ilvl="8" w:tplc="AB380A62">
      <w:numFmt w:val="decimal"/>
      <w:lvlText w:val=""/>
      <w:lvlJc w:val="left"/>
    </w:lvl>
  </w:abstractNum>
  <w:abstractNum w:abstractNumId="6" w15:restartNumberingAfterBreak="0">
    <w:nsid w:val="507ED7AB"/>
    <w:multiLevelType w:val="hybridMultilevel"/>
    <w:tmpl w:val="1918062E"/>
    <w:lvl w:ilvl="0" w:tplc="580AEE64">
      <w:start w:val="1"/>
      <w:numFmt w:val="bullet"/>
      <w:lvlText w:val="❖"/>
      <w:lvlJc w:val="left"/>
    </w:lvl>
    <w:lvl w:ilvl="1" w:tplc="0D9436F4">
      <w:numFmt w:val="decimal"/>
      <w:lvlText w:val=""/>
      <w:lvlJc w:val="left"/>
    </w:lvl>
    <w:lvl w:ilvl="2" w:tplc="B66E50B4">
      <w:numFmt w:val="decimal"/>
      <w:lvlText w:val=""/>
      <w:lvlJc w:val="left"/>
    </w:lvl>
    <w:lvl w:ilvl="3" w:tplc="5958E4AC">
      <w:numFmt w:val="decimal"/>
      <w:lvlText w:val=""/>
      <w:lvlJc w:val="left"/>
    </w:lvl>
    <w:lvl w:ilvl="4" w:tplc="55900732">
      <w:numFmt w:val="decimal"/>
      <w:lvlText w:val=""/>
      <w:lvlJc w:val="left"/>
    </w:lvl>
    <w:lvl w:ilvl="5" w:tplc="6632FB58">
      <w:numFmt w:val="decimal"/>
      <w:lvlText w:val=""/>
      <w:lvlJc w:val="left"/>
    </w:lvl>
    <w:lvl w:ilvl="6" w:tplc="FA4282CC">
      <w:numFmt w:val="decimal"/>
      <w:lvlText w:val=""/>
      <w:lvlJc w:val="left"/>
    </w:lvl>
    <w:lvl w:ilvl="7" w:tplc="75BE5F1E">
      <w:numFmt w:val="decimal"/>
      <w:lvlText w:val=""/>
      <w:lvlJc w:val="left"/>
    </w:lvl>
    <w:lvl w:ilvl="8" w:tplc="613213BC">
      <w:numFmt w:val="decimal"/>
      <w:lvlText w:val=""/>
      <w:lvlJc w:val="left"/>
    </w:lvl>
  </w:abstractNum>
  <w:abstractNum w:abstractNumId="7" w15:restartNumberingAfterBreak="0">
    <w:nsid w:val="7545E146"/>
    <w:multiLevelType w:val="hybridMultilevel"/>
    <w:tmpl w:val="F9688FAA"/>
    <w:lvl w:ilvl="0" w:tplc="F0BA9638">
      <w:start w:val="15"/>
      <w:numFmt w:val="decimal"/>
      <w:lvlText w:val="%1."/>
      <w:lvlJc w:val="left"/>
    </w:lvl>
    <w:lvl w:ilvl="1" w:tplc="563EFECC">
      <w:numFmt w:val="decimal"/>
      <w:lvlText w:val=""/>
      <w:lvlJc w:val="left"/>
    </w:lvl>
    <w:lvl w:ilvl="2" w:tplc="5E7AD2F6">
      <w:numFmt w:val="decimal"/>
      <w:lvlText w:val=""/>
      <w:lvlJc w:val="left"/>
    </w:lvl>
    <w:lvl w:ilvl="3" w:tplc="A59A86B0">
      <w:numFmt w:val="decimal"/>
      <w:lvlText w:val=""/>
      <w:lvlJc w:val="left"/>
    </w:lvl>
    <w:lvl w:ilvl="4" w:tplc="9DE85072">
      <w:numFmt w:val="decimal"/>
      <w:lvlText w:val=""/>
      <w:lvlJc w:val="left"/>
    </w:lvl>
    <w:lvl w:ilvl="5" w:tplc="9F088266">
      <w:numFmt w:val="decimal"/>
      <w:lvlText w:val=""/>
      <w:lvlJc w:val="left"/>
    </w:lvl>
    <w:lvl w:ilvl="6" w:tplc="2BAE3384">
      <w:numFmt w:val="decimal"/>
      <w:lvlText w:val=""/>
      <w:lvlJc w:val="left"/>
    </w:lvl>
    <w:lvl w:ilvl="7" w:tplc="DFA2C48E">
      <w:numFmt w:val="decimal"/>
      <w:lvlText w:val=""/>
      <w:lvlJc w:val="left"/>
    </w:lvl>
    <w:lvl w:ilvl="8" w:tplc="11F43F20">
      <w:numFmt w:val="decimal"/>
      <w:lvlText w:val=""/>
      <w:lvlJc w:val="left"/>
    </w:lvl>
  </w:abstractNum>
  <w:abstractNum w:abstractNumId="8" w15:restartNumberingAfterBreak="0">
    <w:nsid w:val="79E2A9E3"/>
    <w:multiLevelType w:val="hybridMultilevel"/>
    <w:tmpl w:val="F8D25958"/>
    <w:lvl w:ilvl="0" w:tplc="064C1082">
      <w:start w:val="1"/>
      <w:numFmt w:val="decimal"/>
      <w:lvlText w:val="%1."/>
      <w:lvlJc w:val="left"/>
    </w:lvl>
    <w:lvl w:ilvl="1" w:tplc="C3C87294">
      <w:numFmt w:val="decimal"/>
      <w:lvlText w:val=""/>
      <w:lvlJc w:val="left"/>
    </w:lvl>
    <w:lvl w:ilvl="2" w:tplc="290CFF80">
      <w:numFmt w:val="decimal"/>
      <w:lvlText w:val=""/>
      <w:lvlJc w:val="left"/>
    </w:lvl>
    <w:lvl w:ilvl="3" w:tplc="82C89EC8">
      <w:numFmt w:val="decimal"/>
      <w:lvlText w:val=""/>
      <w:lvlJc w:val="left"/>
    </w:lvl>
    <w:lvl w:ilvl="4" w:tplc="E1CE2802">
      <w:numFmt w:val="decimal"/>
      <w:lvlText w:val=""/>
      <w:lvlJc w:val="left"/>
    </w:lvl>
    <w:lvl w:ilvl="5" w:tplc="5A4A3B38">
      <w:numFmt w:val="decimal"/>
      <w:lvlText w:val=""/>
      <w:lvlJc w:val="left"/>
    </w:lvl>
    <w:lvl w:ilvl="6" w:tplc="4F364D02">
      <w:numFmt w:val="decimal"/>
      <w:lvlText w:val=""/>
      <w:lvlJc w:val="left"/>
    </w:lvl>
    <w:lvl w:ilvl="7" w:tplc="DC5E95FC">
      <w:numFmt w:val="decimal"/>
      <w:lvlText w:val=""/>
      <w:lvlJc w:val="left"/>
    </w:lvl>
    <w:lvl w:ilvl="8" w:tplc="4AFC215C">
      <w:numFmt w:val="decimal"/>
      <w:lvlText w:val=""/>
      <w:lvlJc w:val="left"/>
    </w:lvl>
  </w:abstractNum>
  <w:num w:numId="1" w16cid:durableId="994798772">
    <w:abstractNumId w:val="1"/>
  </w:num>
  <w:num w:numId="2" w16cid:durableId="1431199937">
    <w:abstractNumId w:val="5"/>
  </w:num>
  <w:num w:numId="3" w16cid:durableId="1656840360">
    <w:abstractNumId w:val="3"/>
  </w:num>
  <w:num w:numId="4" w16cid:durableId="759790023">
    <w:abstractNumId w:val="6"/>
  </w:num>
  <w:num w:numId="5" w16cid:durableId="548498363">
    <w:abstractNumId w:val="2"/>
  </w:num>
  <w:num w:numId="6" w16cid:durableId="976498606">
    <w:abstractNumId w:val="4"/>
  </w:num>
  <w:num w:numId="7" w16cid:durableId="711156166">
    <w:abstractNumId w:val="8"/>
  </w:num>
  <w:num w:numId="8" w16cid:durableId="1653562613">
    <w:abstractNumId w:val="7"/>
  </w:num>
  <w:num w:numId="9" w16cid:durableId="186478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DAF"/>
    <w:rsid w:val="000247BC"/>
    <w:rsid w:val="000D7B48"/>
    <w:rsid w:val="00164ABF"/>
    <w:rsid w:val="00266095"/>
    <w:rsid w:val="00323939"/>
    <w:rsid w:val="004D15F1"/>
    <w:rsid w:val="0057486F"/>
    <w:rsid w:val="005C463D"/>
    <w:rsid w:val="005F045E"/>
    <w:rsid w:val="006C3B2B"/>
    <w:rsid w:val="007116A2"/>
    <w:rsid w:val="00717403"/>
    <w:rsid w:val="0074795F"/>
    <w:rsid w:val="00857081"/>
    <w:rsid w:val="008A01D0"/>
    <w:rsid w:val="008D64F9"/>
    <w:rsid w:val="00A01395"/>
    <w:rsid w:val="00A0549C"/>
    <w:rsid w:val="00AB3EAE"/>
    <w:rsid w:val="00B11DAF"/>
    <w:rsid w:val="00B62881"/>
    <w:rsid w:val="00B813A7"/>
    <w:rsid w:val="00BD448F"/>
    <w:rsid w:val="00BD7BA4"/>
    <w:rsid w:val="00C61B8E"/>
    <w:rsid w:val="00D10027"/>
    <w:rsid w:val="00E3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404D"/>
  <w15:docId w15:val="{7F84F373-BACC-4488-8A07-3321B203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4F9"/>
    <w:rPr>
      <w:rFonts w:eastAsia="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7BC"/>
    <w:pPr>
      <w:tabs>
        <w:tab w:val="center" w:pos="4513"/>
        <w:tab w:val="right" w:pos="9026"/>
      </w:tabs>
    </w:pPr>
    <w:rPr>
      <w:rFonts w:eastAsiaTheme="minorEastAsia"/>
      <w:sz w:val="22"/>
      <w:szCs w:val="22"/>
      <w:lang w:eastAsia="en-IN"/>
    </w:rPr>
  </w:style>
  <w:style w:type="character" w:customStyle="1" w:styleId="HeaderChar">
    <w:name w:val="Header Char"/>
    <w:basedOn w:val="DefaultParagraphFont"/>
    <w:link w:val="Header"/>
    <w:uiPriority w:val="99"/>
    <w:rsid w:val="000247BC"/>
  </w:style>
  <w:style w:type="paragraph" w:styleId="Footer">
    <w:name w:val="footer"/>
    <w:basedOn w:val="Normal"/>
    <w:link w:val="FooterChar"/>
    <w:uiPriority w:val="99"/>
    <w:unhideWhenUsed/>
    <w:rsid w:val="000247BC"/>
    <w:pPr>
      <w:tabs>
        <w:tab w:val="center" w:pos="4513"/>
        <w:tab w:val="right" w:pos="9026"/>
      </w:tabs>
    </w:pPr>
    <w:rPr>
      <w:rFonts w:eastAsiaTheme="minorEastAsia"/>
      <w:sz w:val="22"/>
      <w:szCs w:val="22"/>
      <w:lang w:eastAsia="en-IN"/>
    </w:rPr>
  </w:style>
  <w:style w:type="character" w:customStyle="1" w:styleId="FooterChar">
    <w:name w:val="Footer Char"/>
    <w:basedOn w:val="DefaultParagraphFont"/>
    <w:link w:val="Footer"/>
    <w:uiPriority w:val="99"/>
    <w:rsid w:val="000247BC"/>
  </w:style>
  <w:style w:type="paragraph" w:styleId="ListParagraph">
    <w:name w:val="List Paragraph"/>
    <w:basedOn w:val="Normal"/>
    <w:uiPriority w:val="34"/>
    <w:qFormat/>
    <w:rsid w:val="008A01D0"/>
    <w:pPr>
      <w:ind w:left="720"/>
      <w:contextualSpacing/>
    </w:pPr>
    <w:rPr>
      <w:rFonts w:eastAsiaTheme="minorEastAsia"/>
      <w:sz w:val="22"/>
      <w:szCs w:val="22"/>
      <w:lang w:eastAsia="en-IN"/>
    </w:rPr>
  </w:style>
  <w:style w:type="table" w:styleId="TableGrid">
    <w:name w:val="Table Grid"/>
    <w:basedOn w:val="TableNormal"/>
    <w:uiPriority w:val="59"/>
    <w:rsid w:val="00747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937561">
      <w:bodyDiv w:val="1"/>
      <w:marLeft w:val="0"/>
      <w:marRight w:val="0"/>
      <w:marTop w:val="0"/>
      <w:marBottom w:val="0"/>
      <w:divBdr>
        <w:top w:val="none" w:sz="0" w:space="0" w:color="auto"/>
        <w:left w:val="none" w:sz="0" w:space="0" w:color="auto"/>
        <w:bottom w:val="none" w:sz="0" w:space="0" w:color="auto"/>
        <w:right w:val="none" w:sz="0" w:space="0" w:color="auto"/>
      </w:divBdr>
    </w:div>
    <w:div w:id="85329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pubmed.ncbi.nlm.nih.gov/24141845" TargetMode="External"/><Relationship Id="rId3" Type="http://schemas.openxmlformats.org/officeDocument/2006/relationships/styles" Target="styles.xml"/><Relationship Id="rId21" Type="http://schemas.openxmlformats.org/officeDocument/2006/relationships/hyperlink" Target="https://www.ncbi.nlm.nih.gov/pmc/articles/PMC3030674/"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ncbi.nlm.nih.gov/pmc/articles/PMC378272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holar.google.com/scholar_lookup?journal=Curr.+Opin.+Behav.+Sci.&amp;title=Detecting+depression+and+mental+illness+on+social+media:+An+integrative+review&amp;author=S.C.+Guntuku&amp;author=D.B.+Yaden&amp;author=M.L.+Kern&amp;author=L.H.+Ungar&amp;author=J.C.+Eichstaedt&amp;volume=18&amp;publication_year=2017&amp;pages=43-49&amp;doi=10.1016/j.cobeha.2017.07.005&amp;" TargetMode="External"/><Relationship Id="rId20" Type="http://schemas.openxmlformats.org/officeDocument/2006/relationships/hyperlink" Target="https://www.ncbi.nlm.nih.gov/pmc/articles/PMC30306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cholar.google.com/scholar_lookup?journal=Int.+J.+Soc.+Psychiatry&amp;title=Depressive+symptoms+and+their+social+contexts:+A+qualitative+systematic+literature+review+of+contextual+interventions&amp;author=L.+Gottlieb&amp;author=H.+Waitzkin&amp;author=J.+Miranda&amp;volume=57&amp;publication_year=2011&amp;pages=402-417&amp;pmid=20354067&amp;doi=10.1177/0020764010362863&amp;" TargetMode="External"/><Relationship Id="rId10" Type="http://schemas.openxmlformats.org/officeDocument/2006/relationships/image" Target="media/image2.png"/><Relationship Id="rId19" Type="http://schemas.openxmlformats.org/officeDocument/2006/relationships/hyperlink" Target="https://scholar.google.com/scholar_lookup?journal=Clinics&amp;title=Assessment+of+depression+in+medical+patients:+A+systematic+review+of+the+utility+of+the+Beck+Depression+Inventory-II&amp;author=Y.P.+Wang&amp;author=C.+Gorenstein&amp;volume=68&amp;publication_year=2013&amp;pages=1274-1287&amp;pmid=24141845&amp;doi=10.6061/clinics/2013(09)15&am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ubmed.ncbi.nlm.nih.gov/20354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E1EC2-09B2-4271-83E3-811800257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4144</Words>
  <Characters>23623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KANGKAN PATOWARY</cp:lastModifiedBy>
  <cp:revision>8</cp:revision>
  <dcterms:created xsi:type="dcterms:W3CDTF">2024-04-29T11:32:00Z</dcterms:created>
  <dcterms:modified xsi:type="dcterms:W3CDTF">2024-07-29T04:39:00Z</dcterms:modified>
</cp:coreProperties>
</file>