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LOnormal"/>
        <w:spacing w:before="0" w:after="0"/>
        <w:rPr>
          <w:b/>
          <w:smallCaps/>
          <w:color w:val="262626"/>
          <w:sz w:val="22"/>
          <w:u w:val="thick"/>
        </w:rPr>
      </w:pPr>
      <w:r>
        <w:rPr>
          <w:b/>
          <w:smallCaps/>
          <w:color w:val="262626"/>
          <w:sz w:val="22"/>
          <w:u w:val="thick"/>
        </w:rPr>
        <w:t xml:space="preserve"> </w:t>
      </w:r>
      <w:r>
        <w:rPr>
          <w:b/>
          <w:smallCaps/>
          <w:color w:val="262626"/>
          <w:sz w:val="22"/>
          <w:u w:val="thick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</w:t>
      </w:r>
    </w:p>
    <w:p>
      <w:pPr>
        <w:pStyle w:val="LOnormal"/>
        <w:spacing w:before="0" w:after="0"/>
        <w:rPr>
          <w:b/>
          <w:smallCaps/>
          <w:color w:val="262626"/>
          <w:sz w:val="22"/>
        </w:rPr>
      </w:pPr>
      <w:r>
        <w:rPr>
          <w:b/>
          <w:smallCaps/>
          <w:color w:val="262626"/>
          <w:sz w:val="22"/>
        </w:rPr>
      </w:r>
    </w:p>
    <w:p>
      <w:pPr>
        <w:pStyle w:val="LOnormal"/>
        <w:spacing w:before="0" w:after="0"/>
        <w:rPr>
          <w:b/>
          <w:smallCaps/>
          <w:color w:val="262626"/>
          <w:sz w:val="22"/>
        </w:rPr>
      </w:pPr>
      <w:r>
        <w:rPr>
          <w:b/>
          <w:smallCaps/>
          <w:color w:val="262626"/>
          <w:sz w:val="22"/>
        </w:rPr>
        <w:t>Professional Summary</w:t>
      </w:r>
    </w:p>
    <w:p>
      <w:pPr>
        <w:pStyle w:val="LOnormal"/>
        <w:spacing w:before="0" w:after="0"/>
        <w:ind w:left="720" w:right="0" w:hanging="720"/>
        <w:rPr/>
      </w:pPr>
      <w:r>
        <w:rPr/>
      </w:r>
    </w:p>
    <w:p>
      <w:pPr>
        <w:pStyle w:val="LOnormal"/>
        <w:spacing w:before="0" w:after="0"/>
        <w:ind w:left="180" w:right="180" w:hanging="0"/>
        <w:rPr>
          <w:color w:val="333333"/>
          <w:sz w:val="20"/>
        </w:rPr>
      </w:pPr>
      <w:r>
        <w:rPr>
          <w:color w:val="333333"/>
          <w:sz w:val="20"/>
          <w:shd w:fill="FFFFFF" w:val="clear"/>
        </w:rPr>
        <w:t xml:space="preserve">Sample Person </w:t>
      </w:r>
      <w:r>
        <w:rPr>
          <w:color w:val="333333"/>
          <w:sz w:val="20"/>
          <w:shd w:fill="FFFFFF" w:val="clear"/>
        </w:rPr>
        <w:t xml:space="preserve">is a Commercial Real Estate Professional with experience in Commercial Development, Financial Analysis and Leasing. </w:t>
      </w:r>
      <w:r>
        <w:rPr>
          <w:color w:val="333333"/>
          <w:sz w:val="20"/>
          <w:shd w:fill="FFFFFF" w:val="clear"/>
        </w:rPr>
        <w:t>Sample</w:t>
      </w:r>
      <w:r>
        <w:rPr>
          <w:color w:val="333333"/>
          <w:sz w:val="20"/>
          <w:shd w:fill="FFFFFF" w:val="clear"/>
        </w:rPr>
        <w:t xml:space="preserve"> has worked in both Taipei’s and Toronto’s diverse Commercial Real Estate industry, fluent in English, Mandarin and Cantonese, and </w:t>
      </w:r>
      <w:r>
        <w:rPr>
          <w:color w:val="333333"/>
          <w:sz w:val="20"/>
        </w:rPr>
        <w:t xml:space="preserve">is currently pursuing his Appraisal Institute of Canada Designation (AACI) at the Sauder School of Business. </w:t>
      </w:r>
    </w:p>
    <w:p>
      <w:pPr>
        <w:pStyle w:val="Heading1"/>
        <w:rPr>
          <w:sz w:val="22"/>
        </w:rPr>
      </w:pPr>
      <w:r>
        <w:rPr>
          <w:sz w:val="22"/>
        </w:rPr>
        <w:t>Professional Development</w:t>
      </w:r>
    </w:p>
    <w:p>
      <w:pPr>
        <w:pStyle w:val="MediumGrid2"/>
        <w:ind w:left="0" w:right="0" w:firstLine="142"/>
        <w:rPr>
          <w:rFonts w:ascii="Times" w:hAnsi="Times"/>
          <w:b/>
          <w:sz w:val="20"/>
          <w:szCs w:val="20"/>
        </w:rPr>
      </w:pPr>
      <w:r>
        <w:rPr>
          <w:rFonts w:ascii="Times" w:hAnsi="Times"/>
          <w:b/>
          <w:sz w:val="20"/>
          <w:szCs w:val="20"/>
        </w:rPr>
        <w:t>University of British Columbia – Sauder School of Business</w:t>
      </w:r>
      <w:bookmarkStart w:id="0" w:name="_GoBack"/>
      <w:bookmarkEnd w:id="0"/>
      <w:r>
        <w:rPr>
          <w:rFonts w:ascii="Times" w:hAnsi="Times"/>
          <w:b/>
          <w:sz w:val="20"/>
          <w:szCs w:val="20"/>
        </w:rPr>
        <w:tab/>
        <w:tab/>
        <w:tab/>
        <w:tab/>
        <w:t xml:space="preserve">         </w:t>
        <w:tab/>
        <w:t xml:space="preserve">     June 2014 – Present </w:t>
      </w:r>
    </w:p>
    <w:p>
      <w:pPr>
        <w:pStyle w:val="MediumGrid2"/>
        <w:ind w:left="0" w:right="0" w:firstLine="142"/>
        <w:rPr/>
      </w:pPr>
      <w:hyperlink r:id="rId2">
        <w:r>
          <w:rPr>
            <w:rStyle w:val="InternetLink"/>
            <w:rFonts w:eastAsia="Times New Roman" w:ascii="Times" w:hAnsi="Times"/>
            <w:i/>
            <w:sz w:val="20"/>
            <w:szCs w:val="20"/>
            <w:shd w:fill="FFFFFF" w:val="clear"/>
            <w:lang w:eastAsia="en-US"/>
          </w:rPr>
          <w:t>Certificate Program in Real Property Assessment</w:t>
        </w:r>
      </w:hyperlink>
      <w:r>
        <w:rPr>
          <w:rFonts w:eastAsia="Times New Roman" w:ascii="Times" w:hAnsi="Times"/>
          <w:i/>
          <w:sz w:val="20"/>
          <w:szCs w:val="20"/>
          <w:shd w:fill="FFFFFF" w:val="clear"/>
          <w:lang w:eastAsia="en-US"/>
        </w:rPr>
        <w:t xml:space="preserve"> AACI</w:t>
      </w:r>
      <w:r>
        <w:rPr>
          <w:i/>
        </w:rPr>
        <w:tab/>
        <w:tab/>
        <w:tab/>
        <w:tab/>
        <w:tab/>
        <w:t xml:space="preserve">    </w:t>
      </w:r>
      <w:r>
        <w:rPr/>
        <w:t xml:space="preserve"> </w:t>
        <w:tab/>
        <w:tab/>
        <w:tab/>
        <w:t xml:space="preserve">         </w:t>
      </w:r>
    </w:p>
    <w:p>
      <w:pPr>
        <w:pStyle w:val="LOnormal"/>
        <w:tabs>
          <w:tab w:val="right" w:pos="10656" w:leader="none"/>
        </w:tabs>
        <w:spacing w:before="160" w:after="0"/>
        <w:ind w:left="144" w:right="144" w:hanging="0"/>
        <w:rPr>
          <w:b/>
          <w:color w:val="262626"/>
          <w:sz w:val="20"/>
        </w:rPr>
      </w:pPr>
      <w:r>
        <w:rPr>
          <w:b/>
          <w:color w:val="262626"/>
          <w:sz w:val="20"/>
        </w:rPr>
        <w:t>University of Toronto School of Continuing Education</w:t>
        <w:tab/>
        <w:t>Summer 2013</w:t>
      </w:r>
    </w:p>
    <w:p>
      <w:pPr>
        <w:pStyle w:val="LOnormal"/>
        <w:ind w:left="144" w:right="180" w:hanging="0"/>
        <w:rPr>
          <w:i/>
          <w:sz w:val="20"/>
        </w:rPr>
      </w:pPr>
      <w:r>
        <w:rPr>
          <w:i/>
          <w:sz w:val="20"/>
        </w:rPr>
        <w:t xml:space="preserve">Commercial Real Estate Investing </w:t>
        <w:tab/>
        <w:tab/>
        <w:tab/>
        <w:tab/>
        <w:tab/>
        <w:tab/>
        <w:tab/>
        <w:tab/>
        <w:t xml:space="preserve">      </w:t>
      </w:r>
    </w:p>
    <w:p>
      <w:pPr>
        <w:pStyle w:val="Heading1"/>
        <w:rPr>
          <w:sz w:val="22"/>
        </w:rPr>
      </w:pPr>
      <w:r>
        <w:rPr>
          <w:sz w:val="22"/>
        </w:rPr>
        <w:t>Relevant Work Experience</w:t>
      </w:r>
    </w:p>
    <w:p>
      <w:pPr>
        <w:pStyle w:val="LOnormal"/>
        <w:tabs>
          <w:tab w:val="right" w:pos="10656" w:leader="none"/>
        </w:tabs>
        <w:spacing w:before="160" w:after="0"/>
        <w:ind w:left="144" w:right="144" w:hanging="0"/>
        <w:rPr>
          <w:b/>
          <w:color w:val="262626"/>
          <w:sz w:val="20"/>
        </w:rPr>
      </w:pPr>
      <w:r>
        <w:rPr>
          <w:b/>
          <w:color w:val="262626"/>
          <w:sz w:val="20"/>
        </w:rPr>
        <w:t xml:space="preserve">Project Coordinator </w:t>
        <w:tab/>
        <w:t>September 2012 – January 2014</w:t>
      </w:r>
    </w:p>
    <w:p>
      <w:pPr>
        <w:pStyle w:val="LOnormal"/>
        <w:ind w:left="144" w:right="144" w:firstLine="144"/>
        <w:rPr>
          <w:i/>
          <w:sz w:val="20"/>
        </w:rPr>
      </w:pPr>
      <w:r>
        <w:rPr>
          <w:i/>
          <w:sz w:val="20"/>
        </w:rPr>
        <w:t>The Rose and Thistle Group Ltd. (Toronto, Canada)</w:t>
      </w:r>
    </w:p>
    <w:p>
      <w:pPr>
        <w:pStyle w:val="LOnormal"/>
        <w:numPr>
          <w:ilvl w:val="0"/>
          <w:numId w:val="1"/>
        </w:numPr>
        <w:spacing w:before="0" w:after="0"/>
        <w:ind w:left="648" w:right="144" w:firstLine="288"/>
        <w:contextualSpacing/>
        <w:rPr>
          <w:sz w:val="20"/>
        </w:rPr>
      </w:pPr>
      <w:r>
        <w:rPr>
          <w:sz w:val="20"/>
        </w:rPr>
        <w:t xml:space="preserve">Assisted with Asset Managers in the detailed financial analysis, modeling, and budget reporting using Argus and Excel of 45 commercial used properties valued at $450 million spanning from office towers, residential townhouses, retail space, land and industrial lofts and warehouses across the GTA. </w:t>
      </w:r>
    </w:p>
    <w:p>
      <w:pPr>
        <w:pStyle w:val="LOnormal"/>
        <w:numPr>
          <w:ilvl w:val="0"/>
          <w:numId w:val="1"/>
        </w:numPr>
        <w:spacing w:before="0" w:after="200"/>
        <w:ind w:left="648" w:right="144" w:firstLine="288"/>
        <w:contextualSpacing/>
        <w:rPr>
          <w:sz w:val="20"/>
        </w:rPr>
      </w:pPr>
      <w:r>
        <w:rPr>
          <w:sz w:val="20"/>
        </w:rPr>
        <w:t>Under the direction of senior management gained valuable experience in negotiating and communicating project proposals with city counselors and planners to ensure successful site plan applications and permit approvals.</w:t>
      </w:r>
    </w:p>
    <w:p>
      <w:pPr>
        <w:pStyle w:val="LOnormal"/>
        <w:numPr>
          <w:ilvl w:val="0"/>
          <w:numId w:val="1"/>
        </w:numPr>
        <w:spacing w:before="0" w:after="200"/>
        <w:ind w:left="648" w:right="144" w:firstLine="288"/>
        <w:contextualSpacing/>
        <w:rPr>
          <w:sz w:val="20"/>
        </w:rPr>
      </w:pPr>
      <w:r>
        <w:rPr>
          <w:sz w:val="20"/>
        </w:rPr>
        <w:t>Procured and tendered development and construction projects, as well coordinated their successful completion from beginning to end while meeting designated timeline and budgets with vendors and construction specialist.</w:t>
      </w:r>
    </w:p>
    <w:p>
      <w:pPr>
        <w:pStyle w:val="LOnormal"/>
        <w:numPr>
          <w:ilvl w:val="0"/>
          <w:numId w:val="1"/>
        </w:numPr>
        <w:spacing w:before="0" w:after="200"/>
        <w:ind w:left="648" w:right="144" w:firstLine="288"/>
        <w:contextualSpacing/>
        <w:rPr>
          <w:sz w:val="20"/>
        </w:rPr>
      </w:pPr>
      <w:r>
        <w:rPr>
          <w:sz w:val="20"/>
        </w:rPr>
        <w:t xml:space="preserve">Expert knowledge of development and construction cycle and reviewing contract leases and vendor contracts using Argus and Excel. </w:t>
      </w:r>
    </w:p>
    <w:p>
      <w:pPr>
        <w:pStyle w:val="LOnormal"/>
        <w:spacing w:before="0" w:after="200"/>
        <w:ind w:left="648" w:right="144" w:hanging="0"/>
        <w:contextualSpacing/>
        <w:rPr>
          <w:sz w:val="20"/>
        </w:rPr>
      </w:pPr>
      <w:r>
        <w:rPr>
          <w:sz w:val="20"/>
        </w:rPr>
      </w:r>
    </w:p>
    <w:p>
      <w:pPr>
        <w:pStyle w:val="LOnormal"/>
        <w:tabs>
          <w:tab w:val="right" w:pos="10656" w:leader="none"/>
        </w:tabs>
        <w:spacing w:before="160" w:after="0"/>
        <w:ind w:left="180" w:right="144" w:hanging="0"/>
        <w:rPr>
          <w:b/>
          <w:color w:val="262626"/>
          <w:sz w:val="20"/>
        </w:rPr>
      </w:pPr>
      <w:r>
        <w:rPr>
          <w:b/>
          <w:color w:val="262626"/>
          <w:sz w:val="20"/>
        </w:rPr>
        <w:t>Project Coordinator</w:t>
        <w:tab/>
        <w:t>February 2011 – July 2011</w:t>
      </w:r>
    </w:p>
    <w:p>
      <w:pPr>
        <w:pStyle w:val="LOnormal"/>
        <w:ind w:left="144" w:right="144" w:firstLine="144"/>
        <w:rPr>
          <w:i/>
          <w:sz w:val="20"/>
        </w:rPr>
      </w:pPr>
      <w:r>
        <w:rPr>
          <w:i/>
          <w:sz w:val="20"/>
        </w:rPr>
        <w:t>GlobalTown Investment and Consulting Corporation (Taipei, Taiwan)</w:t>
      </w:r>
    </w:p>
    <w:p>
      <w:pPr>
        <w:pStyle w:val="LOnormal"/>
        <w:numPr>
          <w:ilvl w:val="0"/>
          <w:numId w:val="1"/>
        </w:numPr>
        <w:spacing w:before="0" w:after="0"/>
        <w:ind w:left="648" w:right="144" w:firstLine="288"/>
        <w:contextualSpacing/>
        <w:rPr>
          <w:sz w:val="20"/>
        </w:rPr>
      </w:pPr>
      <w:r>
        <w:rPr>
          <w:sz w:val="20"/>
        </w:rPr>
        <w:t xml:space="preserve">Assisted in the financial reporting, pro forma analysis, and presentation of investment proposals to International stakeholders, leasing agents and project managers in Cantonese, Mandarin and English using Excel and PowerPoint. </w:t>
      </w:r>
    </w:p>
    <w:p>
      <w:pPr>
        <w:pStyle w:val="LOnormal"/>
        <w:numPr>
          <w:ilvl w:val="0"/>
          <w:numId w:val="1"/>
        </w:numPr>
        <w:spacing w:before="0" w:after="0"/>
        <w:ind w:left="648" w:right="144" w:firstLine="288"/>
        <w:contextualSpacing/>
        <w:rPr>
          <w:sz w:val="20"/>
        </w:rPr>
      </w:pPr>
      <w:r>
        <w:rPr>
          <w:sz w:val="20"/>
        </w:rPr>
        <w:t xml:space="preserve">Provided accurate bookkeeping and financial reporting for a portfolio of $5 million in commercial retail office space. </w:t>
      </w:r>
    </w:p>
    <w:p>
      <w:pPr>
        <w:pStyle w:val="LOnormal"/>
        <w:numPr>
          <w:ilvl w:val="0"/>
          <w:numId w:val="1"/>
        </w:numPr>
        <w:spacing w:before="0" w:after="0"/>
        <w:ind w:left="648" w:right="144" w:firstLine="288"/>
        <w:contextualSpacing/>
        <w:rPr>
          <w:sz w:val="20"/>
        </w:rPr>
      </w:pPr>
      <w:r>
        <w:rPr>
          <w:sz w:val="20"/>
        </w:rPr>
        <w:t xml:space="preserve">Taught English to local staff of 15 team members. </w:t>
      </w:r>
    </w:p>
    <w:p>
      <w:pPr>
        <w:pStyle w:val="LOnormal"/>
        <w:tabs>
          <w:tab w:val="right" w:pos="10656" w:leader="none"/>
        </w:tabs>
        <w:spacing w:before="160" w:after="0"/>
        <w:ind w:left="0" w:right="144" w:firstLine="180"/>
        <w:rPr>
          <w:b/>
          <w:color w:val="262626"/>
          <w:sz w:val="20"/>
        </w:rPr>
      </w:pPr>
      <w:r>
        <w:rPr>
          <w:b/>
          <w:color w:val="262626"/>
          <w:sz w:val="20"/>
        </w:rPr>
        <w:t>Junior Analyst</w:t>
        <w:tab/>
        <w:t xml:space="preserve">Summer 2009 </w:t>
      </w:r>
    </w:p>
    <w:p>
      <w:pPr>
        <w:pStyle w:val="LOnormal"/>
        <w:ind w:left="144" w:right="144" w:firstLine="126"/>
        <w:rPr>
          <w:i/>
          <w:sz w:val="20"/>
        </w:rPr>
      </w:pPr>
      <w:r>
        <w:rPr>
          <w:i/>
          <w:sz w:val="20"/>
        </w:rPr>
        <w:t>Government of Ontario – Ministry of Culture (Toronto, Canada)</w:t>
      </w:r>
    </w:p>
    <w:p>
      <w:pPr>
        <w:pStyle w:val="LOnormal"/>
        <w:numPr>
          <w:ilvl w:val="0"/>
          <w:numId w:val="1"/>
        </w:numPr>
        <w:spacing w:before="0" w:after="0"/>
        <w:ind w:left="648" w:right="144" w:firstLine="288"/>
        <w:contextualSpacing/>
        <w:rPr>
          <w:sz w:val="20"/>
        </w:rPr>
      </w:pPr>
      <w:r>
        <w:rPr>
          <w:sz w:val="20"/>
        </w:rPr>
        <w:t xml:space="preserve">Consulted with the Royal Ontario Museum and Art Gallery of Ontario to compile financial performance reviews for each art administration. </w:t>
      </w:r>
    </w:p>
    <w:p>
      <w:pPr>
        <w:pStyle w:val="LOnormal"/>
        <w:tabs>
          <w:tab w:val="right" w:pos="10656" w:leader="none"/>
        </w:tabs>
        <w:spacing w:before="160" w:after="0"/>
        <w:ind w:left="144" w:right="144" w:hanging="0"/>
        <w:rPr>
          <w:b/>
          <w:color w:val="262626"/>
          <w:sz w:val="20"/>
        </w:rPr>
      </w:pPr>
      <w:r>
        <w:rPr>
          <w:b/>
          <w:color w:val="262626"/>
          <w:sz w:val="20"/>
        </w:rPr>
        <w:t xml:space="preserve">Volunteer Coordinator, St. Stephen’s Church </w:t>
        <w:tab/>
        <w:t xml:space="preserve">July 2008 – Present </w:t>
      </w:r>
    </w:p>
    <w:p>
      <w:pPr>
        <w:pStyle w:val="LOnormal"/>
        <w:numPr>
          <w:ilvl w:val="0"/>
          <w:numId w:val="1"/>
        </w:numPr>
        <w:spacing w:before="0" w:after="0"/>
        <w:ind w:left="648" w:right="144" w:firstLine="288"/>
        <w:contextualSpacing/>
        <w:rPr>
          <w:sz w:val="20"/>
        </w:rPr>
      </w:pPr>
      <w:r>
        <w:rPr>
          <w:sz w:val="20"/>
        </w:rPr>
        <w:t xml:space="preserve">Manage volunteer team and coordinate the preparation and distribution of hot meals every week for over 60 homeless/low-income families in the downtown Toronto area. </w:t>
      </w:r>
    </w:p>
    <w:p>
      <w:pPr>
        <w:pStyle w:val="Heading1"/>
        <w:rPr>
          <w:sz w:val="22"/>
        </w:rPr>
      </w:pPr>
      <w:r>
        <w:rPr>
          <w:sz w:val="22"/>
        </w:rPr>
        <w:t>Education</w:t>
      </w:r>
    </w:p>
    <w:p>
      <w:pPr>
        <w:pStyle w:val="LOnormal"/>
        <w:tabs>
          <w:tab w:val="right" w:pos="10656" w:leader="none"/>
        </w:tabs>
        <w:spacing w:before="160" w:after="0"/>
        <w:ind w:left="144" w:right="144" w:hanging="0"/>
        <w:rPr>
          <w:b/>
          <w:color w:val="262626"/>
          <w:sz w:val="22"/>
        </w:rPr>
      </w:pPr>
      <w:r>
        <w:rPr>
          <w:b/>
          <w:color w:val="262626"/>
          <w:sz w:val="20"/>
        </w:rPr>
        <w:t>University of Toronto – Honours Bachelor of Arts -</w:t>
      </w:r>
      <w:bookmarkStart w:id="1" w:name="h.unl3ri4cb3cc"/>
      <w:bookmarkEnd w:id="1"/>
      <w:r>
        <w:rPr>
          <w:b/>
          <w:color w:val="262626"/>
          <w:sz w:val="22"/>
        </w:rPr>
        <w:tab/>
        <w:t xml:space="preserve">2005 – 2010 </w:t>
      </w:r>
    </w:p>
    <w:p>
      <w:pPr>
        <w:pStyle w:val="Normal"/>
        <w:widowControl/>
        <w:bidi w:val="0"/>
        <w:spacing w:before="0" w:after="200"/>
        <w:jc w:val="left"/>
        <w:rPr/>
      </w:pPr>
      <w:r>
        <w:rPr/>
      </w:r>
    </w:p>
    <w:sectPr>
      <w:headerReference w:type="default" r:id="rId3"/>
      <w:type w:val="nextPage"/>
      <w:pgSz w:w="12240" w:h="15840"/>
      <w:pgMar w:left="720" w:right="720" w:header="284" w:top="720" w:footer="0" w:bottom="805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mbria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Arial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LOnormal"/>
      <w:tabs>
        <w:tab w:val="center" w:pos="4680" w:leader="none"/>
        <w:tab w:val="right" w:pos="9360" w:leader="none"/>
      </w:tabs>
      <w:spacing w:before="0" w:after="20"/>
      <w:jc w:val="left"/>
      <w:rPr/>
    </w:pPr>
    <w:r>
      <w:rPr/>
    </w:r>
  </w:p>
  <w:p>
    <w:pPr>
      <w:pStyle w:val="LOnormal"/>
      <w:tabs>
        <w:tab w:val="center" w:pos="4680" w:leader="none"/>
        <w:tab w:val="right" w:pos="9360" w:leader="none"/>
      </w:tabs>
      <w:spacing w:before="0" w:after="20"/>
      <w:jc w:val="left"/>
      <w:rPr/>
    </w:pPr>
    <w:r>
      <w:rPr/>
    </w:r>
  </w:p>
  <w:p>
    <w:pPr>
      <w:pStyle w:val="LOnormal"/>
      <w:tabs>
        <w:tab w:val="left" w:pos="3785" w:leader="none"/>
        <w:tab w:val="center" w:pos="4680" w:leader="none"/>
        <w:tab w:val="right" w:pos="9360" w:leader="none"/>
      </w:tabs>
      <w:spacing w:before="0" w:after="20"/>
      <w:jc w:val="left"/>
      <w:rPr>
        <w:b/>
        <w:color w:val="F79646"/>
        <w:sz w:val="48"/>
        <w:szCs w:val="48"/>
      </w:rPr>
    </w:pPr>
    <w:r>
      <w:rPr>
        <w:b/>
        <w:color w:val="F79646"/>
        <w:sz w:val="48"/>
        <w:szCs w:val="48"/>
      </w:rPr>
      <w:t>Sample Person</w:t>
    </w:r>
    <w:r>
      <w:rPr>
        <w:b/>
        <w:color w:val="F79646"/>
        <w:sz w:val="48"/>
        <w:szCs w:val="48"/>
      </w:rPr>
      <w:t xml:space="preserve"> </w:t>
      <w:tab/>
      <w:tab/>
      <w:t xml:space="preserve"> </w:t>
    </w:r>
  </w:p>
  <w:p>
    <w:pPr>
      <w:pStyle w:val="LOnormal"/>
      <w:spacing w:before="0" w:after="0"/>
      <w:jc w:val="left"/>
      <w:rPr>
        <w:sz w:val="22"/>
      </w:rPr>
    </w:pPr>
    <w:r>
      <w:rPr>
        <w:sz w:val="22"/>
      </w:rPr>
      <w:t xml:space="preserve">25 </w:t>
    </w:r>
    <w:r>
      <w:rPr>
        <w:sz w:val="22"/>
      </w:rPr>
      <w:t>SP</w:t>
    </w:r>
    <w:r>
      <w:rPr>
        <w:sz w:val="22"/>
      </w:rPr>
      <w:t xml:space="preserve"> Street </w:t>
    </w:r>
  </w:p>
  <w:p>
    <w:pPr>
      <w:pStyle w:val="LOnormal"/>
      <w:spacing w:before="0" w:after="0"/>
      <w:jc w:val="left"/>
      <w:rPr>
        <w:sz w:val="22"/>
      </w:rPr>
    </w:pPr>
    <w:r>
      <w:rPr>
        <w:sz w:val="22"/>
      </w:rPr>
      <w:t>Toronto, ON</w:t>
    </w:r>
  </w:p>
  <w:p>
    <w:pPr>
      <w:pStyle w:val="LOnormal"/>
      <w:spacing w:before="0" w:after="0"/>
      <w:jc w:val="left"/>
      <w:rPr>
        <w:sz w:val="22"/>
      </w:rPr>
    </w:pPr>
    <w:r>
      <w:rPr>
        <w:sz w:val="22"/>
      </w:rPr>
      <w:t xml:space="preserve">(416) </w:t>
    </w:r>
    <w:r>
      <w:rPr>
        <w:sz w:val="22"/>
      </w:rPr>
      <w:t>000</w:t>
    </w:r>
    <w:r>
      <w:rPr>
        <w:sz w:val="22"/>
      </w:rPr>
      <w:t xml:space="preserve"> – </w:t>
    </w:r>
    <w:r>
      <w:rPr>
        <w:sz w:val="22"/>
      </w:rPr>
      <w:t>0000</w:t>
    </w:r>
    <w:r>
      <w:rPr>
        <w:sz w:val="22"/>
      </w:rPr>
      <w:t xml:space="preserve"> | </w:t>
    </w:r>
    <w:r>
      <w:rPr>
        <w:sz w:val="22"/>
      </w:rPr>
      <w:t>sp</w:t>
    </w:r>
    <w:r>
      <w:rPr>
        <w:sz w:val="22"/>
      </w:rPr>
      <w:t>i@gmail.com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bullet"/>
      <w:lvlText w:val="•"/>
      <w:lvlJc w:val="left"/>
      <w:pPr>
        <w:ind w:left="648" w:hanging="-288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728" w:hanging="-1368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448" w:hanging="-2088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3168" w:hanging="-2808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888" w:hanging="-3528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608" w:hanging="-4248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328" w:hanging="-4968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6048" w:hanging="-5688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768" w:hanging="-6408"/>
      </w:pPr>
      <w:rPr>
        <w:rFonts w:ascii="Arial" w:hAnsi="Arial" w:cs="Aria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7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MS Mincho" w:cs="Times New Roman"/>
        <w:lang w:val="en-US" w:eastAsia="en-US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unhideWhenUsed="1" w:name="Placeholder Text"/>
    <w:lsdException w:qFormat="1" w:name="No Spacing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qFormat="1" w:uiPriority="1" w:name="Medium Grid 2"/>
    <w:lsdException w:uiPriority="60" w:name="Medium Grid 3"/>
    <w:lsdException w:uiPriority="61" w:name="Dark List"/>
    <w:lsdException w:uiPriority="62" w:name="Colorful Shading"/>
    <w:lsdException w:uiPriority="63" w:name="Colorful List"/>
    <w:lsdException w:uiPriority="64" w:name="Colorful Grid"/>
    <w:lsdException w:uiPriority="65" w:name="Light Shading Accent 1"/>
    <w:lsdException w:uiPriority="66" w:name="Light List Accent 1"/>
    <w:lsdException w:uiPriority="67" w:name="Light Grid Accent 1"/>
    <w:lsdException w:uiPriority="68" w:name="Medium Shading 1 Accent 1"/>
    <w:lsdException w:uiPriority="69" w:name="Medium Shading 2 Accent 1"/>
    <w:lsdException w:uiPriority="70" w:name="Medium List 1 Accent 1"/>
    <w:lsdException w:uiPriority="71" w:name="Revision"/>
    <w:lsdException w:qFormat="1" w:uiPriority="72" w:name="List Paragraph"/>
    <w:lsdException w:qFormat="1" w:uiPriority="73" w:name="Quote"/>
    <w:lsdException w:qFormat="1" w:uiPriority="60" w:name="Intense Quote"/>
    <w:lsdException w:uiPriority="61" w:name="Medium List 2 Accent 1"/>
    <w:lsdException w:uiPriority="62" w:name="Medium Grid 1 Accent 1"/>
    <w:lsdException w:uiPriority="63" w:name="Medium Grid 2 Accent 1"/>
    <w:lsdException w:uiPriority="64" w:name="Medium Grid 3 Accent 1"/>
    <w:lsdException w:uiPriority="65" w:name="Dark List Accent 1"/>
    <w:lsdException w:name="Colorful Shading Accent 1"/>
    <w:lsdException w:qFormat="1" w:uiPriority="34" w:name="Colorful List Accent 1"/>
    <w:lsdException w:qFormat="1" w:uiPriority="29" w:name="Colorful Grid Accent 1"/>
    <w:lsdException w:qFormat="1" w:uiPriority="30" w:name="Light Shading Accent 2"/>
    <w:lsdException w:uiPriority="66" w:name="Light List Accent 2"/>
    <w:lsdException w:uiPriority="67" w:name="Light Grid Accent 2"/>
    <w:lsdException w:uiPriority="68" w:name="Medium Shading 1 Accent 2"/>
    <w:lsdException w:uiPriority="69" w:name="Medium Shading 2 Accent 2"/>
    <w:lsdException w:uiPriority="70" w:name="Medium List 1 Accent 2"/>
    <w:lsdException w:uiPriority="71" w:name="Medium List 2 Accent 2"/>
    <w:lsdException w:uiPriority="72" w:name="Medium Grid 1 Accent 2"/>
    <w:lsdException w:uiPriority="73" w:name="Medium Grid 2 Accent 2"/>
    <w:lsdException w:uiPriority="60" w:name="Medium Grid 3 Accent 2"/>
    <w:lsdException w:uiPriority="61" w:name="Dark List Accent 2"/>
    <w:lsdException w:uiPriority="62" w:name="Colorful Shading Accent 2"/>
    <w:lsdException w:uiPriority="63" w:name="Colorful List Accent 2"/>
    <w:lsdException w:uiPriority="64" w:name="Colorful Grid Accent 2"/>
    <w:lsdException w:uiPriority="65" w:name="Light Shading Accent 3"/>
    <w:lsdException w:uiPriority="66" w:name="Light List Accent 3"/>
    <w:lsdException w:uiPriority="67" w:name="Light Grid Accent 3"/>
    <w:lsdException w:uiPriority="68" w:name="Medium Shading 1 Accent 3"/>
    <w:lsdException w:uiPriority="69" w:name="Medium Shading 2 Accent 3"/>
    <w:lsdException w:uiPriority="70" w:name="Medium List 1 Accent 3"/>
    <w:lsdException w:uiPriority="71" w:name="Medium List 2 Accent 3"/>
    <w:lsdException w:uiPriority="72" w:name="Medium Grid 1 Accent 3"/>
    <w:lsdException w:uiPriority="73" w:name="Medium Grid 2 Accent 3"/>
    <w:lsdException w:uiPriority="60" w:name="Medium Grid 3 Accent 3"/>
    <w:lsdException w:uiPriority="61" w:name="Dark List Accent 3"/>
    <w:lsdException w:uiPriority="62" w:name="Colorful Shading Accent 3"/>
    <w:lsdException w:uiPriority="63" w:name="Colorful List Accent 3"/>
    <w:lsdException w:uiPriority="64" w:name="Colorful Grid Accent 3"/>
    <w:lsdException w:uiPriority="65" w:name="Light Shading Accent 4"/>
    <w:lsdException w:uiPriority="66" w:name="Light List Accent 4"/>
    <w:lsdException w:uiPriority="67" w:name="Light Grid Accent 4"/>
    <w:lsdException w:uiPriority="68" w:name="Medium Shading 1 Accent 4"/>
    <w:lsdException w:uiPriority="69" w:name="Medium Shading 2 Accent 4"/>
    <w:lsdException w:uiPriority="70" w:name="Medium List 1 Accent 4"/>
    <w:lsdException w:uiPriority="71" w:name="Medium List 2 Accent 4"/>
    <w:lsdException w:uiPriority="72" w:name="Medium Grid 1 Accent 4"/>
    <w:lsdException w:uiPriority="73" w:name="Medium Grid 2 Accent 4"/>
    <w:lsdException w:uiPriority="60" w:name="Medium Grid 3 Accent 4"/>
    <w:lsdException w:uiPriority="61" w:name="Dark List Accent 4"/>
    <w:lsdException w:uiPriority="62" w:name="Colorful Shading Accent 4"/>
    <w:lsdException w:uiPriority="63" w:name="Colorful List Accent 4"/>
    <w:lsdException w:uiPriority="64" w:name="Colorful Grid Accent 4"/>
    <w:lsdException w:uiPriority="65" w:name="Light Shading Accent 5"/>
    <w:lsdException w:uiPriority="66" w:name="Light List Accent 5"/>
    <w:lsdException w:uiPriority="67" w:name="Light Grid Accent 5"/>
    <w:lsdException w:uiPriority="68" w:name="Medium Shading 1 Accent 5"/>
    <w:lsdException w:uiPriority="69" w:name="Medium Shading 2 Accent 5"/>
    <w:lsdException w:uiPriority="70" w:name="Medium List 1 Accent 5"/>
    <w:lsdException w:uiPriority="71" w:name="Medium List 2 Accent 5"/>
    <w:lsdException w:uiPriority="72" w:name="Medium Grid 1 Accent 5"/>
    <w:lsdException w:uiPriority="73" w:name="Medium Grid 2 Accent 5"/>
    <w:lsdException w:uiPriority="60" w:name="Medium Grid 3 Accent 5"/>
    <w:lsdException w:uiPriority="61" w:name="Dark List Accent 5"/>
    <w:lsdException w:uiPriority="62" w:name="Colorful Shading Accent 5"/>
    <w:lsdException w:uiPriority="63" w:name="Colorful List Accent 5"/>
    <w:lsdException w:uiPriority="64" w:name="Colorful Grid Accent 5"/>
    <w:lsdException w:uiPriority="65" w:name="Light Shading Accent 6"/>
    <w:lsdException w:uiPriority="66" w:name="Light List Accent 6"/>
    <w:lsdException w:uiPriority="67" w:name="Light Grid Accent 6"/>
    <w:lsdException w:uiPriority="68" w:name="Medium Shading 1 Accent 6"/>
    <w:lsdException w:uiPriority="69" w:name="Medium Shading 2 Accent 6"/>
    <w:lsdException w:uiPriority="70" w:name="Medium List 1 Accent 6"/>
    <w:lsdException w:uiPriority="71" w:name="Medium List 2 Accent 6"/>
    <w:lsdException w:uiPriority="72" w:name="Medium Grid 1 Accent 6"/>
    <w:lsdException w:uiPriority="73" w:name="Medium Grid 2 Accent 6"/>
    <w:lsdException w:uiPriority="60" w:name="Medium Grid 3 Accent 6"/>
    <w:lsdException w:uiPriority="61" w:name="Dark List Accent 6"/>
    <w:lsdException w:uiPriority="62" w:name="Colorful Shading Accent 6"/>
    <w:lsdException w:uiPriority="63" w:name="Colorful List Accent 6"/>
    <w:lsdException w:uiPriority="64" w:name="Colorful Grid Accent 6"/>
    <w:lsdException w:qFormat="1" w:uiPriority="65" w:name="Subtle Emphasis"/>
    <w:lsdException w:qFormat="1" w:uiPriority="66" w:name="Intense Emphasis"/>
    <w:lsdException w:qFormat="1" w:uiPriority="67" w:name="Subtle Reference"/>
    <w:lsdException w:qFormat="1" w:uiPriority="68" w:name="Intense Reference"/>
    <w:lsdException w:qFormat="1" w:uiPriority="69" w:name="Book Title"/>
    <w:lsdException w:uiPriority="70" w:name="Bibliography"/>
    <w:lsdException w:qFormat="1" w:semiHidden="1" w:uiPriority="71" w:unhideWhenUsed="1" w:name="TOC Heading"/>
    <w:lsdException w:uiPriority="72" w:name="Plain Table 1"/>
    <w:lsdException w:uiPriority="73" w:name="Plain Table 2"/>
    <w:lsdException w:qFormat="1" w:uiPriority="19" w:name="Plain Table 3"/>
    <w:lsdException w:qFormat="1" w:uiPriority="21" w:name="Plain Table 4"/>
    <w:lsdException w:qFormat="1" w:uiPriority="31" w:name="Plain Table 5"/>
    <w:lsdException w:qFormat="1" w:uiPriority="32" w:name="Grid Table Light"/>
    <w:lsdException w:qFormat="1" w:uiPriority="33" w:name="Grid Table 1 Light"/>
    <w:lsdException w:semiHidden="1" w:uiPriority="37" w:unhideWhenUsed="1" w:name="Grid Table 2"/>
    <w:lsdException w:qFormat="1" w:semiHidden="1" w:uiPriority="39" w:unhideWhenUsed="1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530fa7"/>
    <w:pPr>
      <w:widowControl/>
      <w:suppressAutoHyphens w:val="true"/>
      <w:bidi w:val="0"/>
      <w:spacing w:before="0" w:after="200"/>
      <w:jc w:val="left"/>
    </w:pPr>
    <w:rPr>
      <w:rFonts w:ascii="Cambria" w:hAnsi="Cambria" w:eastAsia="PMingLiU" w:cs="Times New Roman"/>
      <w:color w:val="00000A"/>
      <w:sz w:val="24"/>
      <w:szCs w:val="24"/>
      <w:lang w:val="en-US" w:eastAsia="en-US" w:bidi="ar-SA"/>
    </w:rPr>
  </w:style>
  <w:style w:type="paragraph" w:styleId="Heading1">
    <w:name w:val="Heading 1"/>
    <w:qFormat/>
    <w:basedOn w:val="Heading"/>
    <w:pPr>
      <w:widowControl w:val="false"/>
      <w:suppressAutoHyphens w:val="true"/>
      <w:bidi w:val="0"/>
      <w:spacing w:before="240" w:after="0"/>
      <w:jc w:val="left"/>
      <w:outlineLvl w:val="0"/>
    </w:pPr>
    <w:rPr>
      <w:rFonts w:ascii="Cambria" w:hAnsi="Cambria" w:eastAsia="MS Mincho" w:cs="Times New Roman"/>
      <w:b/>
      <w:smallCaps/>
      <w:color w:val="262626"/>
      <w:sz w:val="20"/>
      <w:szCs w:val="20"/>
      <w:lang w:val="en-US" w:eastAsia="en-US" w:bidi="ar-SA"/>
    </w:rPr>
  </w:style>
  <w:style w:type="paragraph" w:styleId="Heading2">
    <w:name w:val="Heading 2"/>
    <w:qFormat/>
    <w:basedOn w:val="Heading"/>
    <w:pPr>
      <w:widowControl w:val="false"/>
      <w:suppressAutoHyphens w:val="true"/>
      <w:bidi w:val="0"/>
      <w:spacing w:before="360" w:after="80"/>
      <w:contextualSpacing/>
      <w:jc w:val="left"/>
      <w:outlineLvl w:val="1"/>
    </w:pPr>
    <w:rPr>
      <w:rFonts w:ascii="Cambria" w:hAnsi="Cambria" w:eastAsia="MS Mincho" w:cs="Times New Roman"/>
      <w:b/>
      <w:color w:val="00000A"/>
      <w:sz w:val="36"/>
      <w:szCs w:val="20"/>
      <w:lang w:val="en-US" w:eastAsia="en-US" w:bidi="ar-SA"/>
    </w:rPr>
  </w:style>
  <w:style w:type="paragraph" w:styleId="Heading3">
    <w:name w:val="Heading 3"/>
    <w:qFormat/>
    <w:basedOn w:val="Heading"/>
    <w:pPr>
      <w:widowControl w:val="false"/>
      <w:suppressAutoHyphens w:val="true"/>
      <w:bidi w:val="0"/>
      <w:spacing w:before="200" w:after="0"/>
      <w:jc w:val="left"/>
      <w:outlineLvl w:val="2"/>
    </w:pPr>
    <w:rPr>
      <w:rFonts w:ascii="Cambria" w:hAnsi="Cambria" w:eastAsia="MS Mincho" w:cs="Times New Roman"/>
      <w:b/>
      <w:color w:val="4F81BD"/>
      <w:sz w:val="20"/>
      <w:szCs w:val="20"/>
      <w:lang w:val="en-US" w:eastAsia="en-US" w:bidi="ar-SA"/>
    </w:rPr>
  </w:style>
  <w:style w:type="paragraph" w:styleId="Heading4">
    <w:name w:val="Heading 4"/>
    <w:qFormat/>
    <w:basedOn w:val="Heading"/>
    <w:pPr>
      <w:widowControl w:val="false"/>
      <w:suppressAutoHyphens w:val="true"/>
      <w:bidi w:val="0"/>
      <w:spacing w:before="240" w:after="40"/>
      <w:contextualSpacing/>
      <w:jc w:val="left"/>
      <w:outlineLvl w:val="3"/>
    </w:pPr>
    <w:rPr>
      <w:rFonts w:ascii="Cambria" w:hAnsi="Cambria" w:eastAsia="MS Mincho" w:cs="Times New Roman"/>
      <w:b/>
      <w:color w:val="00000A"/>
      <w:sz w:val="20"/>
      <w:szCs w:val="20"/>
      <w:lang w:val="en-US" w:eastAsia="en-US" w:bidi="ar-SA"/>
    </w:rPr>
  </w:style>
  <w:style w:type="paragraph" w:styleId="Heading5">
    <w:name w:val="Heading 5"/>
    <w:qFormat/>
    <w:basedOn w:val="Heading"/>
    <w:pPr>
      <w:widowControl w:val="false"/>
      <w:suppressAutoHyphens w:val="true"/>
      <w:bidi w:val="0"/>
      <w:spacing w:before="220" w:after="40"/>
      <w:contextualSpacing/>
      <w:jc w:val="left"/>
      <w:outlineLvl w:val="4"/>
    </w:pPr>
    <w:rPr>
      <w:rFonts w:ascii="Cambria" w:hAnsi="Cambria" w:eastAsia="MS Mincho" w:cs="Times New Roman"/>
      <w:b/>
      <w:color w:val="00000A"/>
      <w:sz w:val="22"/>
      <w:szCs w:val="20"/>
      <w:lang w:val="en-US" w:eastAsia="en-US" w:bidi="ar-SA"/>
    </w:rPr>
  </w:style>
  <w:style w:type="paragraph" w:styleId="Heading6">
    <w:name w:val="Heading 6"/>
    <w:qFormat/>
    <w:basedOn w:val="Heading"/>
    <w:pPr>
      <w:widowControl w:val="false"/>
      <w:suppressAutoHyphens w:val="true"/>
      <w:bidi w:val="0"/>
      <w:spacing w:before="200" w:after="40"/>
      <w:contextualSpacing/>
      <w:jc w:val="left"/>
      <w:outlineLvl w:val="5"/>
    </w:pPr>
    <w:rPr>
      <w:rFonts w:ascii="Cambria" w:hAnsi="Cambria" w:eastAsia="MS Mincho" w:cs="Times New Roman"/>
      <w:b/>
      <w:color w:val="00000A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3e67e4"/>
    <w:basedOn w:val="DefaultParagraphFont"/>
    <w:rPr/>
  </w:style>
  <w:style w:type="character" w:styleId="FooterChar" w:customStyle="1">
    <w:name w:val="Footer Char"/>
    <w:uiPriority w:val="99"/>
    <w:link w:val="Footer"/>
    <w:rsid w:val="003e67e4"/>
    <w:basedOn w:val="DefaultParagraphFont"/>
    <w:rPr/>
  </w:style>
  <w:style w:type="character" w:styleId="InternetLink">
    <w:name w:val="Internet Link"/>
    <w:uiPriority w:val="99"/>
    <w:semiHidden/>
    <w:unhideWhenUsed/>
    <w:rsid w:val="00c00e7f"/>
    <w:rPr>
      <w:color w:val="0000FF"/>
      <w:u w:val="single"/>
      <w:lang w:val="zxx" w:eastAsia="zxx" w:bidi="zxx"/>
    </w:rPr>
  </w:style>
  <w:style w:type="character" w:styleId="Appleconvertedspace" w:customStyle="1">
    <w:name w:val="apple-converted-space"/>
    <w:rsid w:val="00c00e7f"/>
    <w:basedOn w:val="DefaultParagraphFont"/>
    <w:rPr/>
  </w:style>
  <w:style w:type="character" w:styleId="Blacktext12reg" w:customStyle="1">
    <w:name w:val="blacktext12reg"/>
    <w:rsid w:val="00530fa7"/>
    <w:basedOn w:val="DefaultParagraphFont"/>
    <w:rPr/>
  </w:style>
  <w:style w:type="character" w:styleId="ListLabel1">
    <w:name w:val="ListLabel 1"/>
    <w:rPr>
      <w:rFonts w:eastAsia="Arial" w:cs="Arial"/>
    </w:rPr>
  </w:style>
  <w:style w:type="character" w:styleId="ListLabel2">
    <w:name w:val="ListLabel 2"/>
    <w:rPr>
      <w:rFonts w:cs="Aria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Onormal" w:customStyle="1">
    <w:name w:val="LO-normal"/>
    <w:pPr>
      <w:widowControl/>
      <w:suppressAutoHyphens w:val="true"/>
      <w:bidi w:val="0"/>
      <w:spacing w:before="0" w:after="120"/>
      <w:jc w:val="both"/>
    </w:pPr>
    <w:rPr>
      <w:rFonts w:ascii="Calibri" w:hAnsi="Calibri" w:eastAsia="Calibri" w:cs="Calibri"/>
      <w:color w:val="000000"/>
      <w:sz w:val="24"/>
      <w:szCs w:val="24"/>
      <w:lang w:val="en-US" w:eastAsia="ja-JP" w:bidi="ar-SA"/>
    </w:rPr>
  </w:style>
  <w:style w:type="paragraph" w:styleId="Title">
    <w:name w:val="Title"/>
    <w:qFormat/>
    <w:basedOn w:val="LOnormal"/>
    <w:pPr>
      <w:spacing w:before="480" w:after="120"/>
      <w:contextualSpacing/>
    </w:pPr>
    <w:rPr>
      <w:b/>
      <w:sz w:val="72"/>
    </w:rPr>
  </w:style>
  <w:style w:type="paragraph" w:styleId="Subtitle">
    <w:name w:val="Subtitle"/>
    <w:qFormat/>
    <w:basedOn w:val="LOnormal"/>
    <w:pPr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paragraph" w:styleId="Header">
    <w:name w:val="Header"/>
    <w:uiPriority w:val="99"/>
    <w:unhideWhenUsed/>
    <w:link w:val="HeaderChar"/>
    <w:rsid w:val="003e67e4"/>
    <w:basedOn w:val="Normal"/>
    <w:pPr>
      <w:tabs>
        <w:tab w:val="center" w:pos="4320" w:leader="none"/>
        <w:tab w:val="right" w:pos="8640" w:leader="none"/>
      </w:tabs>
      <w:spacing w:before="0" w:after="0"/>
    </w:pPr>
    <w:rPr>
      <w:rFonts w:eastAsia="MS Mincho"/>
      <w:lang w:eastAsia="ja-JP"/>
    </w:rPr>
  </w:style>
  <w:style w:type="paragraph" w:styleId="Footer">
    <w:name w:val="Footer"/>
    <w:uiPriority w:val="99"/>
    <w:unhideWhenUsed/>
    <w:link w:val="FooterChar"/>
    <w:rsid w:val="003e67e4"/>
    <w:basedOn w:val="Normal"/>
    <w:pPr>
      <w:tabs>
        <w:tab w:val="center" w:pos="4320" w:leader="none"/>
        <w:tab w:val="right" w:pos="8640" w:leader="none"/>
      </w:tabs>
      <w:spacing w:before="0" w:after="0"/>
    </w:pPr>
    <w:rPr>
      <w:rFonts w:eastAsia="MS Mincho"/>
      <w:lang w:eastAsia="ja-JP"/>
    </w:rPr>
  </w:style>
  <w:style w:type="paragraph" w:styleId="MediumGrid2">
    <w:name w:val="Medium Grid 2"/>
    <w:uiPriority w:val="1"/>
    <w:qFormat/>
    <w:rsid w:val="00c00e7f"/>
    <w:pPr>
      <w:widowControl/>
      <w:suppressAutoHyphens w:val="true"/>
      <w:bidi w:val="0"/>
      <w:jc w:val="left"/>
    </w:pPr>
    <w:rPr>
      <w:rFonts w:ascii="Cambria" w:hAnsi="Cambria" w:eastAsia="MS Mincho" w:cs="Times New Roman"/>
      <w:color w:val="00000A"/>
      <w:sz w:val="24"/>
      <w:szCs w:val="24"/>
      <w:lang w:val="en-US" w:eastAsia="ja-JP" w:bidi="ar-SA"/>
    </w:rPr>
  </w:style>
  <w:style w:type="paragraph" w:styleId="NormalWeb">
    <w:name w:val="Normal (Web)"/>
    <w:uiPriority w:val="99"/>
    <w:rsid w:val="00530fa7"/>
    <w:basedOn w:val="Normal"/>
    <w:pPr/>
    <w:rPr>
      <w:rFonts w:ascii="Times" w:hAnsi="Times"/>
      <w:sz w:val="20"/>
      <w:szCs w:val="20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auder.ubc.ca/Programs/Real_Estate_Division/Credit_Programs_and_Professional_Development_Courses/Real_Property_Assessment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2015-03-25T02:28:00Z</dcterms:created>
  <dc:creator>Derek Wei</dc:creator>
  <dc:language>en-US</dc:language>
  <cp:lastModifiedBy>Leigh Silverstein</cp:lastModifiedBy>
  <cp:lastPrinted>2014-11-03T17:19:00Z</cp:lastPrinted>
  <dcterms:modified xsi:type="dcterms:W3CDTF">2015-03-25T02:28:00Z</dcterms:modified>
  <cp:revision>2</cp:revision>
  <dc:title>Derek Wei - Resume .docx</dc:title>
</cp:coreProperties>
</file>