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line="276" w:lineRule="auto"/>
        <w:jc w:val="center"/>
      </w:pPr>
      <w:r>
        <w:rPr>
          <w:rFonts w:hint="eastAsia"/>
        </w:rPr>
        <w:t>《机器视觉与应用》--姿态估计--说明文档</w:t>
      </w:r>
    </w:p>
    <w:p>
      <w:pPr>
        <w:pStyle w:val="10"/>
        <w:numPr>
          <w:ilvl w:val="0"/>
          <w:numId w:val="1"/>
        </w:numPr>
        <w:spacing w:line="276" w:lineRule="auto"/>
        <w:ind w:firstLineChars="0"/>
        <w:rPr>
          <w:rFonts w:ascii="Times New Roman" w:hAnsi="Times New Roman" w:cs="Times New Roman"/>
          <w:b/>
          <w:bCs/>
        </w:rPr>
      </w:pPr>
      <w:bookmarkStart w:id="0" w:name="_GoBack"/>
      <w:bookmarkEnd w:id="0"/>
      <w:r>
        <w:rPr>
          <w:rFonts w:hint="eastAsia" w:ascii="Times New Roman" w:hAnsi="Times New Roman" w:cs="Times New Roman"/>
          <w:b/>
          <w:bCs/>
        </w:rPr>
        <w:t>程序使用方法：</w:t>
      </w:r>
    </w:p>
    <w:p>
      <w:pPr>
        <w:pStyle w:val="10"/>
        <w:spacing w:line="276" w:lineRule="auto"/>
        <w:ind w:left="420" w:firstLine="0" w:firstLineChars="0"/>
        <w:rPr>
          <w:rFonts w:ascii="Times New Roman" w:hAnsi="Times New Roman" w:cs="Times New Roman"/>
        </w:rPr>
      </w:pPr>
      <w:r>
        <w:rPr>
          <w:rFonts w:hint="eastAsia" w:ascii="Times New Roman" w:hAnsi="Times New Roman" w:cs="Times New Roman"/>
        </w:rPr>
        <w:t>训练步骤：采用传统姿态估计算法，直接设置参数，无训练过程。</w:t>
      </w:r>
    </w:p>
    <w:p>
      <w:pPr>
        <w:pStyle w:val="10"/>
        <w:spacing w:line="276" w:lineRule="auto"/>
        <w:ind w:left="420" w:firstLine="0" w:firstLineChars="0"/>
        <w:rPr>
          <w:rFonts w:ascii="Times New Roman" w:hAnsi="Times New Roman" w:cs="Times New Roman"/>
        </w:rPr>
      </w:pPr>
      <w:r>
        <w:rPr>
          <w:rFonts w:hint="eastAsia" w:ascii="Times New Roman" w:hAnsi="Times New Roman" w:cs="Times New Roman"/>
        </w:rPr>
        <w:t>测试步骤：在o3d.io.read_image("data/originaldata/image/1.jpg")中更改需要处理的rgb图像和对应的depth图像的路径，然后直接运行代码即可。</w:t>
      </w:r>
    </w:p>
    <w:p>
      <w:pPr>
        <w:pStyle w:val="10"/>
        <w:numPr>
          <w:ilvl w:val="0"/>
          <w:numId w:val="1"/>
        </w:numPr>
        <w:spacing w:line="276" w:lineRule="auto"/>
        <w:ind w:firstLineChars="0"/>
        <w:rPr>
          <w:rFonts w:ascii="Times New Roman" w:hAnsi="Times New Roman" w:cs="Times New Roman"/>
          <w:b/>
          <w:bCs/>
        </w:rPr>
      </w:pPr>
      <w:r>
        <w:rPr>
          <w:rFonts w:hint="eastAsia" w:ascii="Times New Roman" w:hAnsi="Times New Roman" w:cs="Times New Roman"/>
          <w:b/>
          <w:bCs/>
        </w:rPr>
        <w:t>算法步骤介绍：</w:t>
      </w:r>
    </w:p>
    <w:p>
      <w:pPr>
        <w:numPr>
          <w:ilvl w:val="0"/>
          <w:numId w:val="2"/>
        </w:numPr>
        <w:spacing w:line="276" w:lineRule="auto"/>
      </w:pPr>
      <w:r>
        <w:t>将彩色图与其对应的深度图转换为</w:t>
      </w:r>
      <w:r>
        <w:rPr>
          <w:rFonts w:hint="eastAsia"/>
        </w:rPr>
        <w:t>场景</w:t>
      </w:r>
      <w:r>
        <w:t>点云。</w:t>
      </w:r>
    </w:p>
    <w:p>
      <w:pPr>
        <w:numPr>
          <w:ilvl w:val="1"/>
          <w:numId w:val="2"/>
        </w:numPr>
        <w:spacing w:line="276" w:lineRule="auto"/>
      </w:pPr>
      <w:r>
        <w:rPr>
          <w:rFonts w:hint="eastAsia"/>
        </w:rPr>
        <w:t>调用o3d.io.read_image函数分别将rgb图像和对应的depth图像读入，调用create_from_sun_format函数将两者整合成RGBD图像。</w:t>
      </w:r>
    </w:p>
    <w:p>
      <w:pPr>
        <w:numPr>
          <w:ilvl w:val="1"/>
          <w:numId w:val="2"/>
        </w:numPr>
        <w:spacing w:line="276" w:lineRule="auto"/>
      </w:pPr>
      <w:r>
        <w:rPr>
          <w:rFonts w:hint="eastAsia"/>
        </w:rPr>
        <w:t>按照所给的相机内参在代码中进行定义，调用PinholeCameraIntrinsic函数将相机内参写入intrinsic中。</w:t>
      </w:r>
    </w:p>
    <w:p>
      <w:pPr>
        <w:numPr>
          <w:ilvl w:val="1"/>
          <w:numId w:val="2"/>
        </w:numPr>
        <w:spacing w:line="276" w:lineRule="auto"/>
      </w:pPr>
      <w:r>
        <w:rPr>
          <w:rFonts w:hint="eastAsia"/>
        </w:rPr>
        <w:t>调用create_from_rgbd_image函数，传入RGBD图像和相机内参后，得到RGBD图像对应的场景点云source_pcd。</w:t>
      </w:r>
    </w:p>
    <w:p>
      <w:pPr>
        <w:spacing w:line="276" w:lineRule="auto"/>
        <w:ind w:left="840" w:hanging="420"/>
        <w:jc w:val="both"/>
      </w:pPr>
      <w:r>
        <w:t>图片1对应的场景点云如下图所示：</w:t>
      </w:r>
    </w:p>
    <w:p>
      <w:pPr>
        <w:spacing w:line="276" w:lineRule="auto"/>
        <w:ind w:left="840" w:hanging="420"/>
        <w:jc w:val="center"/>
      </w:pPr>
      <w:r>
        <w:drawing>
          <wp:inline distT="0" distB="0" distL="0" distR="0">
            <wp:extent cx="2811780" cy="2537460"/>
            <wp:effectExtent l="0" t="0" r="0" b="0"/>
            <wp:docPr id="1" name="picture" descr="descript"/>
            <wp:cNvGraphicFramePr/>
            <a:graphic xmlns:a="http://schemas.openxmlformats.org/drawingml/2006/main">
              <a:graphicData uri="http://schemas.openxmlformats.org/drawingml/2006/picture">
                <pic:pic xmlns:pic="http://schemas.openxmlformats.org/drawingml/2006/picture">
                  <pic:nvPicPr>
                    <pic:cNvPr id="1" name="picture" descr="descript"/>
                    <pic:cNvPicPr/>
                  </pic:nvPicPr>
                  <pic:blipFill>
                    <a:blip r:embed="rId4"/>
                    <a:srcRect/>
                    <a:stretch>
                      <a:fillRect/>
                    </a:stretch>
                  </pic:blipFill>
                  <pic:spPr>
                    <a:xfrm>
                      <a:off x="0" y="0"/>
                      <a:ext cx="2811780" cy="2537811"/>
                    </a:xfrm>
                    <a:prstGeom prst="rect">
                      <a:avLst/>
                    </a:prstGeom>
                    <a:solidFill>
                      <a:srgbClr val="FFFFFF"/>
                    </a:solidFill>
                  </pic:spPr>
                </pic:pic>
              </a:graphicData>
            </a:graphic>
          </wp:inline>
        </w:drawing>
      </w:r>
    </w:p>
    <w:p>
      <w:pPr>
        <w:numPr>
          <w:ilvl w:val="0"/>
          <w:numId w:val="2"/>
        </w:numPr>
        <w:spacing w:line="276" w:lineRule="auto"/>
      </w:pPr>
      <w:r>
        <w:rPr>
          <w:rFonts w:hint="eastAsia"/>
        </w:rPr>
        <w:t>读入模板点云</w:t>
      </w:r>
    </w:p>
    <w:p>
      <w:pPr>
        <w:numPr>
          <w:ilvl w:val="1"/>
          <w:numId w:val="2"/>
        </w:numPr>
        <w:spacing w:line="276" w:lineRule="auto"/>
      </w:pPr>
      <w:r>
        <w:rPr>
          <w:rFonts w:hint="eastAsia"/>
        </w:rPr>
        <w:t>调用o3d.io.read_point_pcd函数将shoes.ply文件以xyzrgb格式读入，得到模板点云target。</w:t>
      </w:r>
    </w:p>
    <w:p>
      <w:pPr>
        <w:spacing w:line="276" w:lineRule="auto"/>
        <w:ind w:left="840" w:hanging="420"/>
      </w:pPr>
      <w:r>
        <w:t>模板点云如下图所示：</w:t>
      </w:r>
    </w:p>
    <w:p>
      <w:pPr>
        <w:spacing w:line="276" w:lineRule="auto"/>
        <w:ind w:left="840" w:hanging="420"/>
        <w:jc w:val="center"/>
      </w:pPr>
      <w:r>
        <w:drawing>
          <wp:inline distT="0" distB="0" distL="0" distR="0">
            <wp:extent cx="3048000" cy="2537460"/>
            <wp:effectExtent l="0" t="0" r="0" b="0"/>
            <wp:docPr id="3" name="picture" descr="descript"/>
            <wp:cNvGraphicFramePr/>
            <a:graphic xmlns:a="http://schemas.openxmlformats.org/drawingml/2006/main">
              <a:graphicData uri="http://schemas.openxmlformats.org/drawingml/2006/picture">
                <pic:pic xmlns:pic="http://schemas.openxmlformats.org/drawingml/2006/picture">
                  <pic:nvPicPr>
                    <pic:cNvPr id="3" name="picture" descr="descript"/>
                    <pic:cNvPicPr/>
                  </pic:nvPicPr>
                  <pic:blipFill>
                    <a:blip r:embed="rId5"/>
                    <a:srcRect/>
                    <a:stretch>
                      <a:fillRect/>
                    </a:stretch>
                  </pic:blipFill>
                  <pic:spPr>
                    <a:xfrm>
                      <a:off x="0" y="0"/>
                      <a:ext cx="3048895" cy="2538205"/>
                    </a:xfrm>
                    <a:prstGeom prst="rect">
                      <a:avLst/>
                    </a:prstGeom>
                  </pic:spPr>
                </pic:pic>
              </a:graphicData>
            </a:graphic>
          </wp:inline>
        </w:drawing>
      </w:r>
    </w:p>
    <w:p>
      <w:pPr>
        <w:numPr>
          <w:ilvl w:val="0"/>
          <w:numId w:val="2"/>
        </w:numPr>
        <w:spacing w:line="276" w:lineRule="auto"/>
      </w:pPr>
      <w:r>
        <w:rPr>
          <w:rFonts w:hint="eastAsia"/>
        </w:rPr>
        <w:t>对场景点云和模板点云进行体素下采样</w:t>
      </w:r>
    </w:p>
    <w:p>
      <w:pPr>
        <w:numPr>
          <w:ilvl w:val="1"/>
          <w:numId w:val="2"/>
        </w:numPr>
        <w:spacing w:line="276" w:lineRule="auto"/>
      </w:pPr>
      <w:r>
        <w:t>体素下采样使用规则体素栅格从输入点云创建均匀下采样点云。</w:t>
      </w:r>
    </w:p>
    <w:p>
      <w:pPr>
        <w:numPr>
          <w:ilvl w:val="2"/>
          <w:numId w:val="2"/>
        </w:numPr>
        <w:spacing w:line="276" w:lineRule="auto"/>
      </w:pPr>
      <w:r>
        <w:rPr>
          <w:rFonts w:hint="eastAsia"/>
        </w:rPr>
        <w:t>首先，</w:t>
      </w:r>
      <w:r>
        <w:t>将点云进行进行体素划分</w:t>
      </w:r>
      <w:r>
        <w:rPr>
          <w:rFonts w:hint="eastAsia"/>
        </w:rPr>
        <w:t>。</w:t>
      </w:r>
    </w:p>
    <w:p>
      <w:pPr>
        <w:numPr>
          <w:ilvl w:val="2"/>
          <w:numId w:val="2"/>
        </w:numPr>
        <w:spacing w:line="276" w:lineRule="auto"/>
      </w:pPr>
      <w:r>
        <w:t>对所有非空体素，取体素内点云的质心作为该体素的点的位置。</w:t>
      </w:r>
    </w:p>
    <w:p>
      <w:pPr>
        <w:numPr>
          <w:ilvl w:val="1"/>
          <w:numId w:val="2"/>
        </w:numPr>
        <w:spacing w:line="276" w:lineRule="auto"/>
      </w:pPr>
      <w:r>
        <w:rPr>
          <w:rFonts w:hint="eastAsia"/>
        </w:rPr>
        <w:t>调用voxel_down_sample函数进行体素下采样，其中体素大小设为0.007m^3。</w:t>
      </w:r>
    </w:p>
    <w:p>
      <w:pPr>
        <w:spacing w:line="276" w:lineRule="auto"/>
        <w:ind w:left="840" w:hanging="420"/>
      </w:pPr>
      <w:r>
        <w:t>图片1对应的下采样后的场景点云和模板点云如下图所示：</w:t>
      </w:r>
    </w:p>
    <w:p>
      <w:pPr>
        <w:spacing w:line="276" w:lineRule="auto"/>
        <w:ind w:left="840" w:hanging="420"/>
        <w:jc w:val="center"/>
      </w:pPr>
      <w:r>
        <w:drawing>
          <wp:inline distT="0" distB="0" distL="0" distR="0">
            <wp:extent cx="3363595" cy="2712720"/>
            <wp:effectExtent l="0" t="0" r="0" b="0"/>
            <wp:docPr id="5" name="picture" descr="descript"/>
            <wp:cNvGraphicFramePr/>
            <a:graphic xmlns:a="http://schemas.openxmlformats.org/drawingml/2006/main">
              <a:graphicData uri="http://schemas.openxmlformats.org/drawingml/2006/picture">
                <pic:pic xmlns:pic="http://schemas.openxmlformats.org/drawingml/2006/picture">
                  <pic:nvPicPr>
                    <pic:cNvPr id="5" name="picture" descr="descript"/>
                    <pic:cNvPicPr/>
                  </pic:nvPicPr>
                  <pic:blipFill>
                    <a:blip r:embed="rId6"/>
                    <a:srcRect/>
                    <a:stretch>
                      <a:fillRect/>
                    </a:stretch>
                  </pic:blipFill>
                  <pic:spPr>
                    <a:xfrm>
                      <a:off x="0" y="0"/>
                      <a:ext cx="3363795" cy="2713077"/>
                    </a:xfrm>
                    <a:prstGeom prst="rect">
                      <a:avLst/>
                    </a:prstGeom>
                  </pic:spPr>
                </pic:pic>
              </a:graphicData>
            </a:graphic>
          </wp:inline>
        </w:drawing>
      </w:r>
    </w:p>
    <w:p>
      <w:pPr>
        <w:numPr>
          <w:ilvl w:val="0"/>
          <w:numId w:val="2"/>
        </w:numPr>
        <w:spacing w:line="276" w:lineRule="auto"/>
      </w:pPr>
      <w:r>
        <w:rPr>
          <w:rFonts w:hint="eastAsia"/>
        </w:rPr>
        <w:t>使用RANSAC算法对体素降采样后的场景点云进行平面分割</w:t>
      </w:r>
    </w:p>
    <w:p>
      <w:pPr>
        <w:spacing w:line="276" w:lineRule="auto"/>
        <w:ind w:firstLine="420" w:firstLineChars="200"/>
        <w:rPr>
          <w:color w:val="000000"/>
        </w:rPr>
      </w:pPr>
      <w:r>
        <w:rPr>
          <w:b/>
          <w:color w:val="000000"/>
        </w:rPr>
        <w:t>RANSAC</w:t>
      </w:r>
      <w:r>
        <w:rPr>
          <w:color w:val="000000"/>
        </w:rPr>
        <w:t>(</w:t>
      </w:r>
      <w:r>
        <w:rPr>
          <w:b/>
          <w:color w:val="000000"/>
        </w:rPr>
        <w:t>RA</w:t>
      </w:r>
      <w:r>
        <w:rPr>
          <w:color w:val="000000"/>
        </w:rPr>
        <w:t xml:space="preserve">ndom </w:t>
      </w:r>
      <w:r>
        <w:rPr>
          <w:b/>
          <w:color w:val="000000"/>
        </w:rPr>
        <w:t>SA</w:t>
      </w:r>
      <w:r>
        <w:rPr>
          <w:color w:val="000000"/>
        </w:rPr>
        <w:t xml:space="preserve">mple </w:t>
      </w:r>
      <w:r>
        <w:rPr>
          <w:b/>
          <w:color w:val="000000"/>
        </w:rPr>
        <w:t>C</w:t>
      </w:r>
      <w:r>
        <w:rPr>
          <w:color w:val="000000"/>
        </w:rPr>
        <w:t>onsensus,随机采样一致)算法是从一组含有“外点”(outliers)的数据中正确估计数学模型参数的迭代算法。其本质是是通过反复选择数据集去估计出模型，一直迭代到估计出认为比较好的模型。</w:t>
      </w:r>
    </w:p>
    <w:p>
      <w:pPr>
        <w:spacing w:line="276" w:lineRule="auto"/>
      </w:pPr>
      <w:r>
        <w:rPr>
          <w:color w:val="000000"/>
        </w:rPr>
        <w:t xml:space="preserve">       具体的实现步骤可以分为以下几步：</w:t>
      </w:r>
    </w:p>
    <w:p>
      <w:pPr>
        <w:pStyle w:val="11"/>
        <w:numPr>
          <w:ilvl w:val="0"/>
          <w:numId w:val="3"/>
        </w:numPr>
        <w:spacing w:line="276" w:lineRule="auto"/>
        <w:ind w:firstLineChars="0"/>
      </w:pPr>
      <w:r>
        <w:rPr>
          <w:color w:val="000000"/>
        </w:rPr>
        <w:t>选择出可以估计出模型的最小数据集；</w:t>
      </w:r>
    </w:p>
    <w:p>
      <w:pPr>
        <w:pStyle w:val="11"/>
        <w:numPr>
          <w:ilvl w:val="0"/>
          <w:numId w:val="3"/>
        </w:numPr>
        <w:spacing w:line="276" w:lineRule="auto"/>
        <w:ind w:firstLineChars="0"/>
      </w:pPr>
      <w:r>
        <w:rPr>
          <w:color w:val="000000"/>
        </w:rPr>
        <w:t>使用这个数据集来计算出数据模型；</w:t>
      </w:r>
    </w:p>
    <w:p>
      <w:pPr>
        <w:pStyle w:val="11"/>
        <w:numPr>
          <w:ilvl w:val="0"/>
          <w:numId w:val="3"/>
        </w:numPr>
        <w:spacing w:line="276" w:lineRule="auto"/>
        <w:ind w:firstLineChars="0"/>
      </w:pPr>
      <w:r>
        <w:rPr>
          <w:color w:val="000000"/>
        </w:rPr>
        <w:t>将所有数据带入这个模型，计算出“内点”的数目；</w:t>
      </w:r>
    </w:p>
    <w:p>
      <w:pPr>
        <w:pStyle w:val="11"/>
        <w:numPr>
          <w:ilvl w:val="0"/>
          <w:numId w:val="3"/>
        </w:numPr>
        <w:spacing w:line="276" w:lineRule="auto"/>
        <w:ind w:firstLineChars="0"/>
      </w:pPr>
      <w:r>
        <w:rPr>
          <w:color w:val="000000"/>
        </w:rPr>
        <w:t>比较当前模型和之前推出的最好的模型的“内点“的数量，记录最大“内点”数的模型参数和“内点”数；</w:t>
      </w:r>
    </w:p>
    <w:p>
      <w:pPr>
        <w:pStyle w:val="11"/>
        <w:numPr>
          <w:ilvl w:val="0"/>
          <w:numId w:val="3"/>
        </w:numPr>
        <w:spacing w:line="276" w:lineRule="auto"/>
        <w:ind w:firstLineChars="0"/>
      </w:pPr>
      <w:r>
        <w:rPr>
          <w:color w:val="000000"/>
        </w:rPr>
        <w:t>重复1-4步，直到迭代结束或者当前模型已经足够好了。</w:t>
      </w:r>
    </w:p>
    <w:p>
      <w:pPr>
        <w:tabs>
          <w:tab w:val="left" w:pos="840"/>
        </w:tabs>
        <w:spacing w:line="276" w:lineRule="auto"/>
        <w:ind w:firstLine="420" w:firstLineChars="200"/>
      </w:pPr>
      <w:r>
        <w:rPr>
          <w:rFonts w:hint="eastAsia"/>
        </w:rPr>
        <w:t>这里将鞋垫认为成平面的外点，将平板认为成平面的内点，需要去除内点保留外点，也就是去除鞋垫的背景。</w:t>
      </w:r>
    </w:p>
    <w:p>
      <w:pPr>
        <w:tabs>
          <w:tab w:val="left" w:pos="840"/>
        </w:tabs>
        <w:spacing w:line="276" w:lineRule="auto"/>
        <w:ind w:firstLine="420" w:firstLineChars="200"/>
      </w:pPr>
      <w:r>
        <w:rPr>
          <w:rFonts w:hint="eastAsia"/>
        </w:rPr>
        <w:t>其中的超参数设置：</w:t>
      </w:r>
    </w:p>
    <w:p>
      <w:pPr>
        <w:numPr>
          <w:ilvl w:val="2"/>
          <w:numId w:val="2"/>
        </w:numPr>
        <w:spacing w:line="276" w:lineRule="auto"/>
      </w:pPr>
      <w:r>
        <w:rPr>
          <w:rFonts w:hint="eastAsia"/>
        </w:rPr>
        <w:t>内点到平面模型的最大距离：0.008m</w:t>
      </w:r>
    </w:p>
    <w:p>
      <w:pPr>
        <w:numPr>
          <w:ilvl w:val="2"/>
          <w:numId w:val="2"/>
        </w:numPr>
        <w:spacing w:line="276" w:lineRule="auto"/>
      </w:pPr>
      <w:r>
        <w:rPr>
          <w:rFonts w:hint="eastAsia"/>
        </w:rPr>
        <w:t>用于拟合平面的采样点数：20</w:t>
      </w:r>
    </w:p>
    <w:p>
      <w:pPr>
        <w:numPr>
          <w:ilvl w:val="2"/>
          <w:numId w:val="2"/>
        </w:numPr>
        <w:spacing w:line="276" w:lineRule="auto"/>
      </w:pPr>
      <w:r>
        <w:rPr>
          <w:rFonts w:hint="eastAsia"/>
        </w:rPr>
        <w:t>最大迭代次数：100</w:t>
      </w:r>
    </w:p>
    <w:p>
      <w:pPr>
        <w:tabs>
          <w:tab w:val="left" w:pos="426"/>
        </w:tabs>
        <w:spacing w:line="276" w:lineRule="auto"/>
      </w:pPr>
      <w:r>
        <w:tab/>
      </w:r>
      <w:r>
        <w:rPr>
          <w:rFonts w:hint="eastAsia"/>
        </w:rPr>
        <w:t>最终得到场景点云去除平面后的点云not_plane_pcd</w:t>
      </w:r>
    </w:p>
    <w:p>
      <w:pPr>
        <w:spacing w:line="276" w:lineRule="auto"/>
        <w:ind w:left="420" w:hanging="420"/>
      </w:pPr>
      <w:r>
        <w:t xml:space="preserve"> 图片1对应的场景点云进行平面分割的结果（平面为</w:t>
      </w:r>
      <w:r>
        <w:rPr>
          <w:color w:val="00B050"/>
        </w:rPr>
        <w:t>内点</w:t>
      </w:r>
      <w:r>
        <w:t>，其余为</w:t>
      </w:r>
      <w:r>
        <w:rPr>
          <w:color w:val="FF0000"/>
        </w:rPr>
        <w:t>外点</w:t>
      </w:r>
      <w:r>
        <w:t>）：</w:t>
      </w:r>
    </w:p>
    <w:p>
      <w:pPr>
        <w:spacing w:line="276" w:lineRule="auto"/>
        <w:ind w:left="840" w:hanging="420"/>
        <w:jc w:val="center"/>
      </w:pPr>
      <w:r>
        <w:drawing>
          <wp:inline distT="0" distB="0" distL="0" distR="0">
            <wp:extent cx="3328035" cy="2764155"/>
            <wp:effectExtent l="0" t="0" r="0" b="0"/>
            <wp:docPr id="7" name="picture" descr="descript"/>
            <wp:cNvGraphicFramePr/>
            <a:graphic xmlns:a="http://schemas.openxmlformats.org/drawingml/2006/main">
              <a:graphicData uri="http://schemas.openxmlformats.org/drawingml/2006/picture">
                <pic:pic xmlns:pic="http://schemas.openxmlformats.org/drawingml/2006/picture">
                  <pic:nvPicPr>
                    <pic:cNvPr id="7" name="picture" descr="descript"/>
                    <pic:cNvPicPr/>
                  </pic:nvPicPr>
                  <pic:blipFill>
                    <a:blip r:embed="rId7"/>
                    <a:srcRect/>
                    <a:stretch>
                      <a:fillRect/>
                    </a:stretch>
                  </pic:blipFill>
                  <pic:spPr>
                    <a:xfrm>
                      <a:off x="0" y="0"/>
                      <a:ext cx="3328084" cy="2764280"/>
                    </a:xfrm>
                    <a:prstGeom prst="rect">
                      <a:avLst/>
                    </a:prstGeom>
                  </pic:spPr>
                </pic:pic>
              </a:graphicData>
            </a:graphic>
          </wp:inline>
        </w:drawing>
      </w:r>
    </w:p>
    <w:p>
      <w:pPr>
        <w:numPr>
          <w:ilvl w:val="0"/>
          <w:numId w:val="2"/>
        </w:numPr>
        <w:spacing w:line="276" w:lineRule="auto"/>
      </w:pPr>
      <w:r>
        <w:rPr>
          <w:rFonts w:hint="eastAsia"/>
        </w:rPr>
        <w:t>对上一步得到的场景点云和下采样后的模板点云分别提取FPFH特征。</w:t>
      </w:r>
    </w:p>
    <w:p>
      <w:pPr>
        <w:numPr>
          <w:ilvl w:val="1"/>
          <w:numId w:val="2"/>
        </w:numPr>
        <w:spacing w:line="276" w:lineRule="auto"/>
      </w:pPr>
      <w:r>
        <w:t>FPFH特征是一个描述点的局部几何属性的33维的向量</w:t>
      </w:r>
      <w:r>
        <w:rPr>
          <w:rFonts w:hint="eastAsia"/>
        </w:rPr>
        <w:t>，</w:t>
      </w:r>
      <w:r>
        <w:t>在33维空间中进行最近邻查询可以返回具有近似几何结构的点.</w:t>
      </w:r>
    </w:p>
    <w:p>
      <w:pPr>
        <w:numPr>
          <w:ilvl w:val="1"/>
          <w:numId w:val="2"/>
        </w:numPr>
        <w:spacing w:line="276" w:lineRule="auto"/>
      </w:pPr>
      <w:r>
        <w:rPr>
          <w:rFonts w:hint="eastAsia"/>
        </w:rPr>
        <w:t>为查询点求得它和其k邻域内每个点之间的三个特征元素值，然后统计成一个SPFH；</w:t>
      </w:r>
    </w:p>
    <w:p>
      <w:pPr>
        <w:numPr>
          <w:ilvl w:val="1"/>
          <w:numId w:val="2"/>
        </w:numPr>
        <w:spacing w:line="276" w:lineRule="auto"/>
      </w:pPr>
      <w:r>
        <w:rPr>
          <w:rFonts w:hint="eastAsia"/>
        </w:rPr>
        <w:t>分别对k邻域中的每个点确定k邻域，按第一步分别形成自己的SPFH；</w:t>
      </w:r>
    </w:p>
    <w:p>
      <w:pPr>
        <w:numPr>
          <w:ilvl w:val="1"/>
          <w:numId w:val="2"/>
        </w:numPr>
        <w:spacing w:line="276" w:lineRule="auto"/>
      </w:pPr>
      <w:r>
        <w:rPr>
          <w:rFonts w:hint="eastAsia"/>
        </w:rPr>
        <w:t>对邻域中的各个SPFH进行加权统计，生成该范围的FPFH</w:t>
      </w:r>
    </w:p>
    <w:p>
      <w:pPr>
        <w:spacing w:line="276" w:lineRule="auto"/>
        <w:ind w:left="840"/>
        <w:jc w:val="center"/>
      </w:pPr>
      <w:r>
        <w:rPr>
          <w:rFonts w:ascii="宋体" w:hAnsi="宋体" w:eastAsia="宋体" w:cs="宋体"/>
          <w:kern w:val="0"/>
          <w:sz w:val="24"/>
          <w:lang w:bidi="ar"/>
        </w:rPr>
        <w:drawing>
          <wp:inline distT="0" distB="0" distL="0" distR="0">
            <wp:extent cx="3402330" cy="1383030"/>
            <wp:effectExtent l="0" t="0" r="0" b="0"/>
            <wp:docPr id="9" name="picture" descr="descript"/>
            <wp:cNvGraphicFramePr/>
            <a:graphic xmlns:a="http://schemas.openxmlformats.org/drawingml/2006/main">
              <a:graphicData uri="http://schemas.openxmlformats.org/drawingml/2006/picture">
                <pic:pic xmlns:pic="http://schemas.openxmlformats.org/drawingml/2006/picture">
                  <pic:nvPicPr>
                    <pic:cNvPr id="9" name="picture" descr="descript"/>
                    <pic:cNvPicPr/>
                  </pic:nvPicPr>
                  <pic:blipFill>
                    <a:blip r:embed="rId8"/>
                    <a:srcRect b="28660"/>
                    <a:stretch>
                      <a:fillRect/>
                    </a:stretch>
                  </pic:blipFill>
                  <pic:spPr>
                    <a:xfrm>
                      <a:off x="0" y="0"/>
                      <a:ext cx="3402330" cy="1383030"/>
                    </a:xfrm>
                    <a:prstGeom prst="rect">
                      <a:avLst/>
                    </a:prstGeom>
                    <a:solidFill>
                      <a:srgbClr val="FFFFFF"/>
                    </a:solidFill>
                    <a:ln w="9525">
                      <a:noFill/>
                    </a:ln>
                  </pic:spPr>
                </pic:pic>
              </a:graphicData>
            </a:graphic>
          </wp:inline>
        </w:drawing>
      </w:r>
    </w:p>
    <w:p>
      <w:pPr>
        <w:numPr>
          <w:ilvl w:val="0"/>
          <w:numId w:val="2"/>
        </w:numPr>
        <w:spacing w:line="276" w:lineRule="auto"/>
      </w:pPr>
      <w:r>
        <w:rPr>
          <w:rFonts w:hint="eastAsia"/>
        </w:rPr>
        <w:t>对去除平面后的场景点云和下采样后的模板点云进行全局配准。</w:t>
      </w:r>
    </w:p>
    <w:p>
      <w:pPr>
        <w:numPr>
          <w:ilvl w:val="1"/>
          <w:numId w:val="2"/>
        </w:numPr>
        <w:spacing w:line="276" w:lineRule="auto"/>
      </w:pPr>
      <w:r>
        <w:rPr>
          <w:rFonts w:hint="eastAsia"/>
        </w:rPr>
        <w:t>调用open3d.pipelines.registration.registration_ransac_based_on_feature_matching函数。</w:t>
      </w:r>
    </w:p>
    <w:p>
      <w:pPr>
        <w:numPr>
          <w:ilvl w:val="1"/>
          <w:numId w:val="2"/>
        </w:numPr>
        <w:spacing w:line="276" w:lineRule="auto"/>
      </w:pPr>
      <w:r>
        <w:rPr>
          <w:rFonts w:hint="eastAsia"/>
        </w:rPr>
        <w:t>registration_ransac_based_on_feature_matching 函数是 Open3D 中的一个函数，用于将两个点云进行配准。其中各个参数的意义如下：</w:t>
      </w:r>
    </w:p>
    <w:p>
      <w:pPr>
        <w:numPr>
          <w:ilvl w:val="2"/>
          <w:numId w:val="2"/>
        </w:numPr>
        <w:spacing w:line="276" w:lineRule="auto"/>
      </w:pPr>
      <w:r>
        <w:rPr>
          <w:rFonts w:hint="eastAsia"/>
        </w:rPr>
        <w:t xml:space="preserve"> source: 待配准的源点云。</w:t>
      </w:r>
    </w:p>
    <w:p>
      <w:pPr>
        <w:numPr>
          <w:ilvl w:val="2"/>
          <w:numId w:val="2"/>
        </w:numPr>
        <w:spacing w:line="276" w:lineRule="auto"/>
      </w:pPr>
      <w:r>
        <w:rPr>
          <w:rFonts w:hint="eastAsia"/>
        </w:rPr>
        <w:t>target: 目标点云。</w:t>
      </w:r>
    </w:p>
    <w:p>
      <w:pPr>
        <w:numPr>
          <w:ilvl w:val="2"/>
          <w:numId w:val="2"/>
        </w:numPr>
        <w:spacing w:line="276" w:lineRule="auto"/>
      </w:pPr>
      <w:r>
        <w:rPr>
          <w:rFonts w:hint="eastAsia"/>
        </w:rPr>
        <w:t>source_feature: 源点云的特征描述符，用于点云间的特征匹配。可以通过 compute_fpfh_feature 等函数来计算。</w:t>
      </w:r>
    </w:p>
    <w:p>
      <w:pPr>
        <w:numPr>
          <w:ilvl w:val="2"/>
          <w:numId w:val="2"/>
        </w:numPr>
        <w:spacing w:line="276" w:lineRule="auto"/>
      </w:pPr>
      <w:r>
        <w:rPr>
          <w:rFonts w:hint="eastAsia"/>
        </w:rPr>
        <w:t>target_feature: 目标点云的特征描述符。</w:t>
      </w:r>
    </w:p>
    <w:p>
      <w:pPr>
        <w:numPr>
          <w:ilvl w:val="2"/>
          <w:numId w:val="2"/>
        </w:numPr>
        <w:spacing w:line="276" w:lineRule="auto"/>
      </w:pPr>
      <w:r>
        <w:rPr>
          <w:rFonts w:hint="eastAsia"/>
        </w:rPr>
        <w:t>distance_threshold: 特征匹配的距离阈值，单位为米。</w:t>
      </w:r>
    </w:p>
    <w:p>
      <w:pPr>
        <w:numPr>
          <w:ilvl w:val="2"/>
          <w:numId w:val="2"/>
        </w:numPr>
        <w:spacing w:line="276" w:lineRule="auto"/>
      </w:pPr>
      <w:r>
        <w:rPr>
          <w:rFonts w:hint="eastAsia"/>
        </w:rPr>
        <w:t>ransac_n: RANSAC 算法采样的点数。</w:t>
      </w:r>
    </w:p>
    <w:p>
      <w:pPr>
        <w:numPr>
          <w:ilvl w:val="2"/>
          <w:numId w:val="2"/>
        </w:numPr>
        <w:spacing w:line="276" w:lineRule="auto"/>
      </w:pPr>
      <w:r>
        <w:rPr>
          <w:rFonts w:hint="eastAsia"/>
        </w:rPr>
        <w:t>ransac_t: RANSAC 算法的阈值，表示采样的点与模型之间的最大距离，单位为米。</w:t>
      </w:r>
    </w:p>
    <w:p>
      <w:pPr>
        <w:numPr>
          <w:ilvl w:val="2"/>
          <w:numId w:val="2"/>
        </w:numPr>
        <w:spacing w:line="276" w:lineRule="auto"/>
      </w:pPr>
      <w:r>
        <w:rPr>
          <w:rFonts w:hint="eastAsia"/>
        </w:rPr>
        <w:t>ransac_iterations: RANSAC 算法的迭代次数。</w:t>
      </w:r>
    </w:p>
    <w:p>
      <w:pPr>
        <w:numPr>
          <w:ilvl w:val="2"/>
          <w:numId w:val="2"/>
        </w:numPr>
        <w:spacing w:line="276" w:lineRule="auto"/>
      </w:pPr>
      <w:r>
        <w:rPr>
          <w:rFonts w:hint="eastAsia"/>
        </w:rPr>
        <w:t>transformation_estimation: 用于估计刚性变换的方法，例如mo li pin o TransformationEstimationPointToPoint 或 TransformationEstimationPointToPlane。</w:t>
      </w:r>
    </w:p>
    <w:p>
      <w:pPr>
        <w:numPr>
          <w:ilvl w:val="2"/>
          <w:numId w:val="2"/>
        </w:numPr>
        <w:spacing w:line="276" w:lineRule="auto"/>
      </w:pPr>
      <w:r>
        <w:rPr>
          <w:rFonts w:hint="eastAsia"/>
        </w:rPr>
        <w:t>criteria: 停止迭代的标准，例如最大迭代次数或者最小变换量。</w:t>
      </w:r>
    </w:p>
    <w:p>
      <w:pPr>
        <w:numPr>
          <w:ilvl w:val="2"/>
          <w:numId w:val="2"/>
        </w:numPr>
        <w:spacing w:line="276" w:lineRule="auto"/>
      </w:pPr>
      <w:r>
        <w:rPr>
          <w:rFonts w:hint="eastAsia"/>
        </w:rPr>
        <w:t>这些参数用于控制点云配准的精度和速度。函数的返回值是一个 registration_result 对象，其中包含了两个点云之间的变换矩阵和对齐后的点云。</w:t>
      </w:r>
    </w:p>
    <w:p>
      <w:pPr>
        <w:spacing w:line="276" w:lineRule="auto"/>
        <w:ind w:firstLine="420"/>
      </w:pPr>
      <w:r>
        <w:rPr>
          <w:rFonts w:hint="eastAsia"/>
        </w:rPr>
        <w:t>图片1对应的场景点云与模板点云配准后的结果（</w:t>
      </w:r>
      <w:r>
        <w:rPr>
          <w:rFonts w:hint="eastAsia"/>
          <w:color w:val="FF0000"/>
        </w:rPr>
        <w:t>去除平面后的场景点云</w:t>
      </w:r>
      <w:r>
        <w:rPr>
          <w:rFonts w:hint="eastAsia"/>
        </w:rPr>
        <w:t>与</w:t>
      </w:r>
      <w:r>
        <w:rPr>
          <w:rFonts w:hint="eastAsia"/>
          <w:color w:val="00B050"/>
        </w:rPr>
        <w:t>体素下采样后的模板点云</w:t>
      </w:r>
      <w:r>
        <w:rPr>
          <w:rFonts w:hint="eastAsia"/>
        </w:rPr>
        <w:t>）：</w:t>
      </w:r>
    </w:p>
    <w:p>
      <w:pPr>
        <w:spacing w:line="276" w:lineRule="auto"/>
        <w:ind w:left="420"/>
        <w:jc w:val="center"/>
      </w:pPr>
      <w:r>
        <w:rPr>
          <w:rFonts w:hint="eastAsia"/>
        </w:rPr>
        <w:drawing>
          <wp:inline distT="0" distB="0" distL="0" distR="0">
            <wp:extent cx="2402205" cy="1953895"/>
            <wp:effectExtent l="0" t="0" r="0" b="0"/>
            <wp:docPr id="11" name="picture" descr="descript"/>
            <wp:cNvGraphicFramePr/>
            <a:graphic xmlns:a="http://schemas.openxmlformats.org/drawingml/2006/main">
              <a:graphicData uri="http://schemas.openxmlformats.org/drawingml/2006/picture">
                <pic:pic xmlns:pic="http://schemas.openxmlformats.org/drawingml/2006/picture">
                  <pic:nvPicPr>
                    <pic:cNvPr id="11" name="picture" descr="descript"/>
                    <pic:cNvPicPr/>
                  </pic:nvPicPr>
                  <pic:blipFill>
                    <a:blip r:embed="rId9"/>
                    <a:srcRect/>
                    <a:stretch>
                      <a:fillRect/>
                    </a:stretch>
                  </pic:blipFill>
                  <pic:spPr>
                    <a:xfrm>
                      <a:off x="0" y="0"/>
                      <a:ext cx="2402205" cy="1954500"/>
                    </a:xfrm>
                    <a:prstGeom prst="rect">
                      <a:avLst/>
                    </a:prstGeom>
                  </pic:spPr>
                </pic:pic>
              </a:graphicData>
            </a:graphic>
          </wp:inline>
        </w:drawing>
      </w:r>
      <w:r>
        <w:rPr>
          <w:rFonts w:hint="eastAsia"/>
        </w:rPr>
        <w:t xml:space="preserve">       </w:t>
      </w:r>
      <w:r>
        <w:rPr>
          <w:rFonts w:hint="eastAsia"/>
        </w:rPr>
        <w:drawing>
          <wp:inline distT="0" distB="0" distL="0" distR="0">
            <wp:extent cx="2015490" cy="1956435"/>
            <wp:effectExtent l="0" t="0" r="0" b="0"/>
            <wp:docPr id="13" name="picture" descr="descript"/>
            <wp:cNvGraphicFramePr/>
            <a:graphic xmlns:a="http://schemas.openxmlformats.org/drawingml/2006/main">
              <a:graphicData uri="http://schemas.openxmlformats.org/drawingml/2006/picture">
                <pic:pic xmlns:pic="http://schemas.openxmlformats.org/drawingml/2006/picture">
                  <pic:nvPicPr>
                    <pic:cNvPr id="13" name="picture" descr="descript"/>
                    <pic:cNvPicPr/>
                  </pic:nvPicPr>
                  <pic:blipFill>
                    <a:blip r:embed="rId10"/>
                    <a:srcRect/>
                    <a:stretch>
                      <a:fillRect/>
                    </a:stretch>
                  </pic:blipFill>
                  <pic:spPr>
                    <a:xfrm>
                      <a:off x="0" y="0"/>
                      <a:ext cx="2015490" cy="1956558"/>
                    </a:xfrm>
                    <a:prstGeom prst="rect">
                      <a:avLst/>
                    </a:prstGeom>
                  </pic:spPr>
                </pic:pic>
              </a:graphicData>
            </a:graphic>
          </wp:inline>
        </w:drawing>
      </w:r>
    </w:p>
    <w:p>
      <w:pPr>
        <w:numPr>
          <w:ilvl w:val="0"/>
          <w:numId w:val="2"/>
        </w:numPr>
        <w:spacing w:line="276" w:lineRule="auto"/>
      </w:pPr>
      <w:r>
        <w:rPr>
          <w:rFonts w:hint="eastAsia"/>
        </w:rPr>
        <w:t>将上一步全局配准得到的变换矩阵作为初值，再进行点到平面的icp配准。</w:t>
      </w:r>
    </w:p>
    <w:p>
      <w:pPr>
        <w:numPr>
          <w:ilvl w:val="1"/>
          <w:numId w:val="2"/>
        </w:numPr>
        <w:spacing w:line="276" w:lineRule="auto"/>
      </w:pPr>
      <w:r>
        <w:t>使用点到平面（point-plane）误差度量的迭代最近点 (ICP) 算法已被证明比使用点到点（point-point）误差度量的算法收敛得更快。在 ICP 算法的每次迭代中，产生最小点到平面误差的相对位姿变化通常使用标准的非线性最小二乘法来解决。</w:t>
      </w:r>
    </w:p>
    <w:p>
      <w:pPr>
        <w:numPr>
          <w:ilvl w:val="0"/>
          <w:numId w:val="2"/>
        </w:numPr>
        <w:spacing w:line="276" w:lineRule="auto"/>
      </w:pPr>
      <w:r>
        <w:rPr>
          <w:rFonts w:hint="eastAsia"/>
        </w:rPr>
        <w:t>显示点云配准结果。</w:t>
      </w:r>
    </w:p>
    <w:p>
      <w:pPr>
        <w:spacing w:line="276" w:lineRule="auto"/>
        <w:ind w:firstLine="720"/>
      </w:pPr>
      <w:r>
        <w:t>图片1对应的</w:t>
      </w:r>
      <w:r>
        <w:rPr>
          <w:color w:val="FF0000"/>
        </w:rPr>
        <w:t>原始场景点云</w:t>
      </w:r>
      <w:r>
        <w:t>与</w:t>
      </w:r>
      <w:r>
        <w:rPr>
          <w:color w:val="00B050"/>
        </w:rPr>
        <w:t>模板点云</w:t>
      </w:r>
      <w:r>
        <w:t>最终配准后的结果：</w:t>
      </w:r>
    </w:p>
    <w:p>
      <w:pPr>
        <w:spacing w:line="276" w:lineRule="auto"/>
      </w:pPr>
      <w:r>
        <w:drawing>
          <wp:inline distT="0" distB="0" distL="0" distR="0">
            <wp:extent cx="2631440" cy="2270125"/>
            <wp:effectExtent l="0" t="0" r="0" b="0"/>
            <wp:docPr id="15" name="picture" descr="descript"/>
            <wp:cNvGraphicFramePr/>
            <a:graphic xmlns:a="http://schemas.openxmlformats.org/drawingml/2006/main">
              <a:graphicData uri="http://schemas.openxmlformats.org/drawingml/2006/picture">
                <pic:pic xmlns:pic="http://schemas.openxmlformats.org/drawingml/2006/picture">
                  <pic:nvPicPr>
                    <pic:cNvPr id="15" name="picture" descr="descript"/>
                    <pic:cNvPicPr/>
                  </pic:nvPicPr>
                  <pic:blipFill>
                    <a:blip r:embed="rId11"/>
                    <a:srcRect/>
                    <a:stretch>
                      <a:fillRect/>
                    </a:stretch>
                  </pic:blipFill>
                  <pic:spPr>
                    <a:xfrm>
                      <a:off x="0" y="0"/>
                      <a:ext cx="2637629" cy="2275067"/>
                    </a:xfrm>
                    <a:prstGeom prst="rect">
                      <a:avLst/>
                    </a:prstGeom>
                  </pic:spPr>
                </pic:pic>
              </a:graphicData>
            </a:graphic>
          </wp:inline>
        </w:drawing>
      </w:r>
      <w:r>
        <w:t xml:space="preserve"> </w:t>
      </w:r>
      <w:r>
        <w:drawing>
          <wp:inline distT="0" distB="0" distL="0" distR="0">
            <wp:extent cx="2356485" cy="2264410"/>
            <wp:effectExtent l="0" t="0" r="0" b="0"/>
            <wp:docPr id="17" name="picture" descr="descript"/>
            <wp:cNvGraphicFramePr/>
            <a:graphic xmlns:a="http://schemas.openxmlformats.org/drawingml/2006/main">
              <a:graphicData uri="http://schemas.openxmlformats.org/drawingml/2006/picture">
                <pic:pic xmlns:pic="http://schemas.openxmlformats.org/drawingml/2006/picture">
                  <pic:nvPicPr>
                    <pic:cNvPr id="17" name="picture" descr="descript"/>
                    <pic:cNvPicPr/>
                  </pic:nvPicPr>
                  <pic:blipFill>
                    <a:blip r:embed="rId12"/>
                    <a:srcRect/>
                    <a:stretch>
                      <a:fillRect/>
                    </a:stretch>
                  </pic:blipFill>
                  <pic:spPr>
                    <a:xfrm>
                      <a:off x="0" y="0"/>
                      <a:ext cx="2356485" cy="2264728"/>
                    </a:xfrm>
                    <a:prstGeom prst="rect">
                      <a:avLst/>
                    </a:prstGeom>
                  </pic:spPr>
                </pic:pic>
              </a:graphicData>
            </a:graphic>
          </wp:inline>
        </w:drawing>
      </w:r>
    </w:p>
    <w:p>
      <w:pPr>
        <w:pStyle w:val="11"/>
        <w:numPr>
          <w:ilvl w:val="0"/>
          <w:numId w:val="4"/>
        </w:numPr>
        <w:spacing w:line="276" w:lineRule="auto"/>
        <w:ind w:firstLineChars="0"/>
      </w:pPr>
      <w:r>
        <w:rPr>
          <w:rFonts w:hint="eastAsia"/>
        </w:rPr>
        <w:t>结果分析与总结</w:t>
      </w:r>
    </w:p>
    <w:p>
      <w:pPr>
        <w:pStyle w:val="11"/>
        <w:spacing w:line="276" w:lineRule="auto"/>
        <w:ind w:left="420" w:firstLine="0" w:firstLineChars="0"/>
      </w:pPr>
      <w:r>
        <w:rPr>
          <w:rFonts w:hint="eastAsia"/>
        </w:rPr>
        <w:t>经过对点云做一系列的处理得到了最终的配准结果，配准可视化结果和位姿变换矩阵见</w:t>
      </w:r>
      <w:r>
        <w:rPr>
          <w:rFonts w:hint="eastAsia"/>
          <w:b/>
          <w:bCs/>
        </w:rPr>
        <w:t>附件：测试结果。</w:t>
      </w:r>
    </w:p>
    <w:p>
      <w:pPr>
        <w:pStyle w:val="11"/>
        <w:spacing w:line="276" w:lineRule="auto"/>
        <w:ind w:left="420" w:firstLine="0" w:firstLineChars="0"/>
      </w:pPr>
      <w:r>
        <w:rPr>
          <w:rFonts w:hint="eastAsia"/>
        </w:rPr>
        <w:t>每个测试用例配准用时在4</w:t>
      </w:r>
      <w:r>
        <w:t>s</w:t>
      </w:r>
      <w:r>
        <w:rPr>
          <w:rFonts w:hint="eastAsia"/>
        </w:rPr>
        <w:t>左右。</w:t>
      </w:r>
    </w:p>
    <w:p>
      <w:pPr>
        <w:pStyle w:val="11"/>
        <w:spacing w:line="276" w:lineRule="auto"/>
        <w:ind w:left="420" w:firstLine="0" w:firstLineChars="0"/>
      </w:pPr>
    </w:p>
    <w:p>
      <w:pPr>
        <w:pStyle w:val="11"/>
        <w:spacing w:line="276" w:lineRule="auto"/>
        <w:ind w:left="420" w:firstLine="0" w:firstLineChars="0"/>
      </w:pPr>
      <w:r>
        <w:rPr>
          <w:rFonts w:hint="eastAsia"/>
        </w:rPr>
        <w:t>本项目为减少计算量，提高运算效率做了以下几点工作：</w:t>
      </w:r>
    </w:p>
    <w:p>
      <w:pPr>
        <w:pStyle w:val="11"/>
        <w:numPr>
          <w:ilvl w:val="1"/>
          <w:numId w:val="2"/>
        </w:numPr>
        <w:tabs>
          <w:tab w:val="left" w:pos="1680"/>
        </w:tabs>
        <w:spacing w:line="276" w:lineRule="auto"/>
        <w:ind w:firstLineChars="0"/>
      </w:pPr>
      <w:r>
        <w:rPr>
          <w:rFonts w:hint="eastAsia"/>
        </w:rPr>
        <w:t>第一步就对场景点云和模版点云进行体素降采样，可以在不失点云特征的前期下尽量减少后续操作处理的点云点数。</w:t>
      </w:r>
    </w:p>
    <w:p>
      <w:pPr>
        <w:pStyle w:val="11"/>
        <w:numPr>
          <w:ilvl w:val="1"/>
          <w:numId w:val="2"/>
        </w:numPr>
        <w:tabs>
          <w:tab w:val="left" w:pos="1680"/>
        </w:tabs>
        <w:spacing w:line="276" w:lineRule="auto"/>
        <w:ind w:firstLineChars="0"/>
      </w:pPr>
      <w:r>
        <w:rPr>
          <w:rFonts w:hint="eastAsia"/>
        </w:rPr>
        <w:t>第二步的平面分割操作的是第一步降采样后的点云，并且去除平面的这一操作可以有效利用“鞋垫放在平板上”这一先验信息来最大限度地去除鞋垫以外的点，可为后续配准进一步精简计算量，还可减少平面点对配准过程的干扰，以尽量减少迭代次数。</w:t>
      </w:r>
    </w:p>
    <w:p>
      <w:pPr>
        <w:pStyle w:val="11"/>
        <w:numPr>
          <w:ilvl w:val="1"/>
          <w:numId w:val="2"/>
        </w:numPr>
        <w:tabs>
          <w:tab w:val="left" w:pos="1680"/>
        </w:tabs>
        <w:spacing w:line="276" w:lineRule="auto"/>
        <w:ind w:firstLineChars="0"/>
      </w:pPr>
      <w:r>
        <w:rPr>
          <w:rFonts w:hint="eastAsia"/>
        </w:rPr>
        <w:t>去除平面后的场景点云直接用</w:t>
      </w:r>
      <w:r>
        <w:t>ICP</w:t>
      </w:r>
      <w:r>
        <w:rPr>
          <w:rFonts w:hint="eastAsia"/>
        </w:rPr>
        <w:t>算法做点到平面的配准的话，当场景点云与模板点云距离较远时候，配准结果很不理想。所以需要在此之前进行全局配准，将场景点云和模板点云变换到较近的距离，以此位姿为初值再进行I</w:t>
      </w:r>
      <w:r>
        <w:t>CP</w:t>
      </w:r>
      <w:r>
        <w:rPr>
          <w:rFonts w:hint="eastAsia"/>
        </w:rPr>
        <w:t>局部配准，这样可以得到一个很好的配准结果。</w:t>
      </w:r>
    </w:p>
    <w:p>
      <w:pPr>
        <w:pStyle w:val="11"/>
        <w:numPr>
          <w:ilvl w:val="1"/>
          <w:numId w:val="2"/>
        </w:numPr>
        <w:spacing w:line="276" w:lineRule="auto"/>
        <w:ind w:firstLineChars="0"/>
      </w:pPr>
      <w:r>
        <w:rPr>
          <w:rFonts w:hint="eastAsia"/>
        </w:rPr>
        <w:t>先进行全局配准，再进行局部配准的操作可以大幅减少两者的迭代次数，以最快得到一个较好的配准结果。</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等线">
    <w:altName w:val="Noto Serif CJK JP SemiBold"/>
    <w:panose1 w:val="02010600030101010101"/>
    <w:charset w:val="86"/>
    <w:family w:val="auto"/>
    <w:pitch w:val="default"/>
    <w:sig w:usb0="00000000" w:usb1="00000000" w:usb2="00000016" w:usb3="00000000" w:csb0="0004000F" w:csb1="00000000"/>
  </w:font>
  <w:font w:name="Noto Serif CJK JP SemiBold">
    <w:panose1 w:val="02020600000000000000"/>
    <w:charset w:val="86"/>
    <w:family w:val="auto"/>
    <w:pitch w:val="default"/>
    <w:sig w:usb0="30000083" w:usb1="2BDF3C10" w:usb2="00000016" w:usb3="00000000" w:csb0="602E0107" w:csb1="00000000"/>
  </w:font>
  <w:font w:name="等线">
    <w:altName w:val="AR PL UKai CN"/>
    <w:panose1 w:val="00000000000000000000"/>
    <w:charset w:val="86"/>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OpenSymbol">
    <w:panose1 w:val="05010000000000000000"/>
    <w:charset w:val="00"/>
    <w:family w:val="auto"/>
    <w:pitch w:val="default"/>
    <w:sig w:usb0="800000AF" w:usb1="1001ECEA" w:usb2="00000000" w:usb3="00000000" w:csb0="00000001" w:csb1="00000000"/>
  </w:font>
  <w:font w:name="等线">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Abyssinica SIL">
    <w:panose1 w:val="02000000000000000000"/>
    <w:charset w:val="00"/>
    <w:family w:val="auto"/>
    <w:pitch w:val="default"/>
    <w:sig w:usb0="800000EF" w:usb1="5000A04B" w:usb2="00000828"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9B76CC0"/>
    <w:multiLevelType w:val="multilevel"/>
    <w:tmpl w:val="F9B76CC0"/>
    <w:lvl w:ilvl="0" w:tentative="0">
      <w:start w:val="1"/>
      <w:numFmt w:val="decimal"/>
      <w:suff w:val="space"/>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
    <w:nsid w:val="34A55D2F"/>
    <w:multiLevelType w:val="multilevel"/>
    <w:tmpl w:val="34A55D2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391E05C2"/>
    <w:multiLevelType w:val="multilevel"/>
    <w:tmpl w:val="391E05C2"/>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C5272CF"/>
    <w:multiLevelType w:val="multilevel"/>
    <w:tmpl w:val="5C5272CF"/>
    <w:lvl w:ilvl="0" w:tentative="0">
      <w:start w:val="1"/>
      <w:numFmt w:val="bullet"/>
      <w:lvlText w:val=""/>
      <w:lvlJc w:val="left"/>
      <w:pPr>
        <w:tabs>
          <w:tab w:val="left" w:pos="-840"/>
        </w:tabs>
        <w:ind w:left="360" w:hanging="420"/>
      </w:pPr>
      <w:rPr>
        <w:rFonts w:hint="default" w:ascii="Wingdings" w:hAnsi="Wingdings"/>
      </w:rPr>
    </w:lvl>
    <w:lvl w:ilvl="1" w:tentative="0">
      <w:start w:val="1"/>
      <w:numFmt w:val="bullet"/>
      <w:lvlText w:val=""/>
      <w:lvlJc w:val="left"/>
      <w:pPr>
        <w:tabs>
          <w:tab w:val="left" w:pos="-840"/>
        </w:tabs>
        <w:ind w:left="780" w:hanging="420"/>
      </w:pPr>
      <w:rPr>
        <w:rFonts w:hint="default" w:ascii="Wingdings" w:hAnsi="Wingdings"/>
      </w:rPr>
    </w:lvl>
    <w:lvl w:ilvl="2" w:tentative="0">
      <w:start w:val="1"/>
      <w:numFmt w:val="bullet"/>
      <w:lvlText w:val=""/>
      <w:lvlJc w:val="left"/>
      <w:pPr>
        <w:tabs>
          <w:tab w:val="left" w:pos="-840"/>
        </w:tabs>
        <w:ind w:left="1200" w:hanging="420"/>
      </w:pPr>
      <w:rPr>
        <w:rFonts w:hint="default" w:ascii="Wingdings" w:hAnsi="Wingdings"/>
      </w:rPr>
    </w:lvl>
    <w:lvl w:ilvl="3" w:tentative="0">
      <w:start w:val="1"/>
      <w:numFmt w:val="bullet"/>
      <w:lvlText w:val=""/>
      <w:lvlJc w:val="left"/>
      <w:pPr>
        <w:tabs>
          <w:tab w:val="left" w:pos="-840"/>
        </w:tabs>
        <w:ind w:left="1620" w:hanging="420"/>
      </w:pPr>
      <w:rPr>
        <w:rFonts w:hint="default" w:ascii="Wingdings" w:hAnsi="Wingdings"/>
      </w:rPr>
    </w:lvl>
    <w:lvl w:ilvl="4" w:tentative="0">
      <w:start w:val="1"/>
      <w:numFmt w:val="bullet"/>
      <w:lvlText w:val=""/>
      <w:lvlJc w:val="left"/>
      <w:pPr>
        <w:tabs>
          <w:tab w:val="left" w:pos="-840"/>
        </w:tabs>
        <w:ind w:left="2040" w:hanging="420"/>
      </w:pPr>
      <w:rPr>
        <w:rFonts w:hint="default" w:ascii="Wingdings" w:hAnsi="Wingdings"/>
      </w:rPr>
    </w:lvl>
    <w:lvl w:ilvl="5" w:tentative="0">
      <w:start w:val="1"/>
      <w:numFmt w:val="bullet"/>
      <w:lvlText w:val=""/>
      <w:lvlJc w:val="left"/>
      <w:pPr>
        <w:tabs>
          <w:tab w:val="left" w:pos="-840"/>
        </w:tabs>
        <w:ind w:left="2460" w:hanging="420"/>
      </w:pPr>
      <w:rPr>
        <w:rFonts w:hint="default" w:ascii="Wingdings" w:hAnsi="Wingdings"/>
      </w:rPr>
    </w:lvl>
    <w:lvl w:ilvl="6" w:tentative="0">
      <w:start w:val="1"/>
      <w:numFmt w:val="bullet"/>
      <w:lvlText w:val=""/>
      <w:lvlJc w:val="left"/>
      <w:pPr>
        <w:tabs>
          <w:tab w:val="left" w:pos="-840"/>
        </w:tabs>
        <w:ind w:left="2880" w:hanging="420"/>
      </w:pPr>
      <w:rPr>
        <w:rFonts w:hint="default" w:ascii="Wingdings" w:hAnsi="Wingdings"/>
      </w:rPr>
    </w:lvl>
    <w:lvl w:ilvl="7" w:tentative="0">
      <w:start w:val="1"/>
      <w:numFmt w:val="bullet"/>
      <w:lvlText w:val=""/>
      <w:lvlJc w:val="left"/>
      <w:pPr>
        <w:tabs>
          <w:tab w:val="left" w:pos="-840"/>
        </w:tabs>
        <w:ind w:left="3300" w:hanging="420"/>
      </w:pPr>
      <w:rPr>
        <w:rFonts w:hint="default" w:ascii="Wingdings" w:hAnsi="Wingdings"/>
      </w:rPr>
    </w:lvl>
    <w:lvl w:ilvl="8" w:tentative="0">
      <w:start w:val="1"/>
      <w:numFmt w:val="bullet"/>
      <w:lvlText w:val=""/>
      <w:lvlJc w:val="left"/>
      <w:pPr>
        <w:tabs>
          <w:tab w:val="left" w:pos="-840"/>
        </w:tabs>
        <w:ind w:left="3720" w:hanging="420"/>
      </w:pPr>
      <w:rPr>
        <w:rFonts w:hint="default" w:ascii="Wingdings" w:hAnsi="Wingdings"/>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EEFF0EC"/>
    <w:rsid w:val="00070E05"/>
    <w:rsid w:val="00444F19"/>
    <w:rsid w:val="006F5C1C"/>
    <w:rsid w:val="006F63C3"/>
    <w:rsid w:val="007519B3"/>
    <w:rsid w:val="00846E47"/>
    <w:rsid w:val="00890BDA"/>
    <w:rsid w:val="0095232F"/>
    <w:rsid w:val="00B41516"/>
    <w:rsid w:val="00D3565E"/>
    <w:rsid w:val="00F41325"/>
    <w:rsid w:val="2EEFF0EC"/>
    <w:rsid w:val="3AFB4E0B"/>
    <w:rsid w:val="5F373E30"/>
    <w:rsid w:val="77FD15FD"/>
    <w:rsid w:val="7B6DE73B"/>
    <w:rsid w:val="7F7F68DC"/>
    <w:rsid w:val="D7BB71D1"/>
    <w:rsid w:val="EEFF08D8"/>
    <w:rsid w:val="F75B6B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character" w:styleId="8">
    <w:name w:val="HTML Code"/>
    <w:basedOn w:val="6"/>
    <w:qFormat/>
    <w:uiPriority w:val="0"/>
    <w:rPr>
      <w:rFonts w:ascii="Courier New" w:hAnsi="Courier New" w:cs="Courier New"/>
      <w:sz w:val="20"/>
      <w:szCs w:val="20"/>
    </w:rPr>
  </w:style>
  <w:style w:type="paragraph" w:styleId="9">
    <w:name w:val="Normal (Web)"/>
    <w:qFormat/>
    <w:uiPriority w:val="0"/>
    <w:pPr>
      <w:spacing w:beforeAutospacing="1" w:afterAutospacing="1"/>
    </w:pPr>
    <w:rPr>
      <w:rFonts w:cs="Times New Roman" w:asciiTheme="minorHAnsi" w:hAnsiTheme="minorHAnsi" w:eastAsiaTheme="minorEastAsia"/>
      <w:kern w:val="0"/>
      <w:sz w:val="24"/>
      <w:szCs w:val="24"/>
      <w:lang w:val="en-US" w:eastAsia="zh-CN" w:bidi="ar-SA"/>
    </w:rPr>
  </w:style>
  <w:style w:type="paragraph" w:customStyle="1" w:styleId="10">
    <w:name w:val="列出段落1"/>
    <w:basedOn w:val="1"/>
    <w:qFormat/>
    <w:uiPriority w:val="34"/>
    <w:pPr>
      <w:ind w:firstLine="420" w:firstLineChars="200"/>
    </w:p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420</Words>
  <Characters>2396</Characters>
  <Lines>19</Lines>
  <Paragraphs>5</Paragraphs>
  <TotalTime>4294967188</TotalTime>
  <ScaleCrop>false</ScaleCrop>
  <LinksUpToDate>false</LinksUpToDate>
  <CharactersWithSpaces>2811</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2023-05-26T06:02:00Z</dcterms:created>
  <dc:creator>wyk</dc:creator>
  <cp:lastModifiedBy>wyk</cp:lastModifiedBy>
  <dcterms:modified xsi:type="dcterms:W3CDTF">2023-07-05T09:42:45Z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1033-11.1.0.11691</vt:lpwstr>
  </property>
</Properties>
</file>