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맑은 고딕" w:hAnsi="맑은 고딕" w:eastAsia="맑은 고딕"/>
          <w:b/>
          <w:color w:val="2E5BA8"/>
          <w:sz w:val="20"/>
        </w:rPr>
        <w:t>주식 투자 위키 · 시황 통합 리포트</w:t>
      </w:r>
    </w:p>
    <w:p>
      <w:pPr>
        <w:spacing w:after="40" w:before="0"/>
        <w:jc w:val="center"/>
      </w:pPr>
      <w:r>
        <w:rPr>
          <w:rFonts w:ascii="맑은 고딕" w:hAnsi="맑은 고딕" w:eastAsia="맑은 고딕"/>
          <w:b/>
          <w:color w:val="1F3764"/>
          <w:sz w:val="48"/>
        </w:rPr>
        <w:t>오늘의 시황 분석 (통합본)</w:t>
      </w:r>
    </w:p>
    <w:p>
      <w:pPr>
        <w:spacing w:after="200" w:before="0"/>
        <w:jc w:val="center"/>
      </w:pPr>
      <w:r>
        <w:rPr>
          <w:rFonts w:ascii="맑은 고딕" w:hAnsi="맑은 고딕" w:eastAsia="맑은 고딕"/>
          <w:b/>
          <w:color w:val="555555"/>
          <w:sz w:val="26"/>
        </w:rPr>
        <w:t>2026-06-15 (월) · 장 시작 전</w:t>
      </w:r>
    </w:p>
    <w:p>
      <w:pPr>
        <w:spacing w:after="40" w:before="0"/>
        <w:jc w:val="center"/>
      </w:pPr>
      <w:r>
        <w:rPr>
          <w:rFonts w:ascii="맑은 고딕" w:hAnsi="맑은 고딕" w:eastAsia="맑은 고딕"/>
          <w:b/>
          <w:color w:val="555555"/>
          <w:sz w:val="20"/>
        </w:rPr>
        <w:t xml:space="preserve">데이터 윈도우  </w:t>
      </w:r>
      <w:r>
        <w:rPr>
          <w:rFonts w:ascii="맑은 고딕" w:hAnsi="맑은 고딕" w:eastAsia="맑은 고딕"/>
          <w:b w:val="0"/>
          <w:sz w:val="20"/>
        </w:rPr>
        <w:t>2026-06-12 15:30 → 2026-06-15 05:30 KST (62시간)</w:t>
      </w:r>
    </w:p>
    <w:p>
      <w:pPr>
        <w:spacing w:after="40" w:before="0"/>
        <w:jc w:val="center"/>
      </w:pPr>
      <w:r>
        <w:rPr>
          <w:rFonts w:ascii="맑은 고딕" w:hAnsi="맑은 고딕" w:eastAsia="맑은 고딕"/>
          <w:b/>
          <w:color w:val="555555"/>
          <w:sz w:val="18"/>
        </w:rPr>
        <w:t xml:space="preserve">소스  </w:t>
      </w:r>
      <w:r>
        <w:rPr>
          <w:rFonts w:ascii="맑은 고딕" w:hAnsi="맑은 고딕" w:eastAsia="맑은 고딕"/>
          <w:b w:val="0"/>
          <w:sz w:val="18"/>
        </w:rPr>
        <w:t xml:space="preserve">Notion 1,038건 · 네이버 576건 · 158종목 매칭  |  </w:t>
      </w:r>
      <w:r>
        <w:rPr>
          <w:rFonts w:ascii="맑은 고딕" w:hAnsi="맑은 고딕" w:eastAsia="맑은 고딕"/>
          <w:b/>
          <w:color w:val="555555"/>
          <w:sz w:val="18"/>
        </w:rPr>
        <w:t xml:space="preserve">레벨 </w:t>
      </w:r>
      <w:r>
        <w:rPr>
          <w:rFonts w:ascii="맑은 고딕" w:hAnsi="맑은 고딕" w:eastAsia="맑은 고딕"/>
          <w:b w:val="0"/>
          <w:sz w:val="18"/>
        </w:rPr>
        <w:t xml:space="preserve">levels_2026-06-15.json  |  </w:t>
      </w:r>
      <w:r>
        <w:rPr>
          <w:rFonts w:ascii="맑은 고딕" w:hAnsi="맑은 고딕" w:eastAsia="맑은 고딕"/>
          <w:b/>
          <w:color w:val="555555"/>
          <w:sz w:val="18"/>
        </w:rPr>
        <w:t xml:space="preserve">AIDC </w:t>
      </w:r>
      <w:r>
        <w:rPr>
          <w:rFonts w:ascii="맑은 고딕" w:hAnsi="맑은 고딕" w:eastAsia="맑은 고딕"/>
          <w:b w:val="0"/>
          <w:sz w:val="18"/>
        </w:rPr>
        <w:t xml:space="preserve">6/13 교차검증  |  </w:t>
      </w:r>
      <w:r>
        <w:rPr>
          <w:rFonts w:ascii="맑은 고딕" w:hAnsi="맑은 고딕" w:eastAsia="맑은 고딕"/>
          <w:b/>
          <w:color w:val="555555"/>
          <w:sz w:val="18"/>
        </w:rPr>
        <w:t xml:space="preserve">보유 </w:t>
      </w:r>
      <w:r>
        <w:rPr>
          <w:rFonts w:ascii="맑은 고딕" w:hAnsi="맑은 고딕" w:eastAsia="맑은 고딕"/>
          <w:b w:val="0"/>
          <w:sz w:val="18"/>
        </w:rPr>
        <w:t>6종목 등록</w:t>
      </w:r>
    </w:p>
    <w:p>
      <w:pPr>
        <w:spacing w:after="40" w:before="120"/>
        <w:jc w:val="center"/>
      </w:pPr>
      <w:r>
        <w:rPr>
          <w:rFonts w:ascii="맑은 고딕" w:hAnsi="맑은 고딕" w:eastAsia="맑은 고딕"/>
          <w:b/>
          <w:color w:val="C0392B"/>
          <w:sz w:val="18"/>
        </w:rPr>
        <w:t>⚠️ 본 리포트는 처방(사라/팔아라)이 아니라 정보 제시입니다. 팩트 + IMI 원칙 태그 + 주의점까지만 — 매매 판단은 성민님이.</w:t>
      </w:r>
    </w:p>
    <w:p>
      <w:pPr>
        <w:spacing w:before="280" w:after="120"/>
        <w:pBdr>
          <w:bottom w:val="single" w:sz="12" w:space="3" w:color="1F3764"/>
        </w:pBdr>
      </w:pPr>
      <w:r>
        <w:rPr>
          <w:rFonts w:ascii="맑은 고딕" w:hAnsi="맑은 고딕" w:eastAsia="맑은 고딕"/>
          <w:b/>
          <w:color w:val="C0392B"/>
          <w:sz w:val="32"/>
        </w:rPr>
        <w:t>0. 소스 데이터 오류 수정 내역 (린트)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20"/>
        </w:rPr>
        <w:t>첨부 원본 '주목 종목 Top 15(언급 빈도순)'에 종목이 아닌 항목이 섞여 빈도 순위가 왜곡돼 있었음. 아래를 수정·반영함.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color="auto" w:fill="C0392B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원본 항목</w:t>
            </w:r>
          </w:p>
        </w:tc>
        <w:tc>
          <w:tcPr>
            <w:tcW w:type="dxa" w:w="1152"/>
            <w:shd w:val="clear" w:color="auto" w:fill="C0392B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원본 빈도</w:t>
            </w:r>
          </w:p>
        </w:tc>
        <w:tc>
          <w:tcPr>
            <w:tcW w:type="dxa" w:w="5184"/>
            <w:shd w:val="clear" w:color="auto" w:fill="C0392B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실체</w:t>
            </w:r>
          </w:p>
        </w:tc>
        <w:tc>
          <w:tcPr>
            <w:tcW w:type="dxa" w:w="2448"/>
            <w:shd w:val="clear" w:color="auto" w:fill="C0392B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처리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C0392B"/>
                <w:sz w:val="18"/>
              </w:rPr>
              <w:t>TP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24건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Target Price(목표주가)·CPTPP 약어 오인식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color w:val="C0392B"/>
                <w:sz w:val="18"/>
              </w:rPr>
              <w:t>종목 아님 → 제외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C0392B"/>
                <w:sz w:val="18"/>
              </w:rPr>
              <w:t>KD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18건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KDDX(차기구축함) 기사 파편 — 실체는 한화오션·HD현대중공업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color w:val="C0392B"/>
                <w:sz w:val="18"/>
              </w:rPr>
              <w:t>종목 아님 → 제외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C0392B"/>
                <w:sz w:val="18"/>
              </w:rPr>
              <w:t>디바이스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16건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'온디바이스 AI' 단어 파편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color w:val="C0392B"/>
                <w:sz w:val="18"/>
              </w:rPr>
              <w:t>종목 아님 → 제외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C0392B"/>
                <w:sz w:val="18"/>
              </w:rPr>
              <w:t>러셀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4건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Russell 지수(스페이스X 편입 일정)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color w:val="C0392B"/>
                <w:sz w:val="18"/>
              </w:rPr>
              <w:t>종목 아님 → 제외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B96A00"/>
                <w:sz w:val="18"/>
              </w:rPr>
              <w:t>대상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22건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일반명사 '대상'(사업체 대상·교육 대상 등) 다수 혼입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color w:val="B96A00"/>
                <w:sz w:val="18"/>
              </w:rPr>
              <w:t>빈도 신뢰도 낮음 → 주의표기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삼성전자 테마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1부 5개 vs 2부 4개(HBM 누락) 표기 불일치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555555"/>
                <w:sz w:val="18"/>
              </w:rPr>
              <w:t>사소 — 분석 영향 없음</w:t>
            </w:r>
          </w:p>
        </w:tc>
      </w:tr>
    </w:tbl>
    <w:p>
      <w:pPr>
        <w:spacing w:after="80" w:before="60"/>
      </w:pPr>
      <w:r>
        <w:rPr>
          <w:rFonts w:ascii="맑은 고딕" w:hAnsi="맑은 고딕" w:eastAsia="맑은 고딕"/>
          <w:b w:val="0"/>
          <w:color w:val="555555"/>
          <w:sz w:val="18"/>
        </w:rPr>
        <w:t>→ 가짜 종목 4건 제외 후 빈도 순위를 실질 1군으로 재정렬(2부). levels JSON 107종목은 관심종목 워치리스트(주로 소부장/장비)라 대형주 일부 레벨은 미수록 → 6/13 실거래(AIDC)로 보완.</w:t>
      </w:r>
    </w:p>
    <w:p>
      <w:r>
        <w:br w:type="page"/>
      </w:r>
    </w:p>
    <w:p>
      <w:pPr>
        <w:spacing w:before="280" w:after="120"/>
        <w:pBdr>
          <w:bottom w:val="single" w:sz="12" w:space="3" w:color="1F3764"/>
        </w:pBdr>
      </w:pPr>
      <w:r>
        <w:rPr>
          <w:rFonts w:ascii="맑은 고딕" w:hAnsi="맑은 고딕" w:eastAsia="맑은 고딕"/>
          <w:b/>
          <w:color w:val="1F3764"/>
          <w:sz w:val="32"/>
        </w:rPr>
        <w:t>PART 1 · 시황 분석 — ⚡ 오늘의 한 장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5BA8"/>
          <w:sz w:val="25"/>
        </w:rPr>
        <w:t>🧭 국면 (시장 신호)</w:t>
      </w:r>
    </w:p>
    <w:p>
      <w:pPr>
        <w:spacing w:after="80" w:before="0"/>
      </w:pPr>
      <w:r>
        <w:rPr>
          <w:rFonts w:ascii="맑은 고딕" w:hAnsi="맑은 고딕" w:eastAsia="맑은 고딕"/>
          <w:b/>
          <w:color w:val="1E7E34"/>
          <w:sz w:val="20"/>
        </w:rPr>
        <w:t>위험선호 환경 (선별적)</w:t>
      </w:r>
      <w:r>
        <w:rPr>
          <w:rFonts w:ascii="맑은 고딕" w:hAnsi="맑은 고딕" w:eastAsia="맑은 고딕"/>
          <w:b w:val="0"/>
          <w:sz w:val="20"/>
        </w:rPr>
        <w:t xml:space="preserve"> — 미증시 3대지수 상승 + 미·이란 종전 임박(유가 −3%) + 종전 시 유가·금리·달러 하향 안정으로 위험선호 회복. 단, 코스피 8천선 </w:t>
      </w:r>
      <w:r>
        <w:rPr>
          <w:rFonts w:ascii="맑은 고딕" w:hAnsi="맑은 고딕" w:eastAsia="맑은 고딕"/>
          <w:b/>
          <w:color w:val="C0392B"/>
          <w:sz w:val="20"/>
        </w:rPr>
        <w:t>양극화(신고가 vs 신저가 동시 경신)·빚투 잔고 경고</w:t>
      </w:r>
      <w:r>
        <w:rPr>
          <w:rFonts w:ascii="맑은 고딕" w:hAnsi="맑은 고딕" w:eastAsia="맑은 고딕"/>
          <w:b w:val="0"/>
          <w:sz w:val="20"/>
        </w:rPr>
        <w:t xml:space="preserve"> 병존 → "추세는 위로, 내부는 갈림".</w:t>
      </w:r>
    </w:p>
    <w:p>
      <w:pPr>
        <w:spacing w:after="40" w:before="0"/>
      </w:pPr>
      <w:r>
        <w:rPr>
          <w:rFonts w:ascii="맑은 고딕" w:hAnsi="맑은 고딕" w:eastAsia="맑은 고딕"/>
          <w:b/>
          <w:color w:val="555555"/>
          <w:sz w:val="18"/>
        </w:rPr>
        <w:t xml:space="preserve">관련 IMI  </w:t>
      </w:r>
      <w:r>
        <w:rPr>
          <w:rFonts w:ascii="맑은 고딕" w:hAnsi="맑은 고딕" w:eastAsia="맑은 고딕"/>
          <w:b/>
          <w:color w:val="2E5BA8"/>
          <w:sz w:val="18"/>
        </w:rPr>
        <w:t>현금-1</w:t>
      </w:r>
      <w:r>
        <w:rPr>
          <w:rFonts w:ascii="맑은 고딕" w:hAnsi="맑은 고딕" w:eastAsia="맑은 고딕"/>
          <w:b w:val="0"/>
          <w:sz w:val="18"/>
        </w:rPr>
        <w:t xml:space="preserve">(예수금 30% 현금) · </w:t>
      </w:r>
      <w:r>
        <w:rPr>
          <w:rFonts w:ascii="맑은 고딕" w:hAnsi="맑은 고딕" w:eastAsia="맑은 고딕"/>
          <w:b/>
          <w:color w:val="2E5BA8"/>
          <w:sz w:val="18"/>
        </w:rPr>
        <w:t>시황-3</w:t>
      </w:r>
      <w:r>
        <w:rPr>
          <w:rFonts w:ascii="맑은 고딕" w:hAnsi="맑은 고딕" w:eastAsia="맑은 고딕"/>
          <w:b w:val="0"/>
          <w:sz w:val="18"/>
        </w:rPr>
        <w:t>(상승폭 보고 추격 FOMO 금지)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5BA8"/>
          <w:sz w:val="25"/>
        </w:rPr>
        <w:t>🔥 자금이 몰리는 곳</w:t>
      </w:r>
    </w:p>
    <w:p>
      <w:pPr>
        <w:spacing w:after="40"/>
        <w:ind w:left="360"/>
      </w:pPr>
      <w:r>
        <w:rPr>
          <w:rFonts w:ascii="맑은 고딕" w:hAnsi="맑은 고딕" w:eastAsia="맑은 고딕"/>
          <w:b w:val="0"/>
          <w:color w:val="555555"/>
          <w:sz w:val="20"/>
        </w:rPr>
        <w:t xml:space="preserve">• </w:t>
      </w:r>
      <w:r>
        <w:rPr>
          <w:rFonts w:ascii="맑은 고딕" w:hAnsi="맑은 고딕" w:eastAsia="맑은 고딕"/>
          <w:b/>
          <w:color w:val="1F3764"/>
          <w:sz w:val="20"/>
        </w:rPr>
        <w:t xml:space="preserve">1위 반도체 소부장/장비 </w:t>
      </w:r>
      <w:r>
        <w:rPr>
          <w:rFonts w:ascii="맑은 고딕" w:hAnsi="맑은 고딕" w:eastAsia="맑은 고딕"/>
          <w:b w:val="0"/>
          <w:sz w:val="20"/>
        </w:rPr>
        <w:t xml:space="preserve">— docx 반/디플 212건 최다. 6/13 강세1위(거래대금 6.15조), 대장 </w:t>
      </w:r>
      <w:r>
        <w:rPr>
          <w:rFonts w:ascii="맑은 고딕" w:hAnsi="맑은 고딕" w:eastAsia="맑은 고딕"/>
          <w:b/>
          <w:sz w:val="20"/>
        </w:rPr>
        <w:t>한미반도체</w:t>
      </w:r>
      <w:r>
        <w:rPr>
          <w:rFonts w:ascii="맑은 고딕" w:hAnsi="맑은 고딕" w:eastAsia="맑은 고딕"/>
          <w:b w:val="0"/>
          <w:sz w:val="20"/>
        </w:rPr>
        <w:t>. 후성·원익IPS·HPSP 동반. 성격: 지속+상단 과열 혼재.</w:t>
      </w:r>
    </w:p>
    <w:p>
      <w:pPr>
        <w:spacing w:after="40"/>
        <w:ind w:left="360"/>
      </w:pPr>
      <w:r>
        <w:rPr>
          <w:rFonts w:ascii="맑은 고딕" w:hAnsi="맑은 고딕" w:eastAsia="맑은 고딕"/>
          <w:b w:val="0"/>
          <w:color w:val="555555"/>
          <w:sz w:val="20"/>
        </w:rPr>
        <w:t xml:space="preserve">• </w:t>
      </w:r>
      <w:r>
        <w:rPr>
          <w:rFonts w:ascii="맑은 고딕" w:hAnsi="맑은 고딕" w:eastAsia="맑은 고딕"/>
          <w:b/>
          <w:color w:val="1F3764"/>
          <w:sz w:val="20"/>
        </w:rPr>
        <w:t xml:space="preserve">2위 전력/에너지·원전 </w:t>
      </w:r>
      <w:r>
        <w:rPr>
          <w:rFonts w:ascii="맑은 고딕" w:hAnsi="맑은 고딕" w:eastAsia="맑은 고딕"/>
          <w:b w:val="0"/>
          <w:sz w:val="20"/>
        </w:rPr>
        <w:t xml:space="preserve">— docx 106건. 효성중공업(美 콴타 합작)·HD현대일렉트릭·현대건설·두산에너빌리티. </w:t>
      </w:r>
      <w:r>
        <w:rPr>
          <w:rFonts w:ascii="맑은 고딕" w:hAnsi="맑은 고딕" w:eastAsia="맑은 고딕"/>
          <w:b/>
          <w:color w:val="1E7E34"/>
          <w:sz w:val="20"/>
        </w:rPr>
        <w:t>AIDC 로테이션 가열(발전 +13.2🔥·건설 +14.3🔥)과 정합.</w:t>
      </w:r>
    </w:p>
    <w:p>
      <w:pPr>
        <w:spacing w:after="40"/>
        <w:ind w:left="360"/>
      </w:pPr>
      <w:r>
        <w:rPr>
          <w:rFonts w:ascii="맑은 고딕" w:hAnsi="맑은 고딕" w:eastAsia="맑은 고딕"/>
          <w:b w:val="0"/>
          <w:color w:val="555555"/>
          <w:sz w:val="20"/>
        </w:rPr>
        <w:t xml:space="preserve">• </w:t>
      </w:r>
      <w:r>
        <w:rPr>
          <w:rFonts w:ascii="맑은 고딕" w:hAnsi="맑은 고딕" w:eastAsia="맑은 고딕"/>
          <w:b/>
          <w:color w:val="1F3764"/>
          <w:sz w:val="20"/>
        </w:rPr>
        <w:t xml:space="preserve">3위 조선/방산 79건 </w:t>
      </w:r>
      <w:r>
        <w:rPr>
          <w:rFonts w:ascii="맑은 고딕" w:hAnsi="맑은 고딕" w:eastAsia="맑은 고딕"/>
          <w:b w:val="0"/>
          <w:sz w:val="20"/>
        </w:rPr>
        <w:t>— 한화오션 KDDX 우협 선정(7.8조)·HD현대중공업. (금융 130건은 재료성 빈도 — 수급 대장과 결 다름)</w:t>
      </w:r>
    </w:p>
    <w:p>
      <w:pPr>
        <w:spacing w:after="40"/>
        <w:ind w:left="360"/>
      </w:pPr>
      <w:r>
        <w:rPr>
          <w:rFonts w:ascii="맑은 고딕" w:hAnsi="맑은 고딕" w:eastAsia="맑은 고딕"/>
          <w:b w:val="0"/>
          <w:color w:val="555555"/>
          <w:sz w:val="20"/>
        </w:rPr>
        <w:t xml:space="preserve">• </w:t>
      </w:r>
      <w:r>
        <w:rPr>
          <w:rFonts w:ascii="맑은 고딕" w:hAnsi="맑은 고딕" w:eastAsia="맑은 고딕"/>
          <w:b/>
          <w:color w:val="1F3764"/>
          <w:sz w:val="20"/>
        </w:rPr>
        <w:t xml:space="preserve">순환 신호 </w:t>
      </w:r>
      <w:r>
        <w:rPr>
          <w:rFonts w:ascii="맑은 고딕" w:hAnsi="맑은 고딕" w:eastAsia="맑은 고딕"/>
          <w:b w:val="0"/>
          <w:sz w:val="20"/>
        </w:rPr>
        <w:t xml:space="preserve">(IMI </w:t>
      </w:r>
      <w:r>
        <w:rPr>
          <w:rFonts w:ascii="맑은 고딕" w:hAnsi="맑은 고딕" w:eastAsia="맑은 고딕"/>
          <w:b/>
          <w:color w:val="2E5BA8"/>
          <w:sz w:val="20"/>
        </w:rPr>
        <w:t>수급-1</w:t>
      </w:r>
      <w:r>
        <w:rPr>
          <w:rFonts w:ascii="맑은 고딕" w:hAnsi="맑은 고딕" w:eastAsia="맑은 고딕"/>
          <w:b w:val="0"/>
          <w:sz w:val="20"/>
        </w:rPr>
        <w:t>): 소부장 상단 과열 → 전력/원전·로봇으로 순환. AIDC 냉각=</w:t>
      </w:r>
      <w:r>
        <w:rPr>
          <w:rFonts w:ascii="맑은 고딕" w:hAnsi="맑은 고딕" w:eastAsia="맑은 고딕"/>
          <w:b/>
          <w:color w:val="C0392B"/>
          <w:sz w:val="20"/>
        </w:rPr>
        <w:t>OSAT(−8.1)·기판(−10.7)</w:t>
      </w:r>
      <w:r>
        <w:rPr>
          <w:rFonts w:ascii="맑은 고딕" w:hAnsi="맑은 고딕" w:eastAsia="맑은 고딕"/>
          <w:b w:val="0"/>
          <w:sz w:val="20"/>
        </w:rPr>
        <w:t>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5BA8"/>
          <w:sz w:val="25"/>
        </w:rPr>
        <w:t>📋 주목 종목 현황 (팩트 — 판단은 직접)</w:t>
      </w:r>
    </w:p>
    <w:p>
      <w:pPr>
        <w:spacing w:before="140" w:after="40"/>
      </w:pPr>
      <w:r>
        <w:rPr>
          <w:rFonts w:ascii="맑은 고딕" w:hAnsi="맑은 고딕" w:eastAsia="맑은 고딕"/>
          <w:b/>
          <w:color w:val="000000"/>
          <w:sz w:val="22"/>
        </w:rPr>
        <w:t>[A] 대형주 1군  (레벨 미수록 — 6/13 AIDC 실거래 인용)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368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종목</w:t>
            </w:r>
          </w:p>
        </w:tc>
        <w:tc>
          <w:tcPr>
            <w:tcW w:type="dxa" w:w="792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태그</w:t>
            </w:r>
          </w:p>
        </w:tc>
        <w:tc>
          <w:tcPr>
            <w:tcW w:type="dxa" w:w="1080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6/13 등락</w:t>
            </w:r>
          </w:p>
        </w:tc>
        <w:tc>
          <w:tcPr>
            <w:tcW w:type="dxa" w:w="1008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거래대금</w:t>
            </w:r>
          </w:p>
        </w:tc>
        <w:tc>
          <w:tcPr>
            <w:tcW w:type="dxa" w:w="720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빈도</w:t>
            </w:r>
          </w:p>
        </w:tc>
        <w:tc>
          <w:tcPr>
            <w:tcW w:type="dxa" w:w="4464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상태·주의(IMI)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삼성전자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스윙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E7E34"/>
                <w:sz w:val="17"/>
              </w:rPr>
              <w:t>+7.86%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10.2조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77건</w:t>
            </w:r>
          </w:p>
        </w:tc>
        <w:tc>
          <w:tcPr>
            <w:tcW w:type="dxa" w:w="446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HBM4 퀄 임박·광주공장. 레벨 차트직접확인 → 시황-1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SK하이닉스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스윙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E7E34"/>
                <w:sz w:val="17"/>
              </w:rPr>
              <w:t>+2.33%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10.9조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63건</w:t>
            </w:r>
          </w:p>
        </w:tc>
        <w:tc>
          <w:tcPr>
            <w:tcW w:type="dxa" w:w="446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AIDC rs −3.2 냉각(코어 둔화 신호) → 차트-3/매도-2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삼성전기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B96A00"/>
                <w:sz w:val="17"/>
              </w:rPr>
              <w:t>관찰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C0392B"/>
                <w:sz w:val="17"/>
              </w:rPr>
              <w:t>−5.04%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3.5조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37건</w:t>
            </w:r>
          </w:p>
        </w:tc>
        <w:tc>
          <w:tcPr>
            <w:tcW w:type="dxa" w:w="446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C0392B"/>
                <w:sz w:val="17"/>
              </w:rPr>
              <w:t>뉴스 강세 vs 6/13 음봉·rs−10.5 [⚠️모순] → 시황-3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효성중공업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스윙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E7E34"/>
                <w:sz w:val="17"/>
              </w:rPr>
              <w:t>+4.00%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2,689억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23건</w:t>
            </w:r>
          </w:p>
        </w:tc>
        <w:tc>
          <w:tcPr>
            <w:tcW w:type="dxa" w:w="446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美 콴타 합작. rs−1.5 관망 → 전력 로테이션 유지 수급-2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한화오션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단타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KDDX당일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16건</w:t>
            </w:r>
          </w:p>
        </w:tc>
        <w:tc>
          <w:tcPr>
            <w:tcW w:type="dxa" w:w="446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KDDX 우협 7.8조(노출완료) → 재료-3(소멸주의)/매도-3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한미반도체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스윙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/>
                <w:color w:val="1E7E34"/>
                <w:sz w:val="17"/>
              </w:rPr>
              <w:t>+24.05%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2.06조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5건</w:t>
            </w:r>
          </w:p>
        </w:tc>
        <w:tc>
          <w:tcPr>
            <w:tcW w:type="dxa" w:w="446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이격+17.3%·거래량3.9x·AIDC🟢1순위. +24%당일 추격은 시황-3</w:t>
            </w:r>
          </w:p>
        </w:tc>
      </w:tr>
    </w:tbl>
    <w:p>
      <w:pPr>
        <w:spacing w:before="140" w:after="40"/>
      </w:pPr>
      <w:r>
        <w:rPr>
          <w:rFonts w:ascii="맑은 고딕" w:hAnsi="맑은 고딕" w:eastAsia="맑은 고딕"/>
          <w:b/>
          <w:color w:val="000000"/>
          <w:sz w:val="22"/>
        </w:rPr>
        <w:t>[B] 워치리스트 과열·강세 정량  (levels JSON 직접 수치 — 20일이격 높은 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1224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종목</w:t>
            </w:r>
          </w:p>
        </w:tc>
        <w:tc>
          <w:tcPr>
            <w:tcW w:type="dxa" w:w="720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태그</w:t>
            </w:r>
          </w:p>
        </w:tc>
        <w:tc>
          <w:tcPr>
            <w:tcW w:type="dxa" w:w="1080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종가</w:t>
            </w:r>
          </w:p>
        </w:tc>
        <w:tc>
          <w:tcPr>
            <w:tcW w:type="dxa" w:w="1080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20일선</w:t>
            </w:r>
          </w:p>
        </w:tc>
        <w:tc>
          <w:tcPr>
            <w:tcW w:type="dxa" w:w="1368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전고60</w:t>
            </w:r>
          </w:p>
        </w:tc>
        <w:tc>
          <w:tcPr>
            <w:tcW w:type="dxa" w:w="1008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20일이격</w:t>
            </w:r>
          </w:p>
        </w:tc>
        <w:tc>
          <w:tcPr>
            <w:tcW w:type="dxa" w:w="648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연속↑</w:t>
            </w:r>
          </w:p>
        </w:tc>
        <w:tc>
          <w:tcPr>
            <w:tcW w:type="dxa" w:w="792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거래량x</w:t>
            </w:r>
          </w:p>
        </w:tc>
        <w:tc>
          <w:tcPr>
            <w:tcW w:type="dxa" w:w="3744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상태·주의(IMI)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원익IPS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단타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183,300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120,210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183,300(=현)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/>
                <w:color w:val="C0392B"/>
                <w:sz w:val="16"/>
              </w:rPr>
              <w:t>+52.5%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3.3x</w:t>
            </w:r>
          </w:p>
        </w:tc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C0392B"/>
                <w:sz w:val="16"/>
              </w:rPr>
              <w:t>전고=현재가·+30%상한 → 시황-3/차트-8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브이엠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단타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97,000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64,800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104,000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/>
                <w:color w:val="C0392B"/>
                <w:sz w:val="16"/>
              </w:rPr>
              <w:t>+49.7%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2.2x</w:t>
            </w:r>
          </w:p>
        </w:tc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4일연속↑ 과열 → 차트-8/심리-1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후성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단타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19,010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12,730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20,050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/>
                <w:color w:val="C0392B"/>
                <w:sz w:val="16"/>
              </w:rPr>
              <w:t>+49.3%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3.5x</w:t>
            </w:r>
          </w:p>
        </w:tc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가스품귀 일주+63% → 시황-3/손절-6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피에스케이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단타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169,900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115,900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186,500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/>
                <w:color w:val="C0392B"/>
                <w:sz w:val="16"/>
              </w:rPr>
              <w:t>+46.5%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2.4x</w:t>
            </w:r>
          </w:p>
        </w:tc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4일연속↑ → 차트-8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미래산업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단타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47,250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32,300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49,450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/>
                <w:color w:val="C0392B"/>
                <w:sz w:val="16"/>
              </w:rPr>
              <w:t>+46.3%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C0392B"/>
                <w:sz w:val="16"/>
              </w:rPr>
              <w:t>1.0x</w:t>
            </w:r>
          </w:p>
        </w:tc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C0392B"/>
                <w:sz w:val="16"/>
              </w:rPr>
              <w:t>+20.5%인데 거래량 미동반 [⚠️모순] → 진입-7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유진테크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단타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196,100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138,600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201,500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/>
                <w:color w:val="C0392B"/>
                <w:sz w:val="16"/>
              </w:rPr>
              <w:t>+41.5%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1.8x</w:t>
            </w:r>
          </w:p>
        </w:tc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전고근접 → 차트-8/차트-13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HPSP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단타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71,500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52,452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71,500(=현)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/>
                <w:color w:val="C0392B"/>
                <w:sz w:val="16"/>
              </w:rPr>
              <w:t>+36.3%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3.4x</w:t>
            </w:r>
          </w:p>
        </w:tc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전고=현재가·상한 → 차트-5/시황-3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코미코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관찰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124,900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95,340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139,200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/>
                <w:color w:val="B96A00"/>
                <w:sz w:val="16"/>
              </w:rPr>
              <w:t>+31.0%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1.5x</w:t>
            </w:r>
          </w:p>
        </w:tc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B96A00"/>
                <w:sz w:val="16"/>
              </w:rPr>
              <w:t>6/13 −10.27% 장대음봉 → 차트-7/차트-12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타이거일렉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단타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78,700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60,400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80,900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/>
                <w:color w:val="B96A00"/>
                <w:sz w:val="16"/>
              </w:rPr>
              <w:t>+30.3%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1.6x</w:t>
            </w:r>
          </w:p>
        </w:tc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전고근접·과열 → 시황-3</w:t>
            </w:r>
          </w:p>
        </w:tc>
      </w:tr>
    </w:tbl>
    <w:p>
      <w:pPr>
        <w:spacing w:before="200" w:after="80"/>
      </w:pPr>
      <w:r>
        <w:rPr>
          <w:rFonts w:ascii="맑은 고딕" w:hAnsi="맑은 고딕" w:eastAsia="맑은 고딕"/>
          <w:b/>
          <w:color w:val="2E5BA8"/>
          <w:sz w:val="25"/>
        </w:rPr>
        <w:t>📌 보유 현황  (2026-06-15 등록 · 6종목)</w:t>
      </w:r>
    </w:p>
    <w:p>
      <w:pPr>
        <w:spacing w:after="40" w:before="0"/>
      </w:pPr>
      <w:r>
        <w:rPr>
          <w:rFonts w:ascii="맑은 고딕" w:hAnsi="맑은 고딕" w:eastAsia="맑은 고딕"/>
          <w:b/>
          <w:color w:val="555555"/>
          <w:sz w:val="20"/>
        </w:rPr>
        <w:t xml:space="preserve">합계  </w:t>
      </w:r>
      <w:r>
        <w:rPr>
          <w:rFonts w:ascii="맑은 고딕" w:hAnsi="맑은 고딕" w:eastAsia="맑은 고딕"/>
          <w:b w:val="0"/>
          <w:sz w:val="20"/>
        </w:rPr>
        <w:t xml:space="preserve">매입 21,759,541원 → 평가 18,303,400원   |   </w:t>
      </w:r>
      <w:r>
        <w:rPr>
          <w:rFonts w:ascii="맑은 고딕" w:hAnsi="맑은 고딕" w:eastAsia="맑은 고딕"/>
          <w:b/>
          <w:color w:val="C0392B"/>
          <w:sz w:val="20"/>
        </w:rPr>
        <w:t>평가손익 −3,456,141원 (−15.9%)</w:t>
      </w:r>
    </w:p>
    <w:p>
      <w:pPr>
        <w:spacing w:after="60" w:before="0"/>
      </w:pPr>
      <w:r>
        <w:rPr>
          <w:rFonts w:ascii="맑은 고딕" w:hAnsi="맑은 고딕" w:eastAsia="맑은 고딕"/>
          <w:b/>
          <w:color w:val="B96A00"/>
          <w:sz w:val="18"/>
        </w:rPr>
        <w:t>⚠️ 손실의 93%가 LG전자(−201만)·GS건설(−121만) 2종목에 집중. 나머지 4종목은 −2%대 경미.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368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종목</w:t>
            </w:r>
          </w:p>
        </w:tc>
        <w:tc>
          <w:tcPr>
            <w:tcW w:type="dxa" w:w="1080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평단가</w:t>
            </w:r>
          </w:p>
        </w:tc>
        <w:tc>
          <w:tcPr>
            <w:tcW w:type="dxa" w:w="1080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현재가</w:t>
            </w:r>
          </w:p>
        </w:tc>
        <w:tc>
          <w:tcPr>
            <w:tcW w:type="dxa" w:w="864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수익률</w:t>
            </w:r>
          </w:p>
        </w:tc>
        <w:tc>
          <w:tcPr>
            <w:tcW w:type="dxa" w:w="1008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위치(5/20)</w:t>
            </w:r>
          </w:p>
        </w:tc>
        <w:tc>
          <w:tcPr>
            <w:tcW w:type="dxa" w:w="864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20일이격</w:t>
            </w:r>
          </w:p>
        </w:tc>
        <w:tc>
          <w:tcPr>
            <w:tcW w:type="dxa" w:w="720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거래량</w:t>
            </w:r>
          </w:p>
        </w:tc>
        <w:tc>
          <w:tcPr>
            <w:tcW w:type="dxa" w:w="3312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메모 (팩트)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SK하이닉스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2,207,000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2,150,000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C0392B"/>
                <w:sz w:val="16"/>
              </w:rPr>
              <w:t>−2.81%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E7E34"/>
                <w:sz w:val="16"/>
              </w:rPr>
              <w:t>5·20 위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+3.8%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0.8x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코어·정배열. 60전고 +12%여력. AIDC rs−3.2 냉각 주시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삼화콘덴서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131,500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128,200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C0392B"/>
                <w:sz w:val="16"/>
              </w:rPr>
              <w:t>−2.73%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 위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+20.7%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0.6x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MLCC. 이격 높음·거래량 위축(관심 약화)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GS건설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37,870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28,800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/>
                <w:color w:val="C0392B"/>
                <w:sz w:val="16"/>
              </w:rPr>
              <w:t>−24.13%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C0392B"/>
                <w:sz w:val="16"/>
              </w:rPr>
              <w:t>20 아래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−2.1%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1.7x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건설테마 가열이나 보유분 깊은손실. 반등 초기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현대모비스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619,000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607,000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C0392B"/>
                <w:sz w:val="16"/>
              </w:rPr>
              <w:t>−2.16%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C0392B"/>
                <w:sz w:val="16"/>
              </w:rPr>
              <w:t>20 아래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−6.3%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0.8x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약세권. 5일선 위 단기반등·20일선 저항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LG전자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336,444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225,500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/>
                <w:color w:val="C0392B"/>
                <w:sz w:val="16"/>
              </w:rPr>
              <w:t>−33.13%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C0392B"/>
                <w:sz w:val="16"/>
              </w:rPr>
              <w:t>5·20 아래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−11.7%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0.6x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하락추세. 연속↑0·거래량0.6x 반등동력 약. 60전고 멀음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KODEX 반도체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172,864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168,740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C0392B"/>
                <w:sz w:val="16"/>
              </w:rPr>
              <w:t>−2.26%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E7E34"/>
                <w:sz w:val="16"/>
              </w:rPr>
              <w:t>5·20 위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+8.1%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0.9x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반도체 슈퍼사이클 ETF·정배열 회복양호</w:t>
            </w:r>
          </w:p>
        </w:tc>
      </w:tr>
    </w:tbl>
    <w:p>
      <w:pPr>
        <w:spacing w:after="40"/>
        <w:ind w:left="360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• </w:t>
      </w:r>
      <w:r>
        <w:rPr>
          <w:rFonts w:ascii="맑은 고딕" w:hAnsi="맑은 고딕" w:eastAsia="맑은 고딕"/>
          <w:b/>
          <w:color w:val="1E7E34"/>
          <w:sz w:val="18"/>
        </w:rPr>
        <w:t xml:space="preserve">🟢 추세 양호: </w:t>
      </w:r>
      <w:r>
        <w:rPr>
          <w:rFonts w:ascii="맑은 고딕" w:hAnsi="맑은 고딕" w:eastAsia="맑은 고딕"/>
          <w:b w:val="0"/>
          <w:sz w:val="18"/>
        </w:rPr>
        <w:t>SK하이닉스·KODEX반도체 — 정배열, 반도체 주도섹터 정합 (SK하이닉스 코어 rs냉각은 경계)</w:t>
      </w:r>
    </w:p>
    <w:p>
      <w:pPr>
        <w:spacing w:after="40"/>
        <w:ind w:left="360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• </w:t>
      </w:r>
      <w:r>
        <w:rPr>
          <w:rFonts w:ascii="맑은 고딕" w:hAnsi="맑은 고딕" w:eastAsia="맑은 고딕"/>
          <w:b/>
          <w:color w:val="B96A00"/>
          <w:sz w:val="18"/>
        </w:rPr>
        <w:t xml:space="preserve">🟠 20일선 저항: </w:t>
      </w:r>
      <w:r>
        <w:rPr>
          <w:rFonts w:ascii="맑은 고딕" w:hAnsi="맑은 고딕" w:eastAsia="맑은 고딕"/>
          <w:b w:val="0"/>
          <w:sz w:val="18"/>
        </w:rPr>
        <w:t>현대모비스·삼화콘덴서 — 경미손실·방향 미정</w:t>
      </w:r>
    </w:p>
    <w:p>
      <w:pPr>
        <w:spacing w:after="40"/>
        <w:ind w:left="360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• </w:t>
      </w:r>
      <w:r>
        <w:rPr>
          <w:rFonts w:ascii="맑은 고딕" w:hAnsi="맑은 고딕" w:eastAsia="맑은 고딕"/>
          <w:b/>
          <w:color w:val="C0392B"/>
          <w:sz w:val="18"/>
        </w:rPr>
        <w:t xml:space="preserve">🔴 추세훼손·깊은손실: </w:t>
      </w:r>
      <w:r>
        <w:rPr>
          <w:rFonts w:ascii="맑은 고딕" w:hAnsi="맑은 고딕" w:eastAsia="맑은 고딕"/>
          <w:b w:val="0"/>
          <w:sz w:val="18"/>
        </w:rPr>
        <w:t xml:space="preserve">GS건설(−24%)·LG전자(−33%) — 60전고 한참 아래. 손절선 관리(IMI 손절-1·매도-2) 핵심대상. </w:t>
      </w:r>
      <w:r>
        <w:rPr>
          <w:rFonts w:ascii="맑은 고딕" w:hAnsi="맑은 고딕" w:eastAsia="맑은 고딕"/>
          <w:b/>
          <w:color w:val="C0392B"/>
          <w:sz w:val="18"/>
        </w:rPr>
        <w:t>현재 CSV 손절선 미입력 = ⛔이탈 알림 꺼짐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5BA8"/>
          <w:sz w:val="25"/>
        </w:rPr>
        <w:t>🚦 오늘 주의 신호</w:t>
      </w:r>
    </w:p>
    <w:p>
      <w:pPr>
        <w:spacing w:after="40"/>
        <w:ind w:left="360"/>
      </w:pPr>
      <w:r>
        <w:rPr>
          <w:rFonts w:ascii="맑은 고딕" w:hAnsi="맑은 고딕" w:eastAsia="맑은 고딕"/>
          <w:b w:val="0"/>
          <w:color w:val="555555"/>
          <w:sz w:val="20"/>
        </w:rPr>
        <w:t xml:space="preserve">• </w:t>
      </w:r>
      <w:r>
        <w:rPr>
          <w:rFonts w:ascii="맑은 고딕" w:hAnsi="맑은 고딕" w:eastAsia="맑은 고딕"/>
          <w:b/>
          <w:color w:val="C0392B"/>
          <w:sz w:val="20"/>
        </w:rPr>
        <w:t xml:space="preserve">과열 정량(20일이격 ≥ +25%) 다수 </w:t>
      </w:r>
      <w:r>
        <w:rPr>
          <w:rFonts w:ascii="맑은 고딕" w:hAnsi="맑은 고딕" w:eastAsia="맑은 고딕"/>
          <w:b w:val="0"/>
          <w:sz w:val="20"/>
        </w:rPr>
        <w:t>— 워치 상위 10종목 전부 +25%↑(원익IPS+52.5%·브이엠+49.7%·후성+49.3%). 시황-3/차트-8/현금-1.</w:t>
      </w:r>
    </w:p>
    <w:p>
      <w:pPr>
        <w:spacing w:after="40"/>
        <w:ind w:left="360"/>
      </w:pPr>
      <w:r>
        <w:rPr>
          <w:rFonts w:ascii="맑은 고딕" w:hAnsi="맑은 고딕" w:eastAsia="맑은 고딕"/>
          <w:b w:val="0"/>
          <w:color w:val="555555"/>
          <w:sz w:val="20"/>
        </w:rPr>
        <w:t xml:space="preserve">• </w:t>
      </w:r>
      <w:r>
        <w:rPr>
          <w:rFonts w:ascii="맑은 고딕" w:hAnsi="맑은 고딕" w:eastAsia="맑은 고딕"/>
          <w:b/>
          <w:color w:val="C0392B"/>
          <w:sz w:val="20"/>
        </w:rPr>
        <w:t xml:space="preserve">뉴스 &gt; 실거래 모순 [⚠️모순] </w:t>
      </w:r>
      <w:r>
        <w:rPr>
          <w:rFonts w:ascii="맑은 고딕" w:hAnsi="맑은 고딕" w:eastAsia="맑은 고딕"/>
          <w:b w:val="0"/>
          <w:sz w:val="20"/>
        </w:rPr>
        <w:t>— ①미래산업 +20.5%인데 거래량 1.0x(테마편승 의심) 진입-7. ②삼성전기 37건 강세 뉴스 vs 6/13 −5.04%·rs−10.5 냉각 시황-3.</w:t>
      </w:r>
    </w:p>
    <w:p>
      <w:pPr>
        <w:spacing w:after="40"/>
        <w:ind w:left="360"/>
      </w:pPr>
      <w:r>
        <w:rPr>
          <w:rFonts w:ascii="맑은 고딕" w:hAnsi="맑은 고딕" w:eastAsia="맑은 고딕"/>
          <w:b w:val="0"/>
          <w:color w:val="555555"/>
          <w:sz w:val="20"/>
        </w:rPr>
        <w:t xml:space="preserve">• </w:t>
      </w:r>
      <w:r>
        <w:rPr>
          <w:rFonts w:ascii="맑은 고딕" w:hAnsi="맑은 고딕" w:eastAsia="맑은 고딕"/>
          <w:b/>
          <w:color w:val="B96A00"/>
          <w:sz w:val="20"/>
        </w:rPr>
        <w:t xml:space="preserve">상한가 갭 주의 </w:t>
      </w:r>
      <w:r>
        <w:rPr>
          <w:rFonts w:ascii="맑은 고딕" w:hAnsi="맑은 고딕" w:eastAsia="맑은 고딕"/>
          <w:b w:val="0"/>
          <w:sz w:val="20"/>
        </w:rPr>
        <w:t>— 원익IPS·HPSP는 +30%상한 직후·전고=현재가. 다음날 갭없는 마이너스면 상따 손절물량 차트-5.</w:t>
      </w:r>
    </w:p>
    <w:p>
      <w:pPr>
        <w:spacing w:after="40"/>
        <w:ind w:left="360"/>
      </w:pPr>
      <w:r>
        <w:rPr>
          <w:rFonts w:ascii="맑은 고딕" w:hAnsi="맑은 고딕" w:eastAsia="맑은 고딕"/>
          <w:b w:val="0"/>
          <w:color w:val="555555"/>
          <w:sz w:val="20"/>
        </w:rPr>
        <w:t xml:space="preserve">• </w:t>
      </w:r>
      <w:r>
        <w:rPr>
          <w:rFonts w:ascii="맑은 고딕" w:hAnsi="맑은 고딕" w:eastAsia="맑은 고딕"/>
          <w:b/>
          <w:color w:val="B96A00"/>
          <w:sz w:val="20"/>
        </w:rPr>
        <w:t xml:space="preserve">양극화·빚투 </w:t>
      </w:r>
      <w:r>
        <w:rPr>
          <w:rFonts w:ascii="맑은 고딕" w:hAnsi="맑은 고딕" w:eastAsia="맑은 고딕"/>
          <w:b w:val="0"/>
          <w:sz w:val="20"/>
        </w:rPr>
        <w:t>— 8천선 신고가/신저가 동시 경신·신용공여 잔고 경고. 선정-4·현금-1.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5BA8"/>
          <w:sz w:val="25"/>
        </w:rPr>
        <w:t>🔌 AIDC 밸류체인 점검</w:t>
      </w:r>
    </w:p>
    <w:p>
      <w:pPr>
        <w:spacing w:after="40"/>
        <w:ind w:left="360"/>
      </w:pPr>
      <w:r>
        <w:rPr>
          <w:rFonts w:ascii="맑은 고딕" w:hAnsi="맑은 고딕" w:eastAsia="맑은 고딕"/>
          <w:b w:val="0"/>
          <w:color w:val="555555"/>
          <w:sz w:val="20"/>
        </w:rPr>
        <w:t xml:space="preserve">• </w:t>
      </w:r>
      <w:r>
        <w:rPr>
          <w:rFonts w:ascii="맑은 고딕" w:hAnsi="맑은 고딕" w:eastAsia="맑은 고딕"/>
          <w:b/>
          <w:color w:val="1E7E34"/>
          <w:sz w:val="20"/>
        </w:rPr>
        <w:t xml:space="preserve">그룹 국면: 위험선호 </w:t>
      </w:r>
      <w:r>
        <w:rPr>
          <w:rFonts w:ascii="맑은 고딕" w:hAnsi="맑은 고딕" w:eastAsia="맑은 고딕"/>
          <w:b w:val="0"/>
          <w:sz w:val="20"/>
        </w:rPr>
        <w:t>(중앙값 +5.5%) — docx 매크로(미증시·종전·유가↓)와 정합.</w:t>
      </w:r>
    </w:p>
    <w:p>
      <w:pPr>
        <w:spacing w:after="40"/>
        <w:ind w:left="360"/>
      </w:pPr>
      <w:r>
        <w:rPr>
          <w:rFonts w:ascii="맑은 고딕" w:hAnsi="맑은 고딕" w:eastAsia="맑은 고딕"/>
          <w:b w:val="0"/>
          <w:color w:val="555555"/>
          <w:sz w:val="20"/>
        </w:rPr>
        <w:t xml:space="preserve">• </w:t>
      </w:r>
      <w:r>
        <w:rPr>
          <w:rFonts w:ascii="맑은 고딕" w:hAnsi="맑은 고딕" w:eastAsia="맑은 고딕"/>
          <w:b/>
          <w:color w:val="1E7E34"/>
          <w:sz w:val="20"/>
        </w:rPr>
        <w:t xml:space="preserve">🟢 1순위: </w:t>
      </w:r>
      <w:r>
        <w:rPr>
          <w:rFonts w:ascii="맑은 고딕" w:hAnsi="맑은 고딕" w:eastAsia="맑은 고딕"/>
          <w:b w:val="0"/>
          <w:sz w:val="20"/>
        </w:rPr>
        <w:t>한미반도체(코어·공시·rs+18.6)·HD현대일렉트릭(+9.39%)·산일전기</w:t>
      </w:r>
    </w:p>
    <w:p>
      <w:pPr>
        <w:spacing w:after="40"/>
        <w:ind w:left="360"/>
      </w:pPr>
      <w:r>
        <w:rPr>
          <w:rFonts w:ascii="맑은 고딕" w:hAnsi="맑은 고딕" w:eastAsia="맑은 고딕"/>
          <w:b w:val="0"/>
          <w:color w:val="555555"/>
          <w:sz w:val="20"/>
        </w:rPr>
        <w:t xml:space="preserve">• </w:t>
      </w:r>
      <w:r>
        <w:rPr>
          <w:rFonts w:ascii="맑은 고딕" w:hAnsi="맑은 고딕" w:eastAsia="맑은 고딕"/>
          <w:b/>
          <w:color w:val="2E5BA8"/>
          <w:sz w:val="20"/>
        </w:rPr>
        <w:t xml:space="preserve">🔵 눌림목 대기: </w:t>
      </w:r>
      <w:r>
        <w:rPr>
          <w:rFonts w:ascii="맑은 고딕" w:hAnsi="맑은 고딕" w:eastAsia="맑은 고딕"/>
          <w:b w:val="0"/>
          <w:sz w:val="20"/>
        </w:rPr>
        <w:t>SK하이닉스(거래대금1위지만 rs−3.2 냉각)·이수페타시스·코리아써키트</w:t>
      </w:r>
    </w:p>
    <w:p>
      <w:pPr>
        <w:spacing w:after="40"/>
        <w:ind w:left="360"/>
      </w:pPr>
      <w:r>
        <w:rPr>
          <w:rFonts w:ascii="맑은 고딕" w:hAnsi="맑은 고딕" w:eastAsia="맑은 고딕"/>
          <w:b w:val="0"/>
          <w:color w:val="555555"/>
          <w:sz w:val="20"/>
        </w:rPr>
        <w:t xml:space="preserve">• </w:t>
      </w:r>
      <w:r>
        <w:rPr>
          <w:rFonts w:ascii="맑은 고딕" w:hAnsi="맑은 고딕" w:eastAsia="맑은 고딕"/>
          <w:b/>
          <w:color w:val="C0392B"/>
          <w:sz w:val="20"/>
        </w:rPr>
        <w:t xml:space="preserve">🚫 추격금지: </w:t>
      </w:r>
      <w:r>
        <w:rPr>
          <w:rFonts w:ascii="맑은 고딕" w:hAnsi="맑은 고딕" w:eastAsia="맑은 고딕"/>
          <w:b w:val="0"/>
          <w:sz w:val="20"/>
        </w:rPr>
        <w:t>한전기술(+29.98%)·현대건설(+28.36%)·DB하이텍·유니셈 (실익스포저 작은데 과열)</w:t>
      </w:r>
    </w:p>
    <w:p>
      <w:pPr>
        <w:spacing w:after="40"/>
        <w:ind w:left="360"/>
      </w:pPr>
      <w:r>
        <w:rPr>
          <w:rFonts w:ascii="맑은 고딕" w:hAnsi="맑은 고딕" w:eastAsia="맑은 고딕"/>
          <w:b w:val="0"/>
          <w:color w:val="555555"/>
          <w:sz w:val="20"/>
        </w:rPr>
        <w:t xml:space="preserve">• </w:t>
      </w:r>
      <w:r>
        <w:rPr>
          <w:rFonts w:ascii="맑은 고딕" w:hAnsi="맑은 고딕" w:eastAsia="맑은 고딕"/>
          <w:b/>
          <w:color w:val="1F3764"/>
          <w:sz w:val="20"/>
        </w:rPr>
        <w:t xml:space="preserve">🔄 로테이션: </w:t>
      </w:r>
      <w:r>
        <w:rPr>
          <w:rFonts w:ascii="맑은 고딕" w:hAnsi="맑은 고딕" w:eastAsia="맑은 고딕"/>
          <w:b w:val="0"/>
          <w:sz w:val="20"/>
        </w:rPr>
        <w:t>가열🔥 건설+14.3·발전+13.2·전력반도체+7.5·SW/IDC+7.0 / 냉각❄️ OSAT−8.1·기판−10.7</w:t>
      </w:r>
    </w:p>
    <w:p>
      <w:pPr>
        <w:spacing w:after="40"/>
        <w:ind w:left="360"/>
      </w:pPr>
      <w:r>
        <w:rPr>
          <w:rFonts w:ascii="맑은 고딕" w:hAnsi="맑은 고딕" w:eastAsia="맑은 고딕"/>
          <w:b w:val="0"/>
          <w:color w:val="555555"/>
          <w:sz w:val="20"/>
        </w:rPr>
        <w:t xml:space="preserve">• </w:t>
      </w:r>
      <w:r>
        <w:rPr>
          <w:rFonts w:ascii="맑은 고딕" w:hAnsi="맑은 고딕" w:eastAsia="맑은 고딕"/>
          <w:b/>
          <w:color w:val="1F3764"/>
          <w:sz w:val="20"/>
        </w:rPr>
        <w:t xml:space="preserve">임박 트리거: </w:t>
      </w:r>
      <w:r>
        <w:rPr>
          <w:rFonts w:ascii="맑은 고딕" w:hAnsi="맑은 고딕" w:eastAsia="맑은 고딕"/>
          <w:b w:val="0"/>
          <w:sz w:val="20"/>
        </w:rPr>
        <w:t>대덕전자 AMD MLB승인 / 삼성전자 HBM4 퀄 / 두산테스나 그록3 LPU(3Q) / 한미반도체 TC본더 추가발주(공시반복)</w:t>
      </w:r>
    </w:p>
    <w:p>
      <w:r>
        <w:br w:type="page"/>
      </w:r>
    </w:p>
    <w:p>
      <w:pPr>
        <w:spacing w:before="280" w:after="120"/>
        <w:pBdr>
          <w:bottom w:val="single" w:sz="12" w:space="3" w:color="1F3764"/>
        </w:pBdr>
      </w:pPr>
      <w:r>
        <w:rPr>
          <w:rFonts w:ascii="맑은 고딕" w:hAnsi="맑은 고딕" w:eastAsia="맑은 고딕"/>
          <w:b/>
          <w:color w:val="1F3764"/>
          <w:sz w:val="32"/>
        </w:rPr>
        <w:t>PART 1 · 상세 — 국면·자금·유사국면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5BA8"/>
          <w:sz w:val="25"/>
        </w:rPr>
        <w:t>1. 국면 (시장 신호)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미국증시(6/12)</w:t>
            </w:r>
          </w:p>
        </w:tc>
        <w:tc>
          <w:tcPr>
            <w:tcW w:type="dxa" w:w="835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다우 +0.70% / S&amp;P500 +0.50%(7,431.46) / 나스닥 +0.31%(25,888.84) — 3대지수 동반 상승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매크로</w:t>
            </w:r>
          </w:p>
        </w:tc>
        <w:tc>
          <w:tcPr>
            <w:tcW w:type="dxa" w:w="835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미·이란 종전 협상 임박(트럼프 '14일 서명 예정') → 유가 3%+ 급락, 인플레 완화, 미 국채금리 하락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환율</w:t>
            </w:r>
          </w:p>
        </w:tc>
        <w:tc>
          <w:tcPr>
            <w:tcW w:type="dxa" w:w="835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원/달러 1,500원대 고착 — 당국 구두개입·한미 외환당국 회동 (시황-6 부담)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코스피/코스닥</w:t>
            </w:r>
          </w:p>
        </w:tc>
        <w:tc>
          <w:tcPr>
            <w:tcW w:type="dxa" w:w="835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직전(6/12) 코스피 8,100선 회복(+4.6%, 외인·기관 쌍끌이). 노무라 '1만~1.1만, 슈퍼사이클 초입' vs 신고가-신저가 양극화·빚투·CB 역대발행 경고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스페이스X</w:t>
            </w:r>
          </w:p>
        </w:tc>
        <w:tc>
          <w:tcPr>
            <w:tcW w:type="dxa" w:w="835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6/12 나스닥 상장 +19.3%(135→161달러), 역대최대 750억달러 IPO. 미래에셋 0주 배정 무산. '자금 블랙홀'은 IPO 마무리로 해소 기대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국면 판단</w:t>
            </w:r>
          </w:p>
        </w:tc>
        <w:tc>
          <w:tcPr>
            <w:tcW w:type="dxa" w:w="835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위험선호 환경(미증시·유가·종전·금리 우호). 단 내부 양극화·과열·빚투로 선별적 위험선호. IMI 현금-1·시황-3</w:t>
            </w:r>
          </w:p>
        </w:tc>
      </w:tr>
    </w:tbl>
    <w:p>
      <w:pPr>
        <w:spacing w:before="200" w:after="80"/>
      </w:pPr>
      <w:r>
        <w:rPr>
          <w:rFonts w:ascii="맑은 고딕" w:hAnsi="맑은 고딕" w:eastAsia="맑은 고딕"/>
          <w:b/>
          <w:color w:val="2E5BA8"/>
          <w:sz w:val="25"/>
        </w:rPr>
        <w:t>2. 자금 흐름 (수급 순위)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76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#</w:t>
            </w:r>
          </w:p>
        </w:tc>
        <w:tc>
          <w:tcPr>
            <w:tcW w:type="dxa" w:w="2448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테마</w:t>
            </w:r>
          </w:p>
        </w:tc>
        <w:tc>
          <w:tcPr>
            <w:tcW w:type="dxa" w:w="1296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언급(docx)</w:t>
            </w:r>
          </w:p>
        </w:tc>
        <w:tc>
          <w:tcPr>
            <w:tcW w:type="dxa" w:w="1728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연속 강세</w:t>
            </w:r>
          </w:p>
        </w:tc>
        <w:tc>
          <w:tcPr>
            <w:tcW w:type="dxa" w:w="2448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대장주(수급)</w:t>
            </w:r>
          </w:p>
        </w:tc>
        <w:tc>
          <w:tcPr>
            <w:tcW w:type="dxa" w:w="1728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성격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반도체 소부장/장비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반/디플 212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지속(6/13 1위·6.15조)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한미반도체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C0392B"/>
                <w:sz w:val="17"/>
              </w:rPr>
              <w:t>지속+상단 과열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전력/에너지·원전·SMR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전력 106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가열(발전🔥/건설🔥)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효성중공업·현대건설·두산에너빌리티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E7E34"/>
                <w:sz w:val="17"/>
              </w:rPr>
              <w:t>신규 가열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3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조선/방산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79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재료성(KDDX)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한화오션·HD현대중공업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단발 이벤트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4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AI/로봇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74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6/13 로봇 강세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HL만도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정책 지속(시황-4)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555555"/>
                <w:sz w:val="17"/>
              </w:rPr>
              <w:t>참고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금융(SK지주·미래에셋)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130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재료빈도↑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555555"/>
                <w:sz w:val="17"/>
              </w:rPr>
              <w:t>빈도≠수급</w:t>
            </w:r>
          </w:p>
        </w:tc>
      </w:tr>
    </w:tbl>
    <w:p>
      <w:pPr>
        <w:spacing w:after="80" w:before="40"/>
      </w:pPr>
      <w:r>
        <w:rPr>
          <w:rFonts w:ascii="맑은 고딕" w:hAnsi="맑은 고딕" w:eastAsia="맑은 고딕"/>
          <w:b w:val="0"/>
          <w:color w:val="555555"/>
          <w:sz w:val="18"/>
        </w:rPr>
        <w:t>순환(IMI 수급-1·시황-8): 반도체 소부장 상단 과열 → 자금이 전력/원전·로봇으로 도는 흐름이 AIDC 로테이션(건설·발전 가열, 기판·OSAT 냉각)과 일치.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5BA8"/>
          <w:sz w:val="25"/>
        </w:rPr>
        <w:t>3. 유사 국면 참조 (표본 적음 — 통계 참고용)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84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닮은 날</w:t>
            </w:r>
          </w:p>
        </w:tc>
        <w:tc>
          <w:tcPr>
            <w:tcW w:type="dxa" w:w="1008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유사도</w:t>
            </w:r>
          </w:p>
        </w:tc>
        <w:tc>
          <w:tcPr>
            <w:tcW w:type="dxa" w:w="3168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주도 테마</w:t>
            </w:r>
          </w:p>
        </w:tc>
        <w:tc>
          <w:tcPr>
            <w:tcW w:type="dxa" w:w="2736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T+1 / T+3 / T+5</w:t>
            </w:r>
          </w:p>
        </w:tc>
        <w:tc>
          <w:tcPr>
            <w:tcW w:type="dxa" w:w="1728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T+3 승률(n)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2026-06-11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0.69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반도체장비·3D낸드·HBM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+0.9% / − / −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− (n=28)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2026-06-09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0.67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반도체장비·3D낸드·HBM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−2.1% / +12.4% / −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1E7E34"/>
                <w:sz w:val="18"/>
              </w:rPr>
              <w:t>82% (n=22)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2026-06-04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0.65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반도체장비·3D낸드·HBM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−4.1% / −2.9% / +3.0%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36% (n=25)</w:t>
            </w:r>
          </w:p>
        </w:tc>
      </w:tr>
    </w:tbl>
    <w:p>
      <w:pPr>
        <w:spacing w:after="80" w:before="40"/>
      </w:pPr>
      <w:r>
        <w:rPr>
          <w:rFonts w:ascii="맑은 고딕" w:hAnsi="맑은 고딕" w:eastAsia="맑은 고딕"/>
          <w:b w:val="0"/>
          <w:color w:val="555555"/>
          <w:sz w:val="18"/>
        </w:rPr>
        <w:t>해석(정보): 같은 반도체장비 주도 국면에서 6/09 닮은 날은 T+1 음봉 후 T+3 +12.4%(승률82%)로 '눌림 후 반등', 6/04 닮은 날은 T+3까지 약세(승률36%). 표본 적어 단정 불가 — 눌림 매수 승률이 갈렸다는 사실만.</w:t>
      </w:r>
    </w:p>
    <w:p>
      <w:r>
        <w:br w:type="page"/>
      </w:r>
    </w:p>
    <w:p>
      <w:pPr>
        <w:spacing w:before="280" w:after="120"/>
        <w:pBdr>
          <w:bottom w:val="single" w:sz="12" w:space="3" w:color="1F3764"/>
        </w:pBdr>
      </w:pPr>
      <w:r>
        <w:rPr>
          <w:rFonts w:ascii="맑은 고딕" w:hAnsi="맑은 고딕" w:eastAsia="맑은 고딕"/>
          <w:b/>
          <w:color w:val="1F3764"/>
          <w:sz w:val="32"/>
        </w:rPr>
        <w:t>PART 2 · 소스 데이터 리포트 (오류 수정본)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5BA8"/>
          <w:sz w:val="25"/>
        </w:rPr>
        <w:t>📊 산업별 언급 빈도 (원본 정상)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순위</w:t>
            </w:r>
          </w:p>
        </w:tc>
        <w:tc>
          <w:tcPr>
            <w:tcW w:type="dxa" w:w="2304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산업</w:t>
            </w:r>
          </w:p>
        </w:tc>
        <w:tc>
          <w:tcPr>
            <w:tcW w:type="dxa" w:w="1440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언급 건수</w:t>
            </w:r>
          </w:p>
        </w:tc>
        <w:tc>
          <w:tcPr>
            <w:tcW w:type="dxa" w:w="5616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드라이버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💾 반/디플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212</w:t>
            </w:r>
          </w:p>
        </w:tc>
        <w:tc>
          <w:tcPr>
            <w:tcW w:type="dxa" w:w="561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HBM 슈퍼사이클·삼성 광주공장·삼성전기 실리콘커패시터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💰 금융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130</w:t>
            </w:r>
          </w:p>
        </w:tc>
        <w:tc>
          <w:tcPr>
            <w:tcW w:type="dxa" w:w="561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SK AX 선언·미래에셋 스페이스X 공모 무산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🗂 기타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108</w:t>
            </w:r>
          </w:p>
        </w:tc>
        <w:tc>
          <w:tcPr>
            <w:tcW w:type="dxa" w:w="561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일반·정책·생활 (분류 외)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🔌 전력/에너지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106</w:t>
            </w:r>
          </w:p>
        </w:tc>
        <w:tc>
          <w:tcPr>
            <w:tcW w:type="dxa" w:w="561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효성중공업 美합작·변압기·원전/SMR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🚢 조선/방산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79</w:t>
            </w:r>
          </w:p>
        </w:tc>
        <w:tc>
          <w:tcPr>
            <w:tcW w:type="dxa" w:w="561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한화오션 KDDX 우협 선정(7.8조)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🤖 AI/로봇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74</w:t>
            </w:r>
          </w:p>
        </w:tc>
        <w:tc>
          <w:tcPr>
            <w:tcW w:type="dxa" w:w="561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현대차 로봇마케팅·휴머노이드</w:t>
            </w:r>
          </w:p>
        </w:tc>
      </w:tr>
    </w:tbl>
    <w:p>
      <w:pPr>
        <w:spacing w:before="200" w:after="80"/>
      </w:pPr>
      <w:r>
        <w:rPr>
          <w:rFonts w:ascii="맑은 고딕" w:hAnsi="맑은 고딕" w:eastAsia="맑은 고딕"/>
          <w:b/>
          <w:color w:val="2E5BA8"/>
          <w:sz w:val="25"/>
        </w:rPr>
        <w:t>🔥 주목 종목 (언급 빈도순 — 가짜 4종목 제외 후 재정렬)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color w:val="555555"/>
          <w:sz w:val="18"/>
        </w:rPr>
        <w:t>제외한 TP·KD·디바이스·러셀은 종목 오인식. 제외 후 실질 순위. 대상은 신뢰도 낮아 ⚠️.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실질순위</w:t>
            </w:r>
          </w:p>
        </w:tc>
        <w:tc>
          <w:tcPr>
            <w:tcW w:type="dxa" w:w="2160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종목</w:t>
            </w:r>
          </w:p>
        </w:tc>
        <w:tc>
          <w:tcPr>
            <w:tcW w:type="dxa" w:w="720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빈도</w:t>
            </w:r>
          </w:p>
        </w:tc>
        <w:tc>
          <w:tcPr>
            <w:tcW w:type="dxa" w:w="6336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산업·핵심 재료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삼성전자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77</w:t>
            </w:r>
          </w:p>
        </w:tc>
        <w:tc>
          <w:tcPr>
            <w:tcW w:type="dxa" w:w="633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💾 HBM4 퀄 임박·광주 신공장 유치·600조 영업이익 전망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SK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69</w:t>
            </w:r>
          </w:p>
        </w:tc>
        <w:tc>
          <w:tcPr>
            <w:tcW w:type="dxa" w:w="633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💰 최태원 'AX 전속력' 선언·지주 밸류업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SK하이닉스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63</w:t>
            </w:r>
          </w:p>
        </w:tc>
        <w:tc>
          <w:tcPr>
            <w:tcW w:type="dxa" w:w="633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💾 HBM 세계최강자·엔비디아 협력 확대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현대차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39</w:t>
            </w:r>
          </w:p>
        </w:tc>
        <w:tc>
          <w:tcPr>
            <w:tcW w:type="dxa" w:w="633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🤖 월드컵 로봇마케팅(아틀라스·스팟)·피지컬AI 전환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5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삼성전기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37</w:t>
            </w:r>
          </w:p>
        </w:tc>
        <w:tc>
          <w:tcPr>
            <w:tcW w:type="dxa" w:w="633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💾 실리콘커패시터 양산·AI전력 3각축 (단 실거래 약세 ⚠️)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C0392B"/>
                <w:sz w:val="17"/>
              </w:rPr>
              <w:t>—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C0392B"/>
                <w:sz w:val="17"/>
              </w:rPr>
              <w:t>TP (제외)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C0392B"/>
                <w:sz w:val="17"/>
              </w:rPr>
              <w:t>24</w:t>
            </w:r>
          </w:p>
        </w:tc>
        <w:tc>
          <w:tcPr>
            <w:tcW w:type="dxa" w:w="633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C0392B"/>
                <w:sz w:val="17"/>
              </w:rPr>
              <w:t>목표주가·CPTPP 약어 오인식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효성중공업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23</w:t>
            </w:r>
          </w:p>
        </w:tc>
        <w:tc>
          <w:tcPr>
            <w:tcW w:type="dxa" w:w="633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🔌 美 콴타 합작 초고압차단기·변압기·원전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B96A00"/>
                <w:sz w:val="17"/>
              </w:rPr>
              <w:t>⚠️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B96A00"/>
                <w:sz w:val="17"/>
              </w:rPr>
              <w:t>대상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B96A00"/>
                <w:sz w:val="17"/>
              </w:rPr>
              <w:t>22</w:t>
            </w:r>
          </w:p>
        </w:tc>
        <w:tc>
          <w:tcPr>
            <w:tcW w:type="dxa" w:w="633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B96A00"/>
                <w:sz w:val="17"/>
              </w:rPr>
              <w:t>일반명사 혼입 — 식품'대상'과 구분 불가, 빈도 신뢰 낮음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7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미래산업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20</w:t>
            </w:r>
          </w:p>
        </w:tc>
        <w:tc>
          <w:tcPr>
            <w:tcW w:type="dxa" w:w="633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🔌 반도체장비·리튬 (거래량 미동반 ⚠️)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C0392B"/>
                <w:sz w:val="17"/>
              </w:rPr>
              <w:t>—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C0392B"/>
                <w:sz w:val="17"/>
              </w:rPr>
              <w:t>KD (제외)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C0392B"/>
                <w:sz w:val="17"/>
              </w:rPr>
              <w:t>18</w:t>
            </w:r>
          </w:p>
        </w:tc>
        <w:tc>
          <w:tcPr>
            <w:tcW w:type="dxa" w:w="633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C0392B"/>
                <w:sz w:val="17"/>
              </w:rPr>
              <w:t>KDDX 기사 파편 — 실체는 한화오션·HD현대중공업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8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HD현대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17</w:t>
            </w:r>
          </w:p>
        </w:tc>
        <w:tc>
          <w:tcPr>
            <w:tcW w:type="dxa" w:w="633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🔌 지주·SMR·변압기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9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HD현대중공업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17</w:t>
            </w:r>
          </w:p>
        </w:tc>
        <w:tc>
          <w:tcPr>
            <w:tcW w:type="dxa" w:w="633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🚢 조선·KDDX 경쟁·AI조선소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C0392B"/>
                <w:sz w:val="17"/>
              </w:rPr>
              <w:t>—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C0392B"/>
                <w:sz w:val="17"/>
              </w:rPr>
              <w:t>디바이스 (제외)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C0392B"/>
                <w:sz w:val="17"/>
              </w:rPr>
              <w:t>16</w:t>
            </w:r>
          </w:p>
        </w:tc>
        <w:tc>
          <w:tcPr>
            <w:tcW w:type="dxa" w:w="633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C0392B"/>
                <w:sz w:val="17"/>
              </w:rPr>
              <w:t>'온디바이스AI' 단어 파편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한화오션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16</w:t>
            </w:r>
          </w:p>
        </w:tc>
        <w:tc>
          <w:tcPr>
            <w:tcW w:type="dxa" w:w="633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🚢 KDDX 상세설계·선도함 우협 선정(7.8조)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11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미래에셋증권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16</w:t>
            </w:r>
          </w:p>
        </w:tc>
        <w:tc>
          <w:tcPr>
            <w:tcW w:type="dxa" w:w="633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💰 스페이스X 공모 배정 무산 후폭풍</w:t>
            </w:r>
          </w:p>
        </w:tc>
      </w:tr>
    </w:tbl>
    <w:p>
      <w:pPr>
        <w:spacing w:before="200" w:after="80"/>
      </w:pPr>
      <w:r>
        <w:rPr>
          <w:rFonts w:ascii="맑은 고딕" w:hAnsi="맑은 고딕" w:eastAsia="맑은 고딕"/>
          <w:b/>
          <w:color w:val="2E5BA8"/>
          <w:sz w:val="25"/>
        </w:rPr>
        <w:t>🌐 매크로 (지수·환율) — 원본 정상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2736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수치 / 변동</w:t>
            </w:r>
          </w:p>
        </w:tc>
        <w:tc>
          <w:tcPr>
            <w:tcW w:type="dxa" w:w="5328"/>
            <w:shd w:val="clear" w:color="auto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다우존스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+0.70%</w:t>
            </w:r>
          </w:p>
        </w:tc>
        <w:tc>
          <w:tcPr>
            <w:tcW w:type="dxa" w:w="532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6/12(현지) 종가 기준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S&amp;P500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7,431.46 (+0.50%)</w:t>
            </w:r>
          </w:p>
        </w:tc>
        <w:tc>
          <w:tcPr>
            <w:tcW w:type="dxa" w:w="532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스페이스X 적자로 S&amp;P500 편입요건 미충족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나스닥종합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25,888.84 (+0.31%)</w:t>
            </w:r>
          </w:p>
        </w:tc>
        <w:tc>
          <w:tcPr>
            <w:tcW w:type="dxa" w:w="532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나스닥100 신속편입 룰로 스페이스X 한 달 뒤 편입 전망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스페이스X(SPCX)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+19.3% (135→161달러)</w:t>
            </w:r>
          </w:p>
        </w:tc>
        <w:tc>
          <w:tcPr>
            <w:tcW w:type="dxa" w:w="532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역대최대 750억달러 IPO·시총 6위권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국제유가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−3%+ 급락</w:t>
            </w:r>
          </w:p>
        </w:tc>
        <w:tc>
          <w:tcPr>
            <w:tcW w:type="dxa" w:w="532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미·이란 종전 기대·호르무즈 개방 기대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원/달러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1,500원대 고착</w:t>
            </w:r>
          </w:p>
        </w:tc>
        <w:tc>
          <w:tcPr>
            <w:tcW w:type="dxa" w:w="532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당국 구두개입·한미 외환당국 회동</w:t>
            </w:r>
          </w:p>
        </w:tc>
      </w:tr>
    </w:tbl>
    <w:p>
      <w:pPr>
        <w:spacing w:after="80" w:before="40"/>
      </w:pPr>
      <w:r>
        <w:rPr>
          <w:rFonts w:ascii="맑은 고딕" w:hAnsi="맑은 고딕" w:eastAsia="맑은 고딕"/>
          <w:b w:val="0"/>
          <w:color w:val="555555"/>
          <w:sz w:val="18"/>
        </w:rPr>
        <w:t>※ 주의: 원본 3부에는 일간(+0.31%)·주간(+0.7%) 수치가 기사 출처별로 혼재 — 위 표는 6/12 일간 종가 기준으로 통일.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5BA8"/>
          <w:sz w:val="25"/>
        </w:rPr>
        <w:t>📰 핵심 재료 요약 (빈도 상위 기사)</w:t>
      </w:r>
    </w:p>
    <w:p>
      <w:pPr>
        <w:spacing w:after="40"/>
        <w:ind w:left="360"/>
      </w:pPr>
      <w:r>
        <w:rPr>
          <w:rFonts w:ascii="맑은 고딕" w:hAnsi="맑은 고딕" w:eastAsia="맑은 고딕"/>
          <w:b w:val="0"/>
          <w:color w:val="555555"/>
          <w:sz w:val="20"/>
        </w:rPr>
        <w:t xml:space="preserve">• </w:t>
      </w:r>
      <w:r>
        <w:rPr>
          <w:rFonts w:ascii="맑은 고딕" w:hAnsi="맑은 고딕" w:eastAsia="맑은 고딕"/>
          <w:b/>
          <w:sz w:val="20"/>
        </w:rPr>
        <w:t xml:space="preserve">한화오션 </w:t>
      </w:r>
      <w:r>
        <w:rPr>
          <w:rFonts w:ascii="맑은 고딕" w:hAnsi="맑은 고딕" w:eastAsia="맑은 고딕"/>
          <w:b w:val="0"/>
          <w:sz w:val="20"/>
        </w:rPr>
        <w:t>KDDX(차기구축함) 상세설계·선도함 건조 우선협상대상자 선정 — 약 7.8조원. 종합 방산기업 도약.</w:t>
      </w:r>
    </w:p>
    <w:p>
      <w:pPr>
        <w:spacing w:after="40"/>
        <w:ind w:left="360"/>
      </w:pPr>
      <w:r>
        <w:rPr>
          <w:rFonts w:ascii="맑은 고딕" w:hAnsi="맑은 고딕" w:eastAsia="맑은 고딕"/>
          <w:b w:val="0"/>
          <w:color w:val="555555"/>
          <w:sz w:val="20"/>
        </w:rPr>
        <w:t xml:space="preserve">• </w:t>
      </w:r>
      <w:r>
        <w:rPr>
          <w:rFonts w:ascii="맑은 고딕" w:hAnsi="맑은 고딕" w:eastAsia="맑은 고딕"/>
          <w:b/>
          <w:sz w:val="20"/>
        </w:rPr>
        <w:t xml:space="preserve">삼성전기 </w:t>
      </w:r>
      <w:r>
        <w:rPr>
          <w:rFonts w:ascii="맑은 고딕" w:hAnsi="맑은 고딕" w:eastAsia="맑은 고딕"/>
          <w:b w:val="0"/>
          <w:sz w:val="20"/>
        </w:rPr>
        <w:t>실리콘커패시터 본격 양산 → MLCC·기판 잇는 'AI 전력부품 3각축' 완성. GPU·HBM 전력 안정화.</w:t>
      </w:r>
    </w:p>
    <w:p>
      <w:pPr>
        <w:spacing w:after="40"/>
        <w:ind w:left="360"/>
      </w:pPr>
      <w:r>
        <w:rPr>
          <w:rFonts w:ascii="맑은 고딕" w:hAnsi="맑은 고딕" w:eastAsia="맑은 고딕"/>
          <w:b w:val="0"/>
          <w:color w:val="555555"/>
          <w:sz w:val="20"/>
        </w:rPr>
        <w:t xml:space="preserve">• </w:t>
      </w:r>
      <w:r>
        <w:rPr>
          <w:rFonts w:ascii="맑은 고딕" w:hAnsi="맑은 고딕" w:eastAsia="맑은 고딕"/>
          <w:b/>
          <w:sz w:val="20"/>
        </w:rPr>
        <w:t xml:space="preserve">효성중공업 </w:t>
      </w:r>
      <w:r>
        <w:rPr>
          <w:rFonts w:ascii="맑은 고딕" w:hAnsi="맑은 고딕" w:eastAsia="맑은 고딕"/>
          <w:b w:val="0"/>
          <w:sz w:val="20"/>
        </w:rPr>
        <w:t>美 콴타와 초고압차단기 합작법인 — AI 데이터센터·노후 전력망 현대화 수요 대응 현지생산.</w:t>
      </w:r>
    </w:p>
    <w:p>
      <w:pPr>
        <w:spacing w:after="40"/>
        <w:ind w:left="360"/>
      </w:pPr>
      <w:r>
        <w:rPr>
          <w:rFonts w:ascii="맑은 고딕" w:hAnsi="맑은 고딕" w:eastAsia="맑은 고딕"/>
          <w:b w:val="0"/>
          <w:color w:val="555555"/>
          <w:sz w:val="20"/>
        </w:rPr>
        <w:t xml:space="preserve">• </w:t>
      </w:r>
      <w:r>
        <w:rPr>
          <w:rFonts w:ascii="맑은 고딕" w:hAnsi="맑은 고딕" w:eastAsia="맑은 고딕"/>
          <w:b/>
          <w:sz w:val="20"/>
        </w:rPr>
        <w:t xml:space="preserve">삼성전자 </w:t>
      </w:r>
      <w:r>
        <w:rPr>
          <w:rFonts w:ascii="맑은 고딕" w:hAnsi="맑은 고딕" w:eastAsia="맑은 고딕"/>
          <w:b w:val="0"/>
          <w:sz w:val="20"/>
        </w:rPr>
        <w:t>광주 신공장 유치 유력(전력·용수 풍부, HBM 후공정 최적입지). 젠슨 황 방한 — 한·대만이 엔비디아 생태계 핵심.</w:t>
      </w:r>
    </w:p>
    <w:p>
      <w:pPr>
        <w:spacing w:after="40"/>
        <w:ind w:left="360"/>
      </w:pPr>
      <w:r>
        <w:rPr>
          <w:rFonts w:ascii="맑은 고딕" w:hAnsi="맑은 고딕" w:eastAsia="맑은 고딕"/>
          <w:b w:val="0"/>
          <w:color w:val="555555"/>
          <w:sz w:val="20"/>
        </w:rPr>
        <w:t xml:space="preserve">• </w:t>
      </w:r>
      <w:r>
        <w:rPr>
          <w:rFonts w:ascii="맑은 고딕" w:hAnsi="맑은 고딕" w:eastAsia="맑은 고딕"/>
          <w:b/>
          <w:sz w:val="20"/>
        </w:rPr>
        <w:t xml:space="preserve">후성 </w:t>
      </w:r>
      <w:r>
        <w:rPr>
          <w:rFonts w:ascii="맑은 고딕" w:hAnsi="맑은 고딕" w:eastAsia="맑은 고딕"/>
          <w:b w:val="0"/>
          <w:sz w:val="20"/>
        </w:rPr>
        <w:t>AI 특수+반도체가스 품귀로 주가 일주일새 +63%. TC본더 등 후공정 장비 수요 재부각.</w:t>
      </w:r>
    </w:p>
    <w:p>
      <w:pPr>
        <w:spacing w:after="40"/>
        <w:ind w:left="360"/>
      </w:pPr>
      <w:r>
        <w:rPr>
          <w:rFonts w:ascii="맑은 고딕" w:hAnsi="맑은 고딕" w:eastAsia="맑은 고딕"/>
          <w:b w:val="0"/>
          <w:color w:val="555555"/>
          <w:sz w:val="20"/>
        </w:rPr>
        <w:t xml:space="preserve">• </w:t>
      </w:r>
      <w:r>
        <w:rPr>
          <w:rFonts w:ascii="맑은 고딕" w:hAnsi="맑은 고딕" w:eastAsia="맑은 고딕"/>
          <w:b/>
          <w:sz w:val="20"/>
        </w:rPr>
        <w:t xml:space="preserve">SK </w:t>
      </w:r>
      <w:r>
        <w:rPr>
          <w:rFonts w:ascii="맑은 고딕" w:hAnsi="맑은 고딕" w:eastAsia="맑은 고딕"/>
          <w:b w:val="0"/>
          <w:sz w:val="20"/>
        </w:rPr>
        <w:t>최태원 회장 '전속력 AX(AI 전환)' 선언 — 메모리·데이터센터·에너지 풀스택 포트폴리오 강조.</w:t>
      </w:r>
    </w:p>
    <w:p>
      <w:pPr>
        <w:spacing w:after="80" w:before="0"/>
      </w:pPr>
    </w:p>
    <w:p>
      <w:pPr>
        <w:jc w:val="center"/>
      </w:pPr>
      <w:r>
        <w:rPr>
          <w:rFonts w:ascii="맑은 고딕" w:hAnsi="맑은 고딕" w:eastAsia="맑은 고딕"/>
          <w:b w:val="0"/>
          <w:color w:val="555555"/>
          <w:sz w:val="18"/>
        </w:rPr>
        <w:t>──────────────────────────────</w:t>
      </w:r>
    </w:p>
    <w:p>
      <w:pPr>
        <w:spacing w:after="80" w:before="40"/>
        <w:jc w:val="center"/>
      </w:pPr>
      <w:r>
        <w:rPr>
          <w:rFonts w:ascii="맑은 고딕" w:hAnsi="맑은 고딕" w:eastAsia="맑은 고딕"/>
          <w:b w:val="0"/>
          <w:color w:val="555555"/>
          <w:sz w:val="17"/>
        </w:rPr>
        <w:t>생성: 2026-06-15 | market-analyst 분석 + 소스 린트 + 보유현황 통합 | docx(05:30)+levels(05:33)+AIDC(6/13)+IMI(6/14)</w:t>
      </w:r>
    </w:p>
    <w:p>
      <w:pPr>
        <w:spacing w:after="80" w:before="0"/>
        <w:jc w:val="center"/>
      </w:pPr>
      <w:r>
        <w:rPr>
          <w:rFonts w:ascii="맑은 고딕" w:hAnsi="맑은 고딕" w:eastAsia="맑은 고딕"/>
          <w:b/>
          <w:color w:val="555555"/>
          <w:sz w:val="17"/>
        </w:rPr>
        <w:t>이 문서는 정보 제시용입니다. 매매 판단·책임은 투자자 본인에게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