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b/>
          <w:color w:val="000000"/>
        </w:rPr>
        <w:t>智演 JobEvolution 部署说明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作品编号：XH-202621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作品名称：多源异构数据驱动岗位和能力图谱构建与动态演化分析研究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本文写给评审方和复现方。第 1 节是最快的方式：解压离线运行包，一条命令启动，不需要安装 Node、Python、Git，也不需要联网拉镜像。第 2 节起是从源码构建的完整部署方式、图谱数据填充、单元测试与三项评测，以及运维与常见问题。全部步骤都已在干净容器环境下复现通过（Docker 29.4 + Compose v5.1.2）。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1. 最快方式：离线运行包一键启动（推荐评审使用）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提交材料中的 智演JobEvolution-离线运行包.zip 已把预构建镜像、完整图谱数据、已填好的运行配置和源码打在一起。评审机器只需安装 Docker。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1.1 机器要求</w:t>
      </w:r>
    </w:p>
    <w:p>
      <w:pPr>
        <w:spacing w:before="120" w:after="40"/>
        <w:jc w:val="center"/>
      </w:pPr>
      <w:r>
        <w:rPr>
          <w:rFonts w:ascii="Times New Roman" w:hAnsi="Times New Roman" w:eastAsia="黑体"/>
          <w:b/>
          <w:sz w:val="21"/>
        </w:rPr>
        <w:t>表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4365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要求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Docker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Windows / macOS 安装 Docker Desktop 并启动；Linux 安装 Docker Engine 与 compose 插件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内存 / 磁盘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内存 8 GB 以上，磁盘可用 10 GB 以上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端口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3000、8000、7474、7687、6379 未被占用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网络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启动与浏览不需要联网；只有简历诊断调用大模型时需要联网，包内 .env 已配好评审专用密钥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1.2 三步启动</w:t>
      </w:r>
    </w:p>
    <w:p>
      <w:pPr>
        <w:pStyle w:val="ListNumber"/>
        <w:spacing w:line="336" w:lineRule="auto" w:after="40"/>
      </w:pPr>
      <w:r>
        <w:rPr>
          <w:rFonts w:ascii="Times New Roman" w:hAnsi="Times New Roman" w:eastAsia="宋体"/>
        </w:rPr>
        <w:t>解压 zip，得到 智演JobEvolution 目录。</w:t>
      </w:r>
    </w:p>
    <w:p>
      <w:pPr>
        <w:pStyle w:val="ListNumber"/>
        <w:spacing w:line="336" w:lineRule="auto" w:after="40"/>
      </w:pPr>
      <w:r>
        <w:rPr>
          <w:rFonts w:ascii="Times New Roman" w:hAnsi="Times New Roman" w:eastAsia="宋体"/>
        </w:rPr>
        <w:t>Windows 双击 start.bat；macOS / Linux 在终端进入该目录执行 ./start.sh。</w:t>
      </w:r>
    </w:p>
    <w:p>
      <w:pPr>
        <w:pStyle w:val="ListNumber"/>
        <w:spacing w:line="336" w:lineRule="auto" w:after="40"/>
      </w:pPr>
      <w:r>
        <w:rPr>
          <w:rFonts w:ascii="Times New Roman" w:hAnsi="Times New Roman" w:eastAsia="宋体"/>
        </w:rPr>
        <w:t>脚本依次导入镜像、启动五个服务、等待图谱导入完成，最后打印访问地址。首次约 3 到 5 分钟，之后再启动约 30 秒。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cd 智演JobEvolution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./start.sh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脚本结束时会显示：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启动完成。请在本机浏览器打开：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 xml:space="preserve">  前端        http://localhost:3000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 xml:space="preserve">  管理后台    http://localhost:3000/admin   口令：jobe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 xml:space="preserve">  API 元信息  http://localhost:8000/meta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 xml:space="preserve">  Neo4j 控制台 http://localhost:7474   账号 neo4j / jobevolution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1.3 页面入口</w:t>
      </w:r>
    </w:p>
    <w:p>
      <w:pPr>
        <w:spacing w:before="120" w:after="40"/>
        <w:jc w:val="center"/>
      </w:pPr>
      <w:r>
        <w:rPr>
          <w:rFonts w:ascii="Times New Roman" w:hAnsi="Times New Roman" w:eastAsia="黑体"/>
          <w:b/>
          <w:sz w:val="21"/>
        </w:rPr>
        <w:t>表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页面</w:t>
            </w:r>
          </w:p>
        </w:tc>
        <w:tc>
          <w:tcPr>
            <w:tcW w:type="dxa" w:w="2910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地址</w:t>
            </w:r>
          </w:p>
        </w:tc>
        <w:tc>
          <w:tcPr>
            <w:tcW w:type="dxa" w:w="2910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对应赛题功能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首页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http://localhost:3000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总览、岗位列表、演化流水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图谱工作台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http://localhost:3000/graph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③ 新一代信息技术岗位全景图谱，技能点粒度，按技术栈 / 级别切换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市场演化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http://localhost:3000/discover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① 新岗位发现与定义、② 既有岗位能力动态更新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简历诊断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http://localhost:3000/diagnose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④ 人岗匹配度诊断与差距分析，上传 PDF / docx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管理后台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http://localhost:3000/admin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人工优化：审核队列、岗位定义、版本发布、门户管理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1.4 停止与重置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</w:rPr>
        <w:t>停止并保留数据：双击 stop.bat 或执行 ./stop.sh。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</w:rPr>
        <w:t>彻底重置：在该目录执行 docker compose down -v，下次启动会重新导入图谱快照。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</w:rPr>
        <w:t>启动脚本等待超时：执行 docker compose ps 看哪个服务不是 healthy，再 docker compose logs &lt;服务名&gt;。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1.5 包内结构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start.sh / start.bat          一键启动         stop.sh / stop.bat   停止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images.tar                    预构建镜像，amd64 与 arm64 双架构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docker-compose.yml  .env      服务编排与已填好的配置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data/official-only/jd/        3,595 条官方 JD 原文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data/snapshot/reviewed.json   图谱快照，首次启动自动导入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data/eval-official-only/      金标与两岗提交物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apps/  tests/  docs/          源码、单元测试、文档与提交材料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评委阅读.md                    本节内容的精简版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以下各节面向从源码构建部署的场景。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2. 部署形态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单机 Docker Compose，五个服务一个命令启动，不再拆微服务：</w:t>
      </w:r>
    </w:p>
    <w:p>
      <w:pPr>
        <w:spacing w:before="120" w:after="40"/>
        <w:jc w:val="center"/>
      </w:pPr>
      <w:r>
        <w:rPr>
          <w:rFonts w:ascii="Times New Roman" w:hAnsi="Times New Roman" w:eastAsia="黑体"/>
          <w:b/>
          <w:sz w:val="21"/>
        </w:rPr>
        <w:t>表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服务</w:t>
            </w:r>
          </w:p>
        </w:tc>
        <w:tc>
          <w:tcPr>
            <w:tcW w:type="dxa" w:w="2183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镜像</w:t>
            </w:r>
          </w:p>
        </w:tc>
        <w:tc>
          <w:tcPr>
            <w:tcW w:type="dxa" w:w="2183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  <w:tc>
          <w:tcPr>
            <w:tcW w:type="dxa" w:w="2183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地址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web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apps/web/Dockerfile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Next.js 前端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http://localhost:3000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api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apps/api/Dockerfile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FastAPI 接口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http://localhost:8000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pipeline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apps/api/Dockerfile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每日采集 + 抽取 + 入谱 + 发布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无 HTTP 地址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neo4j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neo4j:5-community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岗位能力图谱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http://localhost:7474 / bolt://localhost:7687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redis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redis:7-alpine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会话、事件流、任务状态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localhost:6379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sessions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redis:7-alpine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简历上传会话（与业务 Redis 隔离）</w:t>
            </w:r>
          </w:p>
        </w:tc>
        <w:tc>
          <w:tcPr>
            <w:tcW w:type="dxa" w:w="2183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无对外端口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Times New Roman" w:hAnsi="Times New Roman" w:eastAsia="宋体"/>
          <w:b w:val="0"/>
        </w:rPr>
        <w:t>api 与 pipeline 共用同一份 apps/api 基础镜像。应用数据落在 data/official-only/jd/（3,595 条官方 JD 原文，随仓库分发）、data/snapshot/（图谱快照）与 data/eval-official-only/（评测金标与两岗提交物），由 Compose 以 ./data:/app/data 挂载进容器，不写入镜像。克隆仓库即拿到全部数据文件，不需要另行下载。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3. 环境要求</w:t>
      </w:r>
    </w:p>
    <w:p>
      <w:pPr>
        <w:spacing w:before="120" w:after="40"/>
        <w:jc w:val="center"/>
      </w:pPr>
      <w:r>
        <w:rPr>
          <w:rFonts w:ascii="Times New Roman" w:hAnsi="Times New Roman" w:eastAsia="黑体"/>
          <w:b/>
          <w:sz w:val="21"/>
        </w:rPr>
        <w:t>表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</w:t>
            </w:r>
          </w:p>
        </w:tc>
        <w:tc>
          <w:tcPr>
            <w:tcW w:type="dxa" w:w="4365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要求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Docker Engine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支持 docker compose（Compose v2，即 docker compose 子命令）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磁盘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镜像约 4.5 GB（web 镜像 1.07 GB），数据卷 2–3 GB，建议预留 15 GB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内存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建议 ≥ 8 GB。Neo4j 堆上限 1 G + 页缓存 512 M，按需在 compose 里调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GPU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不需要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网络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能访问招聘门户（腾讯、字节、智谱、MiniMax 等 ATS）与所选模型服务端点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Docker Desktop / 宿主机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macOS 用 Docker Desktop；Linux 用 Docker Engine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Times New Roman" w:hAnsi="Times New Roman" w:eastAsia="宋体"/>
          <w:b w:val="0"/>
        </w:rPr>
        <w:t>仅跑前端开发服务器或单元测试时，还需要宿主机 Node.js 22 与 Python 3.12（详见第 8、9 节）。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4. 从源码构建启动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4.1 复制环境变量并填写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cp .env.example .env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LLM_PROVIDER 决定用哪家模型供应商，三选一，仅需填对应那一行的 Key：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LLM_PROVIDER=deepseek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DEEPSEEK_API_KEY=你的密钥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# 或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LLM_PROVIDER=bai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BAI_API_KEY=你的密钥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# 或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LLM_PROVIDER=tuzi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TUZI_API_KEY=你的密钥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ADMIN_PASSWORD 是管理后台口令，务必改成强口令，不要用示例值 change-me。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4.2 启动全部服务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docker compose up -d --build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首次启动会构建 api、web 镜像并启动全部容器。pipeline 以单容器循环运行：while true; do python -m app.collectors --daily; sleep 86400; done，即每天自动采集、抽取并发布一次图谱。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4.3 检查健康状态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docker compose ps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六个容器（含 sessions）启动，web / api / neo4j / redis 应显示 (healthy)。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curl http://localhost:8000/meta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返回 JSON，其中 graph_release、ops 字段应存在。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5. 图谱数据：两种填充方式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系统启动后图谱初始为「空壳」——只有代码写死的四个 Domain（ai / data / system / iot）和五个 SkillCategory，Job、Skill、要求边、演化事件全部来自管线或快照。有两种方式把业务数据填进去。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5.1 方式 A：每日管线自动填充（默认，适合长期运行）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pipeline 容器每天触发 app.collectors --daily：采集官方门户 JD → 抽取技能点 → 审核闸门 → 写入 Neo4j → 公开校准 → 发布图谱版本。该方式需要：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</w:rPr>
        <w:t>一个可用的 LLM_PROVIDER + 对应 Key（抽取与审核都调用模型）；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</w:rPr>
        <w:t>服务器能访问 ATS 招聘门户。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手动跑一次（宿主机，需先建虚拟环境，见第 9 节）：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PYTHONPATH=apps/api .venv/bin/python -m app.collectors --daily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5.2 方式 B：从图谱快照恢复（适合演示 / 提交 / 冷启动）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仓库自带一份经过校对的图谱快照 data/snapshot/reviewed.json（2026-09-05 由产品图导出，SHA-256 30b08a59…64dc6，约 87 MB），可在空卷上重建整张图谱：12 个岗位、1646 项技能、3593 条证据、3905 个演化事件、223 个要求版本、9 个岗位定义与声明、3757 个审核提案、3435 个审核决定，以及公开指针指向的那一份已发布图谱版本。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做法：在 .env 里追加一行（.env.example 末尾已有注释掉的同名行），再启动。API 启动时检测到图为空（仅 Domain / SkillCategory）会自动导入，图非空时跳过，不会覆盖已有数据。图谱里每条证据只存指向 data/official-only/jd/ 的路径，原文随仓库一起分发，因此证据抽屉与诊断发布校验在恢复后即可读到 JD 正文。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SNAPSHOT_PATH=/app/data/snapshot/reviewed.json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docker compose up -d --build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docker compose logs -f api        # 首次导入约 1–2 分钟，看到 Uvicorn running 即完成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curl http://localhost:8000/meta   # graph_release.id 应为 release-5a60dff52dd80ac49c151be2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docker-compose.yml 默认给 neo4j 1G 堆，已验证该配置可完整导入本快照。若自行导出了未加 --slim 的全量快照（200 MB 以上）再导入，可能报 MemoryPoolOutOfMemoryError，此时把 NEO4J_server_memory_heap_max__size 临时调到 2G 即可。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该快照已在本机临时空 Neo4j 卷上验证：恢复后 /meta 正确解析公开 release、/jobs 返回 9 个公开岗位、/discover 列出候选 3 / 新兴 2 / 成型 7、/graph/jobs/{id} 返回要求边与季度变化。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5.3 重新导出快照（图谱更新后）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管线运行一段时间后若要刷新随仓库分发的快照，从产品库重新导出：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SNAPSHOT_PATH="" NEO4J_URI=bolt://localhost:7687 NEO4J_USER=neo4j \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NEO4J_PASSWORD=jobevolution DATA_DIR=data/official-only \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PYTHONPATH=apps/api .venv/bin/python -m app.graph_snapshot export data/snapshot/reviewed.json --slim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--slim 只保留公开指针指向的那一份 GraphRelease 的预计算快照，其余历史 release 保留 id / period / metadata 但清空 snapshot 字段；不加该参数会把全部历史 release 的预计算快照一起导出，文件会膨胀到 200 MB 以上。导出前先确认 /meta 的 graph_release 是想要分发的版本。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6. 关键配置项（.env）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以 .env.example 为准，常用项：</w:t>
      </w:r>
    </w:p>
    <w:p>
      <w:pPr>
        <w:spacing w:before="120" w:after="40"/>
        <w:jc w:val="center"/>
      </w:pPr>
      <w:r>
        <w:rPr>
          <w:rFonts w:ascii="Times New Roman" w:hAnsi="Times New Roman" w:eastAsia="黑体"/>
          <w:b/>
          <w:sz w:val="21"/>
        </w:rPr>
        <w:t>表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变量</w:t>
            </w:r>
          </w:p>
        </w:tc>
        <w:tc>
          <w:tcPr>
            <w:tcW w:type="dxa" w:w="2910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作用</w:t>
            </w:r>
          </w:p>
        </w:tc>
        <w:tc>
          <w:tcPr>
            <w:tcW w:type="dxa" w:w="2910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默认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LLM_PROVIDER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模型供应商：deepseek / bai / tuzi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deepseek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DEEPSEEK_API_KEY / BAI_API_KEY / TUZI_API_KEY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对应供应商 Key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空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EMBED_API_KEY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可选：硅基流动 BAAI/bge-m3 嵌入（技能对齐、消解、聚类）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空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ADMIN_PASSWORD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管理后台口令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change-me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NEXT_PUBLIC_API_URL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前端请求 API 的地址；构建期注入 web 镜像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http://localhost:8000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CORS_ORIGINS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允许访问 API 的来源，逗号分隔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http://localhost:3000,http://localhost:3001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NEO4J_USER / NEO4J_PASSWORD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Neo4j 登录信息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neo4j / jobevolution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ALIGN_THRESHOLD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技能对齐余弦阈值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0.70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COLLECT_KNOWN_PAGES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每个关键词连续多少页无正文变化即停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2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COLLECT_FULL_SCAN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设为 1 全量扫描（补历史）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EXTRACT_WORKERS / PORTAL_WORKERS / EVAL_WORKERS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抽取 / 采集 / 评测并发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8 / 4 / 按供应商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NEXT_PUBLIC_SHOW_ADMIN_PASSWORD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设为 1 时管理页明文显示口令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7. 访问入口</w:t>
      </w:r>
    </w:p>
    <w:p>
      <w:pPr>
        <w:spacing w:before="120" w:after="40"/>
        <w:jc w:val="center"/>
      </w:pPr>
      <w:r>
        <w:rPr>
          <w:rFonts w:ascii="Times New Roman" w:hAnsi="Times New Roman" w:eastAsia="黑体"/>
          <w:b/>
          <w:sz w:val="21"/>
        </w:rPr>
        <w:t>表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  <w:tc>
          <w:tcPr>
            <w:tcW w:type="dxa" w:w="2910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地址</w:t>
            </w:r>
          </w:p>
        </w:tc>
        <w:tc>
          <w:tcPr>
            <w:tcW w:type="dxa" w:w="2910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前端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http://localhost:3000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首页总览、图谱工作台、五步诊断、市场演化、管理后台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API 健康检查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http://localhost:8000/meta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graph_release、ops、stale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管理后台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http://localhost:3000/admin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用 ADMIN_PASSWORD 登录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Neo4j 控制台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http://localhost:7474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图谱可视化；Bolt 端口 7687</w:t>
            </w:r>
          </w:p>
        </w:tc>
      </w:tr>
      <w:tr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公开接口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/jobs、/discover、/graph/jobs/{id}、/diagnose、/feed、/pulse、/events/stream(SSE)</w:t>
            </w:r>
          </w:p>
        </w:tc>
        <w:tc>
          <w:tcPr>
            <w:tcW w:type="dxa" w:w="2910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api 服务</w:t>
            </w:r>
          </w:p>
        </w:tc>
      </w:tr>
    </w:tbl>
    <w:p>
      <w:pPr>
        <w:spacing w:after="40"/>
      </w:pPr>
    </w:p>
    <w:p>
      <w:pPr>
        <w:ind w:firstLine="480"/>
      </w:pPr>
      <w:r>
        <w:rPr>
          <w:rFonts w:ascii="Times New Roman" w:hAnsi="Times New Roman" w:eastAsia="宋体"/>
          <w:b w:val="0"/>
        </w:rPr>
        <w:t>生产环境建议把 web 与 api 放在同一 HTTPS 反向代理之后同源暴露，并仅在 CORS_ORIGINS 列出可信来源；ADMIN_PASSWORD 不与 Cookie 同存，缺省情况下 Cookie 走 httponly，ADMIN_COOKIE_SECURE=1 可强制 Secure 标记。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8. 单元测试与三项评测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8.1 单元测试（覆盖率 ≥ 60%）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测试固定连独立的测试 Neo4j 库（bolt://localhost:17687），永不写产品图。先起测试库：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docker compose --profile test up -d neo4j-test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在宿主机（需 Python 3.12 虚拟环境）：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PYTHONPATH=apps/api TEST_NEO4J_URI=bolt://localhost:17687 .venv/bin/python -m pytest --cov -q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本仓库洁净复现结果：179 passed, 1 skipped，覆盖率 69.67% ≥ 60%，门禁 fail_under = 60（见 .coveragerc）。前端检查：cd apps/web &amp;&amp; npm run typecheck &amp;&amp; npm run build。</w:t>
      </w:r>
    </w:p>
    <w:p>
      <w:pPr>
        <w:pStyle w:val="Heading3"/>
      </w:pPr>
      <w:r>
        <w:rPr>
          <w:rFonts w:ascii="Times New Roman" w:hAnsi="Times New Roman" w:eastAsia="黑体"/>
          <w:b/>
          <w:color w:val="000000"/>
        </w:rPr>
        <w:t>8.2 三项 F1 评测（赛题硬指标 ≥ 0.90）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金标与提交物在 data/eval-official-only/（100 条 JD、100 份简历、100 对匹配）。在宿主机分别跑：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EVAL_DIR=data/eval-official-only PYTHONPATH=apps/api .venv/bin/python -m app.eval jd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EVAL_DIR=data/eval-official-only PYTHONPATH=apps/api .venv/bin/python -m app.eval resume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EVAL_DIR=data/eval-official-only PYTHONPATH=apps/api .venv/bin/python -m app.eval match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EVAL_DIR=data/eval-official-only PYTHONPATH=apps/api .venv/bin/python -m app.eval report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report 汇总写入 data/eval-official-only/out/summary.md。任一 F1 &lt; 0.90 时对应子命令退出码为 1。summary.md 必须来自未 mock 的本地跑；CI 跑 mock 版三项 + pytest --cov -q。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9. 宿主机开发环境（可选）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只跑前端开发或后端测试、管线命令时，不建议整栈 Compose 内的 api/pipeline/web，而是让 Docker 负责基础件、宿主机跑应用：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docker compose up -d neo4j redis sessions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python3.12 -m venv .venv &amp;&amp; .venv/bin/pip install -e 'apps/api[dev]'   # 后端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cd apps/web &amp;&amp; npm install &amp;&amp; npm run dev                              # 前端（:3000）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10. 图谱版本发布（运维）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公开读接口走「已发布图谱快照」而非实时图。修改了 graph.py 里被快照预计算的读函数后，重建 API 容器还不够，需重新发布版本并让指针切换到新 release：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curl -X POST http://localhost:8000/admin/releases \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 xml:space="preserve">  -H "X-Admin-Password: $ADMIN_PASSWORD" \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 xml:space="preserve">  -H "Content-Type: application/json" \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 xml:space="preserve">  -d '{"period": "2026-09-05", "metadata": {"reason": "..."}}'</w:t>
      </w:r>
    </w:p>
    <w:p>
      <w:pPr>
        <w:ind w:firstLine="480"/>
      </w:pPr>
      <w:r>
        <w:rPr>
          <w:rFonts w:ascii="Times New Roman" w:hAnsi="Times New Roman" w:eastAsia="宋体"/>
          <w:b w:val="0"/>
        </w:rPr>
        <w:t>注意 period 必须是 YYYY-MM-DD 日期字符串（页面按 Date 解析）；写 2026Q3 这类非日期串会导致前端 new Date(period).toISOString() 抛出 RangeError 而白屏。回滚：POST /admin/releases/{release_id}/rollback。release 一经发布不可变，按 id 在进程内缓存解析结果（约 48 MB），指针切换自动失效缓存。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11. 常见问题</w:t>
      </w:r>
    </w:p>
    <w:p>
      <w:pPr>
        <w:spacing w:before="120" w:after="40"/>
        <w:jc w:val="center"/>
      </w:pPr>
      <w:r>
        <w:rPr>
          <w:rFonts w:ascii="Times New Roman" w:hAnsi="Times New Roman" w:eastAsia="黑体"/>
          <w:b/>
          <w:sz w:val="21"/>
        </w:rPr>
        <w:t>表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5"/>
        <w:gridCol w:w="4365"/>
      </w:tblGrid>
      <w:tr>
        <w:tc>
          <w:tcPr>
            <w:tcW w:type="dxa" w:w="4365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现象</w:t>
            </w:r>
          </w:p>
        </w:tc>
        <w:tc>
          <w:tcPr>
            <w:tcW w:type="dxa" w:w="4365"/>
            <w:shd w:val="clear" w:color="auto" w:fill="E7E6E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原因与处理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/meta 返回 stale: true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管线最近一次未成功或有待清理的陈旧发布；检视 ops 字段，或手动重跑 --daily 再发布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空卷启动后图谱无岗位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默认按方式 A 需管线 + LLM Key 才能填充；演示/提交请改为方式 B（.env 设 SNAPSHOT_PATH=/app/data/snapshot/reviewed.json）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snapshot relationship has invalid type or missing endpoint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快照文件与当前导入器不匹配（多为旧版导出）；按 5.3 从产品库重新导出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前端首页白屏（时报错 toISOString / RangeError）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period 被写成非日期串（如 2026Q3）；重新发布时用 YYYY-MM-DD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Neo4j ... 连不上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先起 Neo4j；测试场景先 docker compose --profile test up -d neo4j-test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改了 .tsx 但前端没变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Compose 的 web 镜像不挂载源码；docker compose up -d --build web</w:t>
            </w:r>
          </w:p>
        </w:tc>
      </w:tr>
      <w:tr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改了 API 代码但接口没变</w:t>
            </w:r>
          </w:p>
        </w:tc>
        <w:tc>
          <w:tcPr>
            <w:tcW w:type="dxa" w:w="4365"/>
          </w:tcPr>
          <w:p>
            <w:pPr>
              <w:spacing w:line="276" w:lineRule="auto" w:after="0"/>
            </w:pPr>
            <w:r/>
            <w:r>
              <w:rPr>
                <w:rFonts w:ascii="Times New Roman" w:hAnsi="Times New Roman" w:eastAsia="宋体"/>
                <w:sz w:val="21"/>
              </w:rPr>
              <w:t>api 容器不挂载源码、且公开读走已发布快照；docker compose up -d --build api 后再重新发布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12. 目录结构（与部署相关）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docker-compose.yml            六个服务 + 命名数据卷（product / test / sessions）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.env.example                  全部环境变量与默认值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apps/api/Dockerfile           FastAPI 镜像（api 与 pipeline 共用）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apps/web/Dockerfile           Next.js 镜像（构建期注入 NEXT_PUBLIC_API_URL）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data/official-only/jd/        官方 JD 快照原文（3,595 条，随仓库分发；*.cache 抽取缓存不入库）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data/official-only/portals.json  采集门户配置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data/snapshot/                图谱快照 reviewed.json（2026-09-05 导出，空卷恢复用）</w:t>
      </w:r>
    </w:p>
    <w:p>
      <w:pPr>
        <w:spacing w:line="276" w:lineRule="auto" w:after="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data/eval-official-only/      金标（100 条 JD / 简历 / 匹配）+ 两岗提交物</w:t>
      </w:r>
    </w:p>
    <w:p>
      <w:pPr>
        <w:spacing w:line="276" w:lineRule="auto" w:after="120" w:before="0"/>
        <w:ind w:left="454"/>
        <w:shd w:val="clear" w:color="auto" w:fill="F3F3F3"/>
      </w:pPr>
      <w:r>
        <w:rPr>
          <w:rFonts w:ascii="Consolas" w:hAnsi="Consolas" w:eastAsia="微软雅黑"/>
          <w:sz w:val="19"/>
        </w:rPr>
        <w:t>tests/                        24 个测试文件（179 用例）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</w:rPr>
        <w:t>13. 干净复现记录（本机验证）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</w:rPr>
        <w:t>Docker 29.4.0 / Compose v5.1.2，docker compose config --quiet 通过。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</w:rPr>
        <w:t>单元测试在一次性 python:3.12-slim 容器内连 neo4j-test 跑：179 passed, 1 skipped, 覆盖率 69.67%。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</w:rPr>
        <w:t>data/snapshot/reviewed.json（2026-09-05 --slim 导出）→ 分别导入 1G 堆（Compose 默认）与 2G 堆的临时空 Neo4j 均成功 → API 恢复后 /meta 解析公开 release（release-5a60dff52dd80ac49c151be2, period 2026-09-04）、/jobs 9 个公开岗位、/discover 候选/新兴/成型齐全、/graph/jobs/{id} 返回要求边。</w:t>
      </w:r>
    </w:p>
    <w:p>
      <w:pPr>
        <w:pStyle w:val="ListBullet"/>
        <w:spacing w:line="336" w:lineRule="auto" w:after="40"/>
      </w:pPr>
      <w:r>
        <w:rPr>
          <w:rFonts w:ascii="Times New Roman" w:hAnsi="Times New Roman" w:eastAsia="宋体"/>
        </w:rPr>
        <w:t>产品 API（:8000）在验证期间保持 200，未受干扰。</w:t>
      </w:r>
    </w:p>
    <w:sectPr w:rsidR="00FC693F" w:rsidRPr="0006063C" w:rsidSect="00034616">
      <w:pgSz w:w="11906" w:h="16838"/>
      <w:pgMar w:top="1440" w:right="147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