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FC994" w14:textId="77777777" w:rsidR="006B78EF" w:rsidRDefault="006B78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8856" w:type="dxa"/>
        <w:tblLayout w:type="fixed"/>
        <w:tblLook w:val="0000" w:firstRow="0" w:lastRow="0" w:firstColumn="0" w:lastColumn="0" w:noHBand="0" w:noVBand="0"/>
      </w:tblPr>
      <w:tblGrid>
        <w:gridCol w:w="1230"/>
        <w:gridCol w:w="556"/>
        <w:gridCol w:w="7070"/>
      </w:tblGrid>
      <w:tr w:rsidR="006B78EF" w14:paraId="75EBC74A" w14:textId="77777777">
        <w:tc>
          <w:tcPr>
            <w:tcW w:w="1230" w:type="dxa"/>
          </w:tcPr>
          <w:p w14:paraId="58750E54" w14:textId="77777777" w:rsidR="006B78EF" w:rsidRDefault="00A41C46">
            <w:pPr>
              <w:spacing w:after="120"/>
            </w:pPr>
            <w:r>
              <w:rPr>
                <w:b/>
              </w:rPr>
              <w:t>Title</w:t>
            </w:r>
          </w:p>
        </w:tc>
        <w:tc>
          <w:tcPr>
            <w:tcW w:w="556" w:type="dxa"/>
          </w:tcPr>
          <w:p w14:paraId="1DB38502" w14:textId="77777777" w:rsidR="006B78EF" w:rsidRDefault="00A41C46">
            <w:pPr>
              <w:spacing w:after="12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7070" w:type="dxa"/>
          </w:tcPr>
          <w:p w14:paraId="0B026510" w14:textId="0FFA6973" w:rsidR="006B78EF" w:rsidRDefault="00A41C46">
            <w:pPr>
              <w:spacing w:after="120"/>
            </w:pPr>
            <w:r>
              <w:t xml:space="preserve">Customer </w:t>
            </w:r>
            <w:r w:rsidR="00FE033B">
              <w:t>Behaviour</w:t>
            </w:r>
            <w:r>
              <w:t xml:space="preserve"> Analytics using RFM</w:t>
            </w:r>
          </w:p>
        </w:tc>
      </w:tr>
      <w:tr w:rsidR="006B78EF" w14:paraId="75E64800" w14:textId="77777777">
        <w:tc>
          <w:tcPr>
            <w:tcW w:w="1230" w:type="dxa"/>
          </w:tcPr>
          <w:p w14:paraId="71494FBA" w14:textId="77777777" w:rsidR="006B78EF" w:rsidRDefault="00A41C46">
            <w:pPr>
              <w:spacing w:after="120"/>
            </w:pPr>
            <w:r>
              <w:rPr>
                <w:b/>
              </w:rPr>
              <w:t xml:space="preserve">Author </w:t>
            </w:r>
          </w:p>
        </w:tc>
        <w:tc>
          <w:tcPr>
            <w:tcW w:w="556" w:type="dxa"/>
          </w:tcPr>
          <w:p w14:paraId="24847780" w14:textId="77777777" w:rsidR="006B78EF" w:rsidRDefault="00A41C46">
            <w:pPr>
              <w:spacing w:after="12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7070" w:type="dxa"/>
          </w:tcPr>
          <w:p w14:paraId="08E936C1" w14:textId="77777777" w:rsidR="006B78EF" w:rsidRDefault="00A41C46">
            <w:pPr>
              <w:spacing w:after="120"/>
            </w:pPr>
            <w:r>
              <w:t>Lee Kang Wenn</w:t>
            </w:r>
          </w:p>
        </w:tc>
      </w:tr>
    </w:tbl>
    <w:p w14:paraId="1E65298E" w14:textId="77777777" w:rsidR="006B78EF" w:rsidRDefault="006B78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F7E250" w14:textId="77777777" w:rsidR="006B78EF" w:rsidRDefault="00A41C46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Abstract</w:t>
      </w:r>
    </w:p>
    <w:p w14:paraId="2595C547" w14:textId="115D0867" w:rsidR="006B78EF" w:rsidRDefault="00A41C4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000000"/>
        </w:rPr>
      </w:pPr>
      <w:r>
        <w:t>The main objective of this project is to extract semantic customers behavioural information through data collected from a food delivery company, Running Man.</w:t>
      </w:r>
      <w:r w:rsidR="00FE033B">
        <w:rPr>
          <w:color w:val="000000"/>
        </w:rPr>
        <w:t xml:space="preserve"> </w:t>
      </w:r>
      <w:r>
        <w:t xml:space="preserve">The project aims to explore customer behaviour by </w:t>
      </w:r>
      <w:r w:rsidR="00FE033B">
        <w:t>analysing</w:t>
      </w:r>
      <w:r>
        <w:t xml:space="preserve"> transaction data. One of the </w:t>
      </w:r>
      <w:r w:rsidR="00C0033B">
        <w:t>methods</w:t>
      </w:r>
      <w:r>
        <w:t xml:space="preserve"> applied in this project is RFM. RFM (Recency, Frequency, Monetary) is a method to profile customer into groups. RFM score calculated will be then clustered to gain more insights into the pattern.</w:t>
      </w:r>
      <w:r w:rsidR="00FE033B">
        <w:rPr>
          <w:color w:val="000000"/>
        </w:rPr>
        <w:t xml:space="preserve"> </w:t>
      </w:r>
      <w:r w:rsidR="00475983">
        <w:t>In this project,</w:t>
      </w:r>
      <w:r>
        <w:t xml:space="preserve"> K-means clustering will be used to </w:t>
      </w:r>
      <w:r w:rsidR="00475983">
        <w:t xml:space="preserve">analyse customer purchasing behaviour, and to </w:t>
      </w:r>
      <w:r>
        <w:t>cluster customers’ RFM score.</w:t>
      </w:r>
      <w:r w:rsidR="00FE033B">
        <w:rPr>
          <w:color w:val="000000"/>
        </w:rPr>
        <w:t xml:space="preserve"> </w:t>
      </w:r>
      <w:r>
        <w:t xml:space="preserve">Visuals such as RFM heat map, RFM score binning, RFM scatterplot can be used to visualize customers purchasing </w:t>
      </w:r>
      <w:r w:rsidR="00FE033B">
        <w:t>behaviour</w:t>
      </w:r>
      <w:r>
        <w:t>.</w:t>
      </w:r>
      <w:r w:rsidR="00FE033B">
        <w:rPr>
          <w:color w:val="000000"/>
        </w:rPr>
        <w:t xml:space="preserve"> </w:t>
      </w:r>
      <w:r>
        <w:t xml:space="preserve">RFM scoring is a simple and efficient model that can be used to </w:t>
      </w:r>
      <w:r w:rsidR="00FE033B">
        <w:t>analyse</w:t>
      </w:r>
      <w:r>
        <w:t xml:space="preserve"> customers purchasing </w:t>
      </w:r>
      <w:r w:rsidR="00FE033B">
        <w:t>behaviour</w:t>
      </w:r>
      <w:r>
        <w:t xml:space="preserve">. Clustering RFM score can also show majority of the customers belong to one big group. The final model is able to </w:t>
      </w:r>
      <w:r w:rsidR="00C0033B">
        <w:t>cluster customer’s RFM score into 4 groups of customers, with each group having their unique characteristics and show insights related to the business</w:t>
      </w:r>
      <w:r>
        <w:t>. However, we cannot validate the accuracy of unsupervised learning algorithm.</w:t>
      </w:r>
      <w:r w:rsidR="00FE033B">
        <w:rPr>
          <w:color w:val="000000"/>
        </w:rPr>
        <w:t xml:space="preserve"> </w:t>
      </w:r>
      <w:r>
        <w:t>In future, more unsupervised methods can be evaluated to cluster RFM scoring. There are more unsupervised methods than k-means clustering such as mixture models, hierarchical clustering can be tested out. Binning of customer into 5 bins for every score might not produce the best accuracy</w:t>
      </w:r>
      <w:r w:rsidR="00C0033B">
        <w:t xml:space="preserve"> thus optimization is required</w:t>
      </w:r>
      <w:r>
        <w:t>.</w:t>
      </w:r>
    </w:p>
    <w:p w14:paraId="7DBE02B7" w14:textId="77777777" w:rsidR="006B78EF" w:rsidRDefault="006B78EF"/>
    <w:sectPr w:rsidR="006B78EF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D6FFC" w14:textId="77777777" w:rsidR="003F4D8E" w:rsidRDefault="003F4D8E">
      <w:pPr>
        <w:spacing w:before="0"/>
      </w:pPr>
      <w:r>
        <w:separator/>
      </w:r>
    </w:p>
  </w:endnote>
  <w:endnote w:type="continuationSeparator" w:id="0">
    <w:p w14:paraId="529A2C96" w14:textId="77777777" w:rsidR="003F4D8E" w:rsidRDefault="003F4D8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E1E1F" w14:textId="77777777" w:rsidR="003F4D8E" w:rsidRDefault="003F4D8E">
      <w:pPr>
        <w:spacing w:before="0"/>
      </w:pPr>
      <w:r>
        <w:separator/>
      </w:r>
    </w:p>
  </w:footnote>
  <w:footnote w:type="continuationSeparator" w:id="0">
    <w:p w14:paraId="64804A00" w14:textId="77777777" w:rsidR="003F4D8E" w:rsidRDefault="003F4D8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85A2B" w14:textId="77777777" w:rsidR="006B78EF" w:rsidRDefault="006B78EF">
    <w:pPr>
      <w:pBdr>
        <w:top w:val="nil"/>
        <w:left w:val="nil"/>
        <w:bottom w:val="nil"/>
        <w:right w:val="nil"/>
        <w:between w:val="nil"/>
      </w:pBdr>
      <w:tabs>
        <w:tab w:val="left" w:pos="0"/>
        <w:tab w:val="right" w:pos="9000"/>
      </w:tabs>
      <w:rPr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8EF"/>
    <w:rsid w:val="00141935"/>
    <w:rsid w:val="003F4D8E"/>
    <w:rsid w:val="00475983"/>
    <w:rsid w:val="00687D95"/>
    <w:rsid w:val="006B78EF"/>
    <w:rsid w:val="00782A23"/>
    <w:rsid w:val="00964475"/>
    <w:rsid w:val="00A41C46"/>
    <w:rsid w:val="00C0033B"/>
    <w:rsid w:val="00D05A1D"/>
    <w:rsid w:val="00FE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D21E"/>
  <w15:docId w15:val="{11A93055-E804-4C31-92D1-E74D6AD6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zh-CN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D05A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A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A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A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A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A1D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A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Kang Wenn Lee</cp:lastModifiedBy>
  <cp:revision>9</cp:revision>
  <cp:lastPrinted>2018-08-20T09:04:00Z</cp:lastPrinted>
  <dcterms:created xsi:type="dcterms:W3CDTF">2018-08-20T09:02:00Z</dcterms:created>
  <dcterms:modified xsi:type="dcterms:W3CDTF">2018-08-23T08:28:00Z</dcterms:modified>
</cp:coreProperties>
</file>