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F7A4D" w:rsidRPr="000A3B60" w:rsidRDefault="003F7A4D" w:rsidP="003F7A4D">
      <w:pPr>
        <w:pStyle w:val="1"/>
        <w:spacing w:after="340" w:line="600" w:lineRule="auto"/>
        <w:rPr>
          <w:rFonts w:ascii="黑体" w:eastAsia="黑体" w:hAnsi="黑体"/>
          <w:b w:val="0"/>
          <w:bCs w:val="0"/>
          <w:sz w:val="32"/>
          <w:szCs w:val="32"/>
        </w:rPr>
      </w:pPr>
      <w:r w:rsidRPr="000A3B60">
        <w:rPr>
          <w:rFonts w:ascii="黑体" w:eastAsia="黑体" w:hAnsi="黑体" w:hint="eastAsia"/>
          <w:noProof/>
        </w:rPr>
        <w:drawing>
          <wp:anchor distT="0" distB="0" distL="114300" distR="114300" simplePos="0" relativeHeight="251667456" behindDoc="1" locked="0" layoutInCell="1" allowOverlap="1">
            <wp:simplePos x="0" y="0"/>
            <wp:positionH relativeFrom="column">
              <wp:posOffset>4566285</wp:posOffset>
            </wp:positionH>
            <wp:positionV relativeFrom="paragraph">
              <wp:posOffset>114300</wp:posOffset>
            </wp:positionV>
            <wp:extent cx="1400175" cy="1685925"/>
            <wp:effectExtent l="19050" t="0" r="9525" b="0"/>
            <wp:wrapTight wrapText="bothSides">
              <wp:wrapPolygon edited="0">
                <wp:start x="-294" y="0"/>
                <wp:lineTo x="-294" y="21478"/>
                <wp:lineTo x="21747" y="21478"/>
                <wp:lineTo x="21747" y="0"/>
                <wp:lineTo x="-294" y="0"/>
              </wp:wrapPolygon>
            </wp:wrapTight>
            <wp:docPr id="2" name="图片 2" descr="吴孟秋 大.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吴孟秋 大.jpg"/>
                    <pic:cNvPicPr/>
                  </pic:nvPicPr>
                  <pic:blipFill>
                    <a:blip r:embed="rId7" cstate="print"/>
                    <a:srcRect l="12813" r="14623"/>
                    <a:stretch>
                      <a:fillRect/>
                    </a:stretch>
                  </pic:blipFill>
                  <pic:spPr>
                    <a:xfrm>
                      <a:off x="0" y="0"/>
                      <a:ext cx="1400175" cy="1685925"/>
                    </a:xfrm>
                    <a:prstGeom prst="rect">
                      <a:avLst/>
                    </a:prstGeom>
                  </pic:spPr>
                </pic:pic>
              </a:graphicData>
            </a:graphic>
          </wp:anchor>
        </w:drawing>
      </w:r>
      <w:r w:rsidRPr="000A3B60">
        <w:rPr>
          <w:rFonts w:ascii="黑体" w:eastAsia="黑体" w:hAnsi="黑体" w:hint="eastAsia"/>
        </w:rPr>
        <w:t xml:space="preserve">吴孟秋 </w:t>
      </w:r>
      <w:r w:rsidRPr="000A3B60">
        <w:rPr>
          <w:rFonts w:ascii="黑体" w:eastAsia="黑体" w:hAnsi="黑体"/>
        </w:rPr>
        <w:t xml:space="preserve">  </w:t>
      </w:r>
      <w:r w:rsidRPr="000A3B60">
        <w:rPr>
          <w:rFonts w:ascii="黑体" w:eastAsia="黑体" w:hAnsi="黑体"/>
          <w:b w:val="0"/>
          <w:bCs w:val="0"/>
          <w:sz w:val="32"/>
          <w:szCs w:val="32"/>
        </w:rPr>
        <w:t xml:space="preserve">            </w:t>
      </w:r>
    </w:p>
    <w:p w:rsidR="003F7A4D" w:rsidRPr="000A3B60" w:rsidRDefault="003F7A4D" w:rsidP="003F7A4D">
      <w:pPr>
        <w:spacing w:line="360" w:lineRule="exact"/>
        <w:rPr>
          <w:rFonts w:ascii="黑体" w:eastAsia="黑体" w:hAnsi="黑体"/>
          <w:b/>
          <w:color w:val="595959" w:themeColor="text1" w:themeTint="A6"/>
          <w:sz w:val="22"/>
          <w:szCs w:val="22"/>
        </w:rPr>
      </w:pPr>
      <w:r w:rsidRPr="000A3B60">
        <w:rPr>
          <w:rFonts w:ascii="黑体" w:eastAsia="黑体" w:hAnsi="黑体" w:hint="eastAsia"/>
          <w:b/>
          <w:color w:val="595959" w:themeColor="text1" w:themeTint="A6"/>
          <w:sz w:val="22"/>
          <w:szCs w:val="22"/>
        </w:rPr>
        <w:t>专利代理师</w:t>
      </w:r>
    </w:p>
    <w:p w:rsidR="003F7A4D" w:rsidRPr="000A3B60" w:rsidRDefault="003F7A4D" w:rsidP="003F7A4D">
      <w:pPr>
        <w:spacing w:before="180" w:line="440" w:lineRule="exact"/>
        <w:ind w:firstLine="482"/>
        <w:rPr>
          <w:rFonts w:ascii="黑体" w:eastAsia="黑体" w:hAnsi="黑体"/>
          <w:noProof/>
          <w:color w:val="113E97"/>
          <w:sz w:val="24"/>
        </w:rPr>
      </w:pPr>
      <w:r w:rsidRPr="000A3B60">
        <w:rPr>
          <w:rFonts w:ascii="黑体" w:eastAsia="黑体" w:hAnsi="黑体"/>
          <w:noProof/>
          <w:color w:val="113E97"/>
          <w:sz w:val="24"/>
        </w:rPr>
        <w:drawing>
          <wp:anchor distT="0" distB="0" distL="114300" distR="114300" simplePos="0" relativeHeight="251664384" behindDoc="0" locked="0" layoutInCell="1" allowOverlap="1">
            <wp:simplePos x="0" y="0"/>
            <wp:positionH relativeFrom="column">
              <wp:posOffset>3810</wp:posOffset>
            </wp:positionH>
            <wp:positionV relativeFrom="paragraph">
              <wp:posOffset>158115</wp:posOffset>
            </wp:positionV>
            <wp:extent cx="257175" cy="257175"/>
            <wp:effectExtent l="19050" t="0" r="9525" b="0"/>
            <wp:wrapNone/>
            <wp:docPr id="4" name="图片 13" descr="Macintosh HD:Users:divace:Desktop:图标(2):业务专长.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acintosh HD:Users:divace:Desktop:图标(2):业务专长.jpg"/>
                    <pic:cNvPicPr>
                      <a:picLocks noChangeAspect="1" noChangeArrowheads="1"/>
                    </pic:cNvPicPr>
                  </pic:nvPicPr>
                  <pic:blipFill>
                    <a:blip r:embed="rId8" cstate="print">
                      <a:duotone>
                        <a:schemeClr val="accent1">
                          <a:shade val="45000"/>
                          <a:satMod val="135000"/>
                        </a:schemeClr>
                        <a:prstClr val="white"/>
                      </a:duotone>
                      <a:lum bright="-10000" contrast="4000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v="urn:schemas-microsoft-com:mac:vml" xmlns:mc="http://schemas.openxmlformats.org/markup-compatibility/2006" xmlns:mo="http://schemas.microsoft.com/office/mac/office/2008/main" xmlns:wpc="http://schemas.microsoft.com/office/word/2010/wordprocessingCanvas" xmlns="" val="0"/>
                        </a:ext>
                      </a:extLst>
                    </a:blip>
                    <a:srcRect/>
                    <a:stretch>
                      <a:fillRect/>
                    </a:stretch>
                  </pic:blipFill>
                  <pic:spPr bwMode="auto">
                    <a:xfrm>
                      <a:off x="0" y="0"/>
                      <a:ext cx="257175" cy="257175"/>
                    </a:xfrm>
                    <a:prstGeom prst="rect">
                      <a:avLst/>
                    </a:prstGeom>
                    <a:noFill/>
                    <a:ln>
                      <a:noFill/>
                    </a:ln>
                  </pic:spPr>
                </pic:pic>
              </a:graphicData>
            </a:graphic>
          </wp:anchor>
        </w:drawing>
      </w:r>
      <w:r w:rsidRPr="000A3B60">
        <w:rPr>
          <w:rFonts w:ascii="黑体" w:eastAsia="黑体" w:hAnsi="黑体"/>
          <w:noProof/>
          <w:color w:val="113E97"/>
          <w:sz w:val="24"/>
        </w:rPr>
        <w:t>业务专长</w:t>
      </w:r>
    </w:p>
    <w:p w:rsidR="003F7A4D" w:rsidRPr="000A3B60" w:rsidRDefault="003F7A4D" w:rsidP="003F7A4D">
      <w:pPr>
        <w:spacing w:before="180" w:line="440" w:lineRule="exact"/>
        <w:rPr>
          <w:rFonts w:ascii="黑体" w:eastAsia="黑体" w:hAnsi="黑体"/>
          <w:sz w:val="24"/>
        </w:rPr>
      </w:pPr>
      <w:r w:rsidRPr="000A3B60">
        <w:rPr>
          <w:rFonts w:ascii="黑体" w:eastAsia="黑体" w:hAnsi="黑体" w:hint="eastAsia"/>
          <w:szCs w:val="21"/>
        </w:rPr>
        <w:t>专利无效</w:t>
      </w:r>
      <w:r w:rsidR="0002551F" w:rsidRPr="000A3B60">
        <w:rPr>
          <w:rFonts w:ascii="黑体" w:eastAsia="黑体" w:hAnsi="黑体" w:hint="eastAsia"/>
          <w:szCs w:val="21"/>
        </w:rPr>
        <w:t>及</w:t>
      </w:r>
      <w:r w:rsidRPr="000A3B60">
        <w:rPr>
          <w:rFonts w:ascii="黑体" w:eastAsia="黑体" w:hAnsi="黑体" w:hint="eastAsia"/>
          <w:szCs w:val="21"/>
        </w:rPr>
        <w:t>行政诉讼、</w:t>
      </w:r>
      <w:r w:rsidR="0002551F" w:rsidRPr="000A3B60">
        <w:rPr>
          <w:rFonts w:ascii="黑体" w:eastAsia="黑体" w:hAnsi="黑体" w:hint="eastAsia"/>
          <w:szCs w:val="21"/>
        </w:rPr>
        <w:t>专利</w:t>
      </w:r>
      <w:r w:rsidRPr="000A3B60">
        <w:rPr>
          <w:rFonts w:ascii="黑体" w:eastAsia="黑体" w:hAnsi="黑体" w:hint="eastAsia"/>
          <w:szCs w:val="21"/>
        </w:rPr>
        <w:t>侵权诉讼、</w:t>
      </w:r>
      <w:r w:rsidR="0002551F" w:rsidRPr="000A3B60">
        <w:rPr>
          <w:rFonts w:ascii="黑体" w:eastAsia="黑体" w:hAnsi="黑体" w:hint="eastAsia"/>
          <w:szCs w:val="21"/>
        </w:rPr>
        <w:t>专利</w:t>
      </w:r>
      <w:r w:rsidRPr="000A3B60">
        <w:rPr>
          <w:rFonts w:ascii="黑体" w:eastAsia="黑体" w:hAnsi="黑体" w:hint="eastAsia"/>
          <w:szCs w:val="21"/>
        </w:rPr>
        <w:t>侵权行政投诉</w:t>
      </w:r>
      <w:r w:rsidR="0002551F" w:rsidRPr="000A3B60">
        <w:rPr>
          <w:rFonts w:ascii="黑体" w:eastAsia="黑体" w:hAnsi="黑体" w:hint="eastAsia"/>
          <w:szCs w:val="21"/>
        </w:rPr>
        <w:t>、专利FTO项目</w:t>
      </w:r>
    </w:p>
    <w:p w:rsidR="003F7A4D" w:rsidRPr="000A3B60" w:rsidRDefault="003F7A4D" w:rsidP="003F7A4D">
      <w:pPr>
        <w:spacing w:before="180" w:line="440" w:lineRule="exact"/>
        <w:ind w:firstLine="482"/>
        <w:rPr>
          <w:rFonts w:ascii="黑体" w:eastAsia="黑体" w:hAnsi="黑体"/>
          <w:noProof/>
          <w:color w:val="113E97"/>
          <w:sz w:val="24"/>
        </w:rPr>
      </w:pPr>
      <w:r w:rsidRPr="000A3B60">
        <w:rPr>
          <w:rFonts w:ascii="黑体" w:eastAsia="黑体" w:hAnsi="黑体"/>
          <w:noProof/>
          <w:color w:val="113E97"/>
          <w:sz w:val="24"/>
        </w:rPr>
        <w:drawing>
          <wp:anchor distT="0" distB="0" distL="114300" distR="114300" simplePos="0" relativeHeight="251659264" behindDoc="0" locked="0" layoutInCell="1" allowOverlap="1">
            <wp:simplePos x="0" y="0"/>
            <wp:positionH relativeFrom="column">
              <wp:posOffset>3810</wp:posOffset>
            </wp:positionH>
            <wp:positionV relativeFrom="paragraph">
              <wp:posOffset>161290</wp:posOffset>
            </wp:positionV>
            <wp:extent cx="257175" cy="257175"/>
            <wp:effectExtent l="19050" t="0" r="9525" b="0"/>
            <wp:wrapNone/>
            <wp:docPr id="5" name="图片 11" descr="Macintosh HD:Users:divace:Desktop:图标(2):技术领域.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acintosh HD:Users:divace:Desktop:图标(2):技术领域.jpg"/>
                    <pic:cNvPicPr>
                      <a:picLocks noChangeAspect="1" noChangeArrowheads="1"/>
                    </pic:cNvPicPr>
                  </pic:nvPicPr>
                  <pic:blipFill>
                    <a:blip r:embed="rId9" cstate="print">
                      <a:duotone>
                        <a:schemeClr val="accent1">
                          <a:shade val="45000"/>
                          <a:satMod val="135000"/>
                        </a:schemeClr>
                        <a:prstClr val="white"/>
                      </a:duotone>
                      <a:lum bright="-10000" contrast="4000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v="urn:schemas-microsoft-com:mac:vml" xmlns:mc="http://schemas.openxmlformats.org/markup-compatibility/2006" xmlns:mo="http://schemas.microsoft.com/office/mac/office/2008/main" xmlns:wpc="http://schemas.microsoft.com/office/word/2010/wordprocessingCanvas" xmlns="" val="0"/>
                        </a:ext>
                      </a:extLst>
                    </a:blip>
                    <a:srcRect/>
                    <a:stretch>
                      <a:fillRect/>
                    </a:stretch>
                  </pic:blipFill>
                  <pic:spPr bwMode="auto">
                    <a:xfrm>
                      <a:off x="0" y="0"/>
                      <a:ext cx="257175" cy="257175"/>
                    </a:xfrm>
                    <a:prstGeom prst="rect">
                      <a:avLst/>
                    </a:prstGeom>
                    <a:noFill/>
                    <a:ln>
                      <a:noFill/>
                    </a:ln>
                  </pic:spPr>
                </pic:pic>
              </a:graphicData>
            </a:graphic>
          </wp:anchor>
        </w:drawing>
      </w:r>
      <w:r w:rsidRPr="000A3B60">
        <w:rPr>
          <w:rFonts w:ascii="黑体" w:eastAsia="黑体" w:hAnsi="黑体"/>
          <w:noProof/>
          <w:color w:val="113E97"/>
          <w:sz w:val="24"/>
        </w:rPr>
        <w:t>技术领域</w:t>
      </w:r>
    </w:p>
    <w:p w:rsidR="003F7A4D" w:rsidRPr="000A3B60" w:rsidRDefault="003F7A4D" w:rsidP="003F7A4D">
      <w:pPr>
        <w:spacing w:before="180" w:line="440" w:lineRule="exact"/>
        <w:rPr>
          <w:rFonts w:ascii="黑体" w:eastAsia="黑体" w:hAnsi="黑体"/>
          <w:szCs w:val="21"/>
        </w:rPr>
      </w:pPr>
      <w:r w:rsidRPr="000A3B60">
        <w:rPr>
          <w:rFonts w:ascii="黑体" w:eastAsia="黑体" w:hAnsi="黑体"/>
          <w:szCs w:val="21"/>
        </w:rPr>
        <w:t>电子</w:t>
      </w:r>
      <w:r w:rsidRPr="000A3B60">
        <w:rPr>
          <w:rFonts w:ascii="黑体" w:eastAsia="黑体" w:hAnsi="黑体" w:hint="eastAsia"/>
          <w:szCs w:val="21"/>
        </w:rPr>
        <w:t>工程</w:t>
      </w:r>
      <w:r w:rsidRPr="000A3B60">
        <w:rPr>
          <w:rFonts w:ascii="黑体" w:eastAsia="黑体" w:hAnsi="黑体"/>
          <w:szCs w:val="21"/>
        </w:rPr>
        <w:t>、</w:t>
      </w:r>
      <w:r w:rsidRPr="000A3B60">
        <w:rPr>
          <w:rFonts w:ascii="黑体" w:eastAsia="黑体" w:hAnsi="黑体" w:hint="eastAsia"/>
          <w:szCs w:val="21"/>
        </w:rPr>
        <w:t>自动控制、通信、</w:t>
      </w:r>
      <w:r w:rsidRPr="000A3B60">
        <w:rPr>
          <w:rFonts w:ascii="黑体" w:eastAsia="黑体" w:hAnsi="黑体"/>
          <w:szCs w:val="21"/>
        </w:rPr>
        <w:t>半导体装置、</w:t>
      </w:r>
      <w:r w:rsidR="0002551F" w:rsidRPr="000A3B60">
        <w:rPr>
          <w:rFonts w:ascii="黑体" w:eastAsia="黑体" w:hAnsi="黑体" w:hint="eastAsia"/>
          <w:szCs w:val="21"/>
        </w:rPr>
        <w:t>材料、</w:t>
      </w:r>
      <w:r w:rsidRPr="000A3B60">
        <w:rPr>
          <w:rFonts w:ascii="黑体" w:eastAsia="黑体" w:hAnsi="黑体"/>
          <w:szCs w:val="21"/>
        </w:rPr>
        <w:t>电子元件</w:t>
      </w:r>
      <w:r w:rsidRPr="000A3B60">
        <w:rPr>
          <w:rFonts w:ascii="黑体" w:eastAsia="黑体" w:hAnsi="黑体" w:hint="eastAsia"/>
          <w:szCs w:val="21"/>
        </w:rPr>
        <w:t>、</w:t>
      </w:r>
      <w:r w:rsidRPr="000A3B60">
        <w:rPr>
          <w:rFonts w:ascii="黑体" w:eastAsia="黑体" w:hAnsi="黑体"/>
          <w:szCs w:val="21"/>
        </w:rPr>
        <w:t>计算机技术</w:t>
      </w:r>
      <w:r w:rsidRPr="000A3B60">
        <w:rPr>
          <w:rFonts w:ascii="黑体" w:eastAsia="黑体" w:hAnsi="黑体" w:hint="eastAsia"/>
          <w:szCs w:val="21"/>
        </w:rPr>
        <w:t>、机械</w:t>
      </w:r>
    </w:p>
    <w:p w:rsidR="003F7A4D" w:rsidRPr="000A3B60" w:rsidRDefault="003F7A4D" w:rsidP="00DF0B74">
      <w:pPr>
        <w:spacing w:before="180" w:line="440" w:lineRule="exact"/>
        <w:ind w:firstLine="482"/>
        <w:rPr>
          <w:rFonts w:ascii="黑体" w:eastAsia="黑体" w:hAnsi="黑体"/>
          <w:noProof/>
          <w:color w:val="113E97"/>
          <w:sz w:val="24"/>
        </w:rPr>
      </w:pPr>
      <w:r w:rsidRPr="000A3B60">
        <w:rPr>
          <w:rFonts w:ascii="黑体" w:eastAsia="黑体" w:hAnsi="黑体"/>
          <w:noProof/>
          <w:color w:val="113E97"/>
          <w:sz w:val="24"/>
        </w:rPr>
        <w:drawing>
          <wp:anchor distT="0" distB="0" distL="114300" distR="114300" simplePos="0" relativeHeight="251660288" behindDoc="0" locked="0" layoutInCell="1" allowOverlap="1">
            <wp:simplePos x="0" y="0"/>
            <wp:positionH relativeFrom="column">
              <wp:posOffset>3810</wp:posOffset>
            </wp:positionH>
            <wp:positionV relativeFrom="paragraph">
              <wp:posOffset>164465</wp:posOffset>
            </wp:positionV>
            <wp:extent cx="257175" cy="257175"/>
            <wp:effectExtent l="19050" t="0" r="9525" b="0"/>
            <wp:wrapNone/>
            <wp:docPr id="6" name="图片 9" descr="Macintosh HD:Users:divace:Desktop:图标(2):个人简介.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cintosh HD:Users:divace:Desktop:图标(2):个人简介.jpg"/>
                    <pic:cNvPicPr>
                      <a:picLocks noChangeAspect="1" noChangeArrowheads="1"/>
                    </pic:cNvPicPr>
                  </pic:nvPicPr>
                  <pic:blipFill>
                    <a:blip r:embed="rId10" cstate="print">
                      <a:duotone>
                        <a:schemeClr val="accent1">
                          <a:shade val="45000"/>
                          <a:satMod val="135000"/>
                        </a:schemeClr>
                        <a:prstClr val="white"/>
                      </a:duotone>
                      <a:lum bright="-10000" contrast="4000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v="urn:schemas-microsoft-com:mac:vml" xmlns:mc="http://schemas.openxmlformats.org/markup-compatibility/2006" xmlns:mo="http://schemas.microsoft.com/office/mac/office/2008/main" xmlns:wpc="http://schemas.microsoft.com/office/word/2010/wordprocessingCanvas" xmlns="" val="0"/>
                        </a:ext>
                      </a:extLst>
                    </a:blip>
                    <a:srcRect/>
                    <a:stretch>
                      <a:fillRect/>
                    </a:stretch>
                  </pic:blipFill>
                  <pic:spPr bwMode="auto">
                    <a:xfrm>
                      <a:off x="0" y="0"/>
                      <a:ext cx="257175" cy="257175"/>
                    </a:xfrm>
                    <a:prstGeom prst="rect">
                      <a:avLst/>
                    </a:prstGeom>
                    <a:noFill/>
                    <a:ln>
                      <a:noFill/>
                    </a:ln>
                  </pic:spPr>
                </pic:pic>
              </a:graphicData>
            </a:graphic>
          </wp:anchor>
        </w:drawing>
      </w:r>
      <w:r w:rsidRPr="000A3B60">
        <w:rPr>
          <w:rFonts w:ascii="黑体" w:eastAsia="黑体" w:hAnsi="黑体"/>
          <w:noProof/>
          <w:color w:val="113E97"/>
          <w:sz w:val="24"/>
        </w:rPr>
        <w:t>个人简介</w:t>
      </w:r>
    </w:p>
    <w:p w:rsidR="003F7A4D" w:rsidRPr="000A3B60" w:rsidRDefault="003F7A4D" w:rsidP="003F7A4D">
      <w:pPr>
        <w:spacing w:before="180" w:line="440" w:lineRule="exact"/>
        <w:rPr>
          <w:rFonts w:ascii="黑体" w:eastAsia="黑体" w:hAnsi="黑体"/>
          <w:szCs w:val="21"/>
        </w:rPr>
      </w:pPr>
      <w:r w:rsidRPr="000A3B60">
        <w:rPr>
          <w:rFonts w:ascii="黑体" w:eastAsia="黑体" w:hAnsi="黑体" w:hint="eastAsia"/>
          <w:szCs w:val="21"/>
        </w:rPr>
        <w:t>吴孟秋女士为专利代理师，中国最高法院批准的首批专利诉讼代理人，毕业于东南大学计算机测试与控制专业，具有工学学士学位。吴女士拥有多年知识产权领域工作经验，自2002年从事专利代理工作以来，为国内外知名客户代理了上千件计算机</w:t>
      </w:r>
      <w:r w:rsidR="00DE3330" w:rsidRPr="000A3B60">
        <w:rPr>
          <w:rFonts w:ascii="黑体" w:eastAsia="黑体" w:hAnsi="黑体" w:hint="eastAsia"/>
          <w:szCs w:val="21"/>
        </w:rPr>
        <w:t>、半导体、电子、通信等领域的专利申请、审查意见的答复，以及大量</w:t>
      </w:r>
      <w:r w:rsidRPr="000A3B60">
        <w:rPr>
          <w:rFonts w:ascii="黑体" w:eastAsia="黑体" w:hAnsi="黑体" w:hint="eastAsia"/>
          <w:szCs w:val="21"/>
        </w:rPr>
        <w:t>专利复审、无效、行政诉讼等案件，在多年的实践中积累了丰富的工作经验。作为资深专利代理师，吴孟秋女士尤其擅长</w:t>
      </w:r>
      <w:r w:rsidR="00DE3330" w:rsidRPr="000A3B60">
        <w:rPr>
          <w:rFonts w:ascii="黑体" w:eastAsia="黑体" w:hAnsi="黑体" w:hint="eastAsia"/>
          <w:szCs w:val="21"/>
        </w:rPr>
        <w:t>专利无效、专利行政诉讼、专利侵权诉讼和FTO法律咨询</w:t>
      </w:r>
      <w:r w:rsidRPr="000A3B60">
        <w:rPr>
          <w:rFonts w:ascii="黑体" w:eastAsia="黑体" w:hAnsi="黑体" w:hint="eastAsia"/>
          <w:szCs w:val="21"/>
        </w:rPr>
        <w:t>等案件的代理。其代理的案件在满足客户的权益和要求的情况下</w:t>
      </w:r>
      <w:r w:rsidR="003A3278" w:rsidRPr="000A3B60">
        <w:rPr>
          <w:rFonts w:ascii="黑体" w:eastAsia="黑体" w:hAnsi="黑体" w:hint="eastAsia"/>
          <w:szCs w:val="21"/>
        </w:rPr>
        <w:t>胜诉</w:t>
      </w:r>
      <w:r w:rsidRPr="000A3B60">
        <w:rPr>
          <w:rFonts w:ascii="黑体" w:eastAsia="黑体" w:hAnsi="黑体" w:hint="eastAsia"/>
          <w:szCs w:val="21"/>
        </w:rPr>
        <w:t>率</w:t>
      </w:r>
      <w:r w:rsidR="003A3278" w:rsidRPr="000A3B60">
        <w:rPr>
          <w:rFonts w:ascii="黑体" w:eastAsia="黑体" w:hAnsi="黑体" w:hint="eastAsia"/>
          <w:szCs w:val="21"/>
        </w:rPr>
        <w:t>较</w:t>
      </w:r>
      <w:r w:rsidRPr="000A3B60">
        <w:rPr>
          <w:rFonts w:ascii="黑体" w:eastAsia="黑体" w:hAnsi="黑体" w:hint="eastAsia"/>
          <w:szCs w:val="21"/>
        </w:rPr>
        <w:t>高，极大地维护了客户的利益。</w:t>
      </w:r>
    </w:p>
    <w:p w:rsidR="003F7A4D" w:rsidRPr="000A3B60" w:rsidRDefault="003F7A4D" w:rsidP="003F7A4D">
      <w:pPr>
        <w:spacing w:before="180" w:line="440" w:lineRule="exact"/>
        <w:rPr>
          <w:rFonts w:ascii="黑体" w:eastAsia="黑体" w:hAnsi="黑体"/>
          <w:szCs w:val="21"/>
        </w:rPr>
      </w:pPr>
      <w:r w:rsidRPr="000A3B60">
        <w:rPr>
          <w:rFonts w:ascii="黑体" w:eastAsia="黑体" w:hAnsi="黑体" w:hint="eastAsia"/>
          <w:szCs w:val="21"/>
        </w:rPr>
        <w:t>吴孟秋女士熟悉美国和欧洲专利法体系，曾于2006年在美国CONNOLLY BOVE LODGE &amp; HUTA LLP律师事务所以及HAMRE SCHUMANN MUELLER &amp; LARSON P.C.律师事务所接受美国专利法培训。为</w:t>
      </w:r>
      <w:r w:rsidR="00DE3330" w:rsidRPr="000A3B60">
        <w:rPr>
          <w:rFonts w:ascii="黑体" w:eastAsia="黑体" w:hAnsi="黑体" w:hint="eastAsia"/>
          <w:szCs w:val="21"/>
        </w:rPr>
        <w:t>国内知名企业代理过大量进入美国和欧洲的申请以及后续审查意见答复、涉外专利侵权分析及稳定性分析等</w:t>
      </w:r>
      <w:r w:rsidRPr="000A3B60">
        <w:rPr>
          <w:rFonts w:ascii="黑体" w:eastAsia="黑体" w:hAnsi="黑体" w:hint="eastAsia"/>
          <w:szCs w:val="21"/>
        </w:rPr>
        <w:t>，具备丰富的</w:t>
      </w:r>
      <w:r w:rsidR="00DE3330" w:rsidRPr="000A3B60">
        <w:rPr>
          <w:rFonts w:ascii="黑体" w:eastAsia="黑体" w:hAnsi="黑体" w:hint="eastAsia"/>
          <w:szCs w:val="21"/>
        </w:rPr>
        <w:t>涉外申请及分析</w:t>
      </w:r>
      <w:r w:rsidRPr="000A3B60">
        <w:rPr>
          <w:rFonts w:ascii="黑体" w:eastAsia="黑体" w:hAnsi="黑体" w:hint="eastAsia"/>
          <w:szCs w:val="21"/>
        </w:rPr>
        <w:t>经验。</w:t>
      </w:r>
    </w:p>
    <w:p w:rsidR="003F7A4D" w:rsidRPr="000A3B60" w:rsidRDefault="003F7A4D" w:rsidP="003F7A4D">
      <w:pPr>
        <w:spacing w:before="180" w:line="440" w:lineRule="exact"/>
        <w:ind w:firstLine="482"/>
        <w:rPr>
          <w:rFonts w:ascii="黑体" w:eastAsia="黑体" w:hAnsi="黑体"/>
          <w:noProof/>
          <w:color w:val="113E97"/>
          <w:sz w:val="24"/>
        </w:rPr>
      </w:pPr>
      <w:r w:rsidRPr="000A3B60">
        <w:rPr>
          <w:rFonts w:ascii="黑体" w:eastAsia="黑体" w:hAnsi="黑体"/>
          <w:noProof/>
          <w:color w:val="113E97"/>
          <w:sz w:val="24"/>
        </w:rPr>
        <w:drawing>
          <wp:anchor distT="0" distB="0" distL="114300" distR="114300" simplePos="0" relativeHeight="251661312" behindDoc="0" locked="0" layoutInCell="1" allowOverlap="1">
            <wp:simplePos x="0" y="0"/>
            <wp:positionH relativeFrom="column">
              <wp:posOffset>3810</wp:posOffset>
            </wp:positionH>
            <wp:positionV relativeFrom="paragraph">
              <wp:posOffset>161925</wp:posOffset>
            </wp:positionV>
            <wp:extent cx="257175" cy="257175"/>
            <wp:effectExtent l="19050" t="0" r="9525" b="0"/>
            <wp:wrapNone/>
            <wp:docPr id="7" name="图片 12" descr="Macintosh HD:Users:divace:Desktop:图标(2):教育及从业经历.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acintosh HD:Users:divace:Desktop:图标(2):教育及从业经历.jpg"/>
                    <pic:cNvPicPr>
                      <a:picLocks noChangeAspect="1" noChangeArrowheads="1"/>
                    </pic:cNvPicPr>
                  </pic:nvPicPr>
                  <pic:blipFill>
                    <a:blip r:embed="rId11" cstate="print">
                      <a:duotone>
                        <a:schemeClr val="accent1">
                          <a:shade val="45000"/>
                          <a:satMod val="135000"/>
                        </a:schemeClr>
                        <a:prstClr val="white"/>
                      </a:duotone>
                      <a:lum bright="-10000" contrast="4000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v="urn:schemas-microsoft-com:mac:vml" xmlns:mc="http://schemas.openxmlformats.org/markup-compatibility/2006" xmlns:mo="http://schemas.microsoft.com/office/mac/office/2008/main" xmlns:wpc="http://schemas.microsoft.com/office/word/2010/wordprocessingCanvas" xmlns="" val="0"/>
                        </a:ext>
                      </a:extLst>
                    </a:blip>
                    <a:srcRect/>
                    <a:stretch>
                      <a:fillRect/>
                    </a:stretch>
                  </pic:blipFill>
                  <pic:spPr bwMode="auto">
                    <a:xfrm>
                      <a:off x="0" y="0"/>
                      <a:ext cx="257175" cy="257175"/>
                    </a:xfrm>
                    <a:prstGeom prst="rect">
                      <a:avLst/>
                    </a:prstGeom>
                    <a:noFill/>
                    <a:ln>
                      <a:noFill/>
                    </a:ln>
                  </pic:spPr>
                </pic:pic>
              </a:graphicData>
            </a:graphic>
          </wp:anchor>
        </w:drawing>
      </w:r>
      <w:r w:rsidRPr="000A3B60">
        <w:rPr>
          <w:rFonts w:ascii="黑体" w:eastAsia="黑体" w:hAnsi="黑体"/>
          <w:noProof/>
          <w:color w:val="113E97"/>
          <w:sz w:val="24"/>
        </w:rPr>
        <w:t>教育及从业经历</w:t>
      </w:r>
    </w:p>
    <w:p w:rsidR="003F7A4D" w:rsidRPr="000A3B60" w:rsidRDefault="003F7A4D" w:rsidP="003F7A4D">
      <w:pPr>
        <w:spacing w:before="180" w:line="440" w:lineRule="exact"/>
        <w:rPr>
          <w:rFonts w:ascii="黑体" w:eastAsia="黑体" w:hAnsi="黑体"/>
          <w:szCs w:val="21"/>
        </w:rPr>
      </w:pPr>
      <w:r w:rsidRPr="000A3B60">
        <w:rPr>
          <w:rFonts w:ascii="黑体" w:eastAsia="黑体" w:hAnsi="黑体" w:hint="eastAsia"/>
          <w:szCs w:val="21"/>
        </w:rPr>
        <w:t>2000年</w:t>
      </w:r>
      <w:r w:rsidRPr="000A3B60">
        <w:rPr>
          <w:rFonts w:ascii="黑体" w:eastAsia="黑体" w:hAnsi="黑体" w:hint="eastAsia"/>
          <w:szCs w:val="21"/>
        </w:rPr>
        <w:tab/>
      </w:r>
      <w:r w:rsidRPr="000A3B60">
        <w:rPr>
          <w:rFonts w:ascii="黑体" w:eastAsia="黑体" w:hAnsi="黑体" w:hint="eastAsia"/>
          <w:szCs w:val="21"/>
        </w:rPr>
        <w:tab/>
        <w:t>毕业于东南大学计算机测试与控制专业，获得工学学士学位</w:t>
      </w:r>
    </w:p>
    <w:p w:rsidR="003F7A4D" w:rsidRPr="000A3B60" w:rsidRDefault="003F7A4D" w:rsidP="003F7A4D">
      <w:pPr>
        <w:spacing w:line="440" w:lineRule="exact"/>
        <w:rPr>
          <w:rFonts w:ascii="黑体" w:eastAsia="黑体" w:hAnsi="黑体"/>
          <w:szCs w:val="21"/>
        </w:rPr>
      </w:pPr>
      <w:r w:rsidRPr="000A3B60">
        <w:rPr>
          <w:rFonts w:ascii="黑体" w:eastAsia="黑体" w:hAnsi="黑体" w:hint="eastAsia"/>
          <w:szCs w:val="21"/>
        </w:rPr>
        <w:t>2000年</w:t>
      </w:r>
      <w:r w:rsidRPr="000A3B60">
        <w:rPr>
          <w:rFonts w:ascii="黑体" w:eastAsia="黑体" w:hAnsi="黑体" w:hint="eastAsia"/>
          <w:szCs w:val="21"/>
        </w:rPr>
        <w:tab/>
      </w:r>
      <w:r w:rsidRPr="000A3B60">
        <w:rPr>
          <w:rFonts w:ascii="黑体" w:eastAsia="黑体" w:hAnsi="黑体" w:hint="eastAsia"/>
          <w:szCs w:val="21"/>
        </w:rPr>
        <w:tab/>
        <w:t>加入富士康集团公司</w:t>
      </w:r>
    </w:p>
    <w:p w:rsidR="003F7A4D" w:rsidRPr="000A3B60" w:rsidRDefault="003F7A4D" w:rsidP="003F7A4D">
      <w:pPr>
        <w:spacing w:line="440" w:lineRule="exact"/>
        <w:rPr>
          <w:rFonts w:ascii="黑体" w:eastAsia="黑体" w:hAnsi="黑体"/>
          <w:szCs w:val="21"/>
        </w:rPr>
      </w:pPr>
      <w:r w:rsidRPr="000A3B60">
        <w:rPr>
          <w:rFonts w:ascii="黑体" w:eastAsia="黑体" w:hAnsi="黑体" w:hint="eastAsia"/>
          <w:szCs w:val="21"/>
        </w:rPr>
        <w:t>2002年</w:t>
      </w:r>
      <w:r w:rsidRPr="000A3B60">
        <w:rPr>
          <w:rFonts w:ascii="黑体" w:eastAsia="黑体" w:hAnsi="黑体" w:hint="eastAsia"/>
          <w:szCs w:val="21"/>
        </w:rPr>
        <w:tab/>
      </w:r>
      <w:r w:rsidRPr="000A3B60">
        <w:rPr>
          <w:rFonts w:ascii="黑体" w:eastAsia="黑体" w:hAnsi="黑体" w:hint="eastAsia"/>
          <w:szCs w:val="21"/>
        </w:rPr>
        <w:tab/>
        <w:t>加入北京康信知识产权代理有限责任公司</w:t>
      </w:r>
    </w:p>
    <w:p w:rsidR="003F7A4D" w:rsidRPr="000A3B60" w:rsidRDefault="003F7A4D" w:rsidP="003F7A4D">
      <w:pPr>
        <w:spacing w:line="440" w:lineRule="exact"/>
        <w:rPr>
          <w:rFonts w:ascii="黑体" w:eastAsia="黑体" w:hAnsi="黑体"/>
          <w:szCs w:val="21"/>
        </w:rPr>
      </w:pPr>
      <w:r w:rsidRPr="000A3B60">
        <w:rPr>
          <w:rFonts w:ascii="黑体" w:eastAsia="黑体" w:hAnsi="黑体" w:hint="eastAsia"/>
          <w:szCs w:val="21"/>
        </w:rPr>
        <w:t>2006年</w:t>
      </w:r>
      <w:r w:rsidRPr="000A3B60">
        <w:rPr>
          <w:rFonts w:ascii="黑体" w:eastAsia="黑体" w:hAnsi="黑体" w:hint="eastAsia"/>
          <w:szCs w:val="21"/>
        </w:rPr>
        <w:tab/>
      </w:r>
      <w:r w:rsidRPr="000A3B60">
        <w:rPr>
          <w:rFonts w:ascii="黑体" w:eastAsia="黑体" w:hAnsi="黑体" w:hint="eastAsia"/>
          <w:szCs w:val="21"/>
        </w:rPr>
        <w:tab/>
        <w:t>参加美国CONNOLLY BOVE LODGE &amp; HUTA LLP律师事务所美国专利法培训</w:t>
      </w:r>
    </w:p>
    <w:p w:rsidR="003F7A4D" w:rsidRPr="000A3B60" w:rsidRDefault="003F7A4D" w:rsidP="003F7A4D">
      <w:pPr>
        <w:spacing w:line="440" w:lineRule="exact"/>
        <w:rPr>
          <w:rFonts w:ascii="黑体" w:eastAsia="黑体" w:hAnsi="黑体"/>
          <w:szCs w:val="21"/>
        </w:rPr>
      </w:pPr>
      <w:r w:rsidRPr="000A3B60">
        <w:rPr>
          <w:rFonts w:ascii="黑体" w:eastAsia="黑体" w:hAnsi="黑体" w:hint="eastAsia"/>
          <w:szCs w:val="21"/>
        </w:rPr>
        <w:t>2022年</w:t>
      </w:r>
      <w:r w:rsidRPr="000A3B60">
        <w:rPr>
          <w:rFonts w:ascii="黑体" w:eastAsia="黑体" w:hAnsi="黑体" w:hint="eastAsia"/>
          <w:szCs w:val="21"/>
        </w:rPr>
        <w:tab/>
      </w:r>
      <w:r w:rsidRPr="000A3B60">
        <w:rPr>
          <w:rFonts w:ascii="黑体" w:eastAsia="黑体" w:hAnsi="黑体" w:hint="eastAsia"/>
          <w:szCs w:val="21"/>
        </w:rPr>
        <w:tab/>
        <w:t>加入北京康瑞律师事务所</w:t>
      </w:r>
    </w:p>
    <w:p w:rsidR="003F7A4D" w:rsidRPr="000A3B60" w:rsidRDefault="003F7A4D" w:rsidP="00DF0B74">
      <w:pPr>
        <w:spacing w:before="180" w:line="440" w:lineRule="exact"/>
        <w:ind w:firstLine="482"/>
        <w:rPr>
          <w:rFonts w:ascii="黑体" w:eastAsia="黑体" w:hAnsi="黑体"/>
          <w:noProof/>
          <w:color w:val="113E97"/>
          <w:sz w:val="24"/>
        </w:rPr>
      </w:pPr>
      <w:r w:rsidRPr="000A3B60">
        <w:rPr>
          <w:rFonts w:ascii="黑体" w:eastAsia="黑体" w:hAnsi="黑体"/>
          <w:noProof/>
          <w:color w:val="113E97"/>
          <w:sz w:val="24"/>
        </w:rPr>
        <w:drawing>
          <wp:anchor distT="0" distB="0" distL="114300" distR="114300" simplePos="0" relativeHeight="251666432" behindDoc="0" locked="0" layoutInCell="1" allowOverlap="1">
            <wp:simplePos x="0" y="0"/>
            <wp:positionH relativeFrom="column">
              <wp:posOffset>3810</wp:posOffset>
            </wp:positionH>
            <wp:positionV relativeFrom="paragraph">
              <wp:posOffset>127000</wp:posOffset>
            </wp:positionV>
            <wp:extent cx="257175" cy="257175"/>
            <wp:effectExtent l="19050" t="0" r="9525" b="0"/>
            <wp:wrapNone/>
            <wp:docPr id="66" name="图片 13" descr="Macintosh HD:Users:divace:Desktop:图标(2):业务专长.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acintosh HD:Users:divace:Desktop:图标(2):业务专长.jpg"/>
                    <pic:cNvPicPr>
                      <a:picLocks noChangeAspect="1" noChangeArrowheads="1"/>
                    </pic:cNvPicPr>
                  </pic:nvPicPr>
                  <pic:blipFill>
                    <a:blip r:embed="rId8" cstate="print">
                      <a:duotone>
                        <a:schemeClr val="accent1">
                          <a:shade val="45000"/>
                          <a:satMod val="135000"/>
                        </a:schemeClr>
                        <a:prstClr val="white"/>
                      </a:duotone>
                      <a:lum bright="-10000" contrast="40000"/>
                      <a:extLst>
                        <a:ext uri="{28A0092B-C50C-407E-A947-70E740481C1C}">
                          <a14:useLocalDpi xmlns="" xmlns:wpc="http://schemas.microsoft.com/office/word/2010/wordprocessingCanvas" xmlns:mo="http://schemas.microsoft.com/office/mac/office/2008/main" xmlns:mc="http://schemas.openxmlformats.org/markup-compatibility/2006" xmlns:mv="urn:schemas-microsoft-com:mac:vml"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57175" cy="257175"/>
                    </a:xfrm>
                    <a:prstGeom prst="rect">
                      <a:avLst/>
                    </a:prstGeom>
                    <a:noFill/>
                    <a:ln>
                      <a:noFill/>
                    </a:ln>
                  </pic:spPr>
                </pic:pic>
              </a:graphicData>
            </a:graphic>
          </wp:anchor>
        </w:drawing>
      </w:r>
      <w:r w:rsidRPr="000A3B60">
        <w:rPr>
          <w:rFonts w:ascii="黑体" w:eastAsia="黑体" w:hAnsi="黑体" w:hint="eastAsia"/>
          <w:noProof/>
          <w:color w:val="113E97"/>
          <w:sz w:val="24"/>
        </w:rPr>
        <w:t>代理案件</w:t>
      </w:r>
    </w:p>
    <w:p w:rsidR="003F7A4D" w:rsidRPr="000A3B60" w:rsidRDefault="003F7A4D" w:rsidP="003F7A4D">
      <w:pPr>
        <w:spacing w:line="440" w:lineRule="exact"/>
        <w:rPr>
          <w:rFonts w:ascii="黑体" w:eastAsia="黑体" w:hAnsi="黑体"/>
          <w:szCs w:val="21"/>
        </w:rPr>
      </w:pPr>
      <w:r w:rsidRPr="000A3B60">
        <w:rPr>
          <w:rFonts w:ascii="黑体" w:eastAsia="黑体" w:hAnsi="黑体" w:hint="eastAsia"/>
          <w:szCs w:val="21"/>
        </w:rPr>
        <w:t>1. 国内某公司Vs.日本某株式会社，代理国内公司成功无效掉日本某株式会社的发明专利；</w:t>
      </w:r>
    </w:p>
    <w:p w:rsidR="003F7A4D" w:rsidRPr="000A3B60" w:rsidRDefault="003F7A4D" w:rsidP="003F7A4D">
      <w:pPr>
        <w:spacing w:line="440" w:lineRule="exact"/>
        <w:rPr>
          <w:rFonts w:ascii="黑体" w:eastAsia="黑体" w:hAnsi="黑体"/>
          <w:szCs w:val="21"/>
        </w:rPr>
      </w:pPr>
      <w:r w:rsidRPr="000A3B60">
        <w:rPr>
          <w:rFonts w:ascii="黑体" w:eastAsia="黑体" w:hAnsi="黑体" w:hint="eastAsia"/>
          <w:szCs w:val="21"/>
        </w:rPr>
        <w:t>2. 美国某公司Vs.河北某设备有限公司，代理原告美国公司，北京知识产权局发明专利侵权投诉案，北京</w:t>
      </w:r>
      <w:r w:rsidRPr="000A3B60">
        <w:rPr>
          <w:rFonts w:ascii="黑体" w:eastAsia="黑体" w:hAnsi="黑体" w:hint="eastAsia"/>
          <w:szCs w:val="21"/>
        </w:rPr>
        <w:lastRenderedPageBreak/>
        <w:t>知识产权局判决被告停止侵权，该案被评为2016年北京市十大行政保护案例；</w:t>
      </w:r>
    </w:p>
    <w:p w:rsidR="003F7A4D" w:rsidRPr="000A3B60" w:rsidRDefault="003F7A4D" w:rsidP="003F7A4D">
      <w:pPr>
        <w:spacing w:line="440" w:lineRule="exact"/>
        <w:rPr>
          <w:rFonts w:ascii="黑体" w:eastAsia="黑体" w:hAnsi="黑体"/>
          <w:szCs w:val="21"/>
        </w:rPr>
      </w:pPr>
      <w:r w:rsidRPr="000A3B60">
        <w:rPr>
          <w:rFonts w:ascii="黑体" w:eastAsia="黑体" w:hAnsi="黑体" w:hint="eastAsia"/>
          <w:szCs w:val="21"/>
        </w:rPr>
        <w:t>3. 德国某公司Vs.浙江某气动工具股份有限公司，代理该德国公司成功无效掉多个浙江某气动工具股份有限公司的实用新型专利；</w:t>
      </w:r>
    </w:p>
    <w:p w:rsidR="003F7A4D" w:rsidRPr="000A3B60" w:rsidRDefault="003F7A4D" w:rsidP="003F7A4D">
      <w:pPr>
        <w:spacing w:line="440" w:lineRule="exact"/>
        <w:rPr>
          <w:rFonts w:ascii="黑体" w:eastAsia="黑体" w:hAnsi="黑体"/>
          <w:szCs w:val="21"/>
        </w:rPr>
      </w:pPr>
      <w:r w:rsidRPr="000A3B60">
        <w:rPr>
          <w:rFonts w:ascii="黑体" w:eastAsia="黑体" w:hAnsi="黑体" w:hint="eastAsia"/>
          <w:szCs w:val="21"/>
        </w:rPr>
        <w:t>4. 欧洲某公司Vs.国内某大型国企，代理该国内大型国企对该欧洲公司的专利提起无效宣告，导致该欧洲公司主动提出和解并对专利侵权诉讼撤诉；</w:t>
      </w:r>
    </w:p>
    <w:p w:rsidR="003F7A4D" w:rsidRPr="000A3B60" w:rsidRDefault="003F7A4D" w:rsidP="003F7A4D">
      <w:pPr>
        <w:spacing w:line="440" w:lineRule="exact"/>
        <w:rPr>
          <w:rFonts w:ascii="黑体" w:eastAsia="黑体" w:hAnsi="黑体"/>
          <w:szCs w:val="21"/>
        </w:rPr>
      </w:pPr>
      <w:r w:rsidRPr="000A3B60">
        <w:rPr>
          <w:rFonts w:ascii="黑体" w:eastAsia="黑体" w:hAnsi="黑体" w:hint="eastAsia"/>
          <w:szCs w:val="21"/>
        </w:rPr>
        <w:t>5. 国外某公司Vs.国内某大型股份有限公司专利无效案，代理该国内公司成功维持其专利权全部有效；</w:t>
      </w:r>
    </w:p>
    <w:p w:rsidR="003F7A4D" w:rsidRPr="000A3B60" w:rsidRDefault="003F7A4D" w:rsidP="003F7A4D">
      <w:pPr>
        <w:spacing w:line="440" w:lineRule="exact"/>
        <w:rPr>
          <w:rFonts w:ascii="黑体" w:eastAsia="黑体" w:hAnsi="黑体"/>
          <w:szCs w:val="21"/>
        </w:rPr>
      </w:pPr>
      <w:r w:rsidRPr="000A3B60">
        <w:rPr>
          <w:rFonts w:ascii="黑体" w:eastAsia="黑体" w:hAnsi="黑体" w:hint="eastAsia"/>
          <w:szCs w:val="21"/>
        </w:rPr>
        <w:t>6. 美国某公司Vs.中国某专利权人，代理该美国公司成功无效掉该专利，使得中国专利权人提起的侵权诉讼成功撤案。</w:t>
      </w:r>
    </w:p>
    <w:p w:rsidR="00DE3330" w:rsidRPr="000A3B60" w:rsidRDefault="00DE3330" w:rsidP="003F7A4D">
      <w:pPr>
        <w:spacing w:line="440" w:lineRule="exact"/>
        <w:rPr>
          <w:rFonts w:ascii="黑体" w:eastAsia="黑体" w:hAnsi="黑体"/>
          <w:szCs w:val="21"/>
        </w:rPr>
      </w:pPr>
      <w:r w:rsidRPr="000A3B60">
        <w:rPr>
          <w:rFonts w:ascii="黑体" w:eastAsia="黑体" w:hAnsi="黑体" w:hint="eastAsia"/>
          <w:szCs w:val="21"/>
        </w:rPr>
        <w:t xml:space="preserve">7. </w:t>
      </w:r>
      <w:r w:rsidR="003D7795" w:rsidRPr="000A3B60">
        <w:rPr>
          <w:rFonts w:ascii="黑体" w:eastAsia="黑体" w:hAnsi="黑体" w:hint="eastAsia"/>
          <w:szCs w:val="21"/>
        </w:rPr>
        <w:t>代理</w:t>
      </w:r>
      <w:r w:rsidRPr="000A3B60">
        <w:rPr>
          <w:rFonts w:ascii="黑体" w:eastAsia="黑体" w:hAnsi="黑体" w:hint="eastAsia"/>
          <w:szCs w:val="21"/>
        </w:rPr>
        <w:t>国内某</w:t>
      </w:r>
      <w:r w:rsidR="003D7795" w:rsidRPr="000A3B60">
        <w:rPr>
          <w:rFonts w:ascii="黑体" w:eastAsia="黑体" w:hAnsi="黑体" w:hint="eastAsia"/>
          <w:szCs w:val="21"/>
        </w:rPr>
        <w:t>上市</w:t>
      </w:r>
      <w:r w:rsidRPr="000A3B60">
        <w:rPr>
          <w:rFonts w:ascii="黑体" w:eastAsia="黑体" w:hAnsi="黑体" w:hint="eastAsia"/>
          <w:szCs w:val="21"/>
        </w:rPr>
        <w:t>公司</w:t>
      </w:r>
      <w:r w:rsidR="003D7795" w:rsidRPr="000A3B60">
        <w:rPr>
          <w:rFonts w:ascii="黑体" w:eastAsia="黑体" w:hAnsi="黑体" w:hint="eastAsia"/>
          <w:szCs w:val="21"/>
        </w:rPr>
        <w:t>多个产品专利防侵权检索分析（FTO）项目</w:t>
      </w:r>
      <w:r w:rsidR="003A3278" w:rsidRPr="000A3B60">
        <w:rPr>
          <w:rFonts w:ascii="黑体" w:eastAsia="黑体" w:hAnsi="黑体" w:hint="eastAsia"/>
          <w:szCs w:val="21"/>
        </w:rPr>
        <w:t>，成功阻止多件风险专利申请授权。</w:t>
      </w:r>
    </w:p>
    <w:p w:rsidR="003A3278" w:rsidRPr="000A3B60" w:rsidRDefault="003A3278" w:rsidP="003F7A4D">
      <w:pPr>
        <w:spacing w:line="440" w:lineRule="exact"/>
        <w:rPr>
          <w:rFonts w:ascii="黑体" w:eastAsia="黑体" w:hAnsi="黑体"/>
          <w:szCs w:val="21"/>
        </w:rPr>
      </w:pPr>
      <w:r w:rsidRPr="000A3B60">
        <w:rPr>
          <w:rFonts w:ascii="黑体" w:eastAsia="黑体" w:hAnsi="黑体" w:hint="eastAsia"/>
          <w:szCs w:val="21"/>
        </w:rPr>
        <w:t>8.</w:t>
      </w:r>
      <w:r w:rsidR="00761728" w:rsidRPr="000A3B60">
        <w:rPr>
          <w:rFonts w:ascii="黑体" w:eastAsia="黑体" w:hAnsi="黑体" w:hint="eastAsia"/>
          <w:szCs w:val="21"/>
        </w:rPr>
        <w:t xml:space="preserve"> </w:t>
      </w:r>
      <w:r w:rsidRPr="000A3B60">
        <w:rPr>
          <w:rFonts w:ascii="黑体" w:eastAsia="黑体" w:hAnsi="黑体" w:hint="eastAsia"/>
          <w:szCs w:val="21"/>
        </w:rPr>
        <w:t>代理意大利某公司诉国内某公司专利侵权诉讼，一二审均获胜诉判决。</w:t>
      </w:r>
    </w:p>
    <w:p w:rsidR="003F7A4D" w:rsidRPr="000A3B60" w:rsidRDefault="003F7A4D" w:rsidP="003F7A4D">
      <w:pPr>
        <w:spacing w:before="180" w:line="440" w:lineRule="exact"/>
        <w:ind w:firstLine="482"/>
        <w:rPr>
          <w:rFonts w:ascii="黑体" w:eastAsia="黑体" w:hAnsi="黑体"/>
          <w:noProof/>
          <w:color w:val="113E97"/>
          <w:sz w:val="24"/>
        </w:rPr>
      </w:pPr>
      <w:r w:rsidRPr="000A3B60">
        <w:rPr>
          <w:rFonts w:ascii="黑体" w:eastAsia="黑体" w:hAnsi="黑体"/>
          <w:noProof/>
          <w:color w:val="113E97"/>
          <w:sz w:val="24"/>
        </w:rPr>
        <w:drawing>
          <wp:anchor distT="0" distB="0" distL="114300" distR="114300" simplePos="0" relativeHeight="251662336" behindDoc="0" locked="0" layoutInCell="1" allowOverlap="1">
            <wp:simplePos x="0" y="0"/>
            <wp:positionH relativeFrom="column">
              <wp:posOffset>3810</wp:posOffset>
            </wp:positionH>
            <wp:positionV relativeFrom="paragraph">
              <wp:posOffset>149225</wp:posOffset>
            </wp:positionV>
            <wp:extent cx="257175" cy="257175"/>
            <wp:effectExtent l="19050" t="0" r="9525" b="0"/>
            <wp:wrapNone/>
            <wp:docPr id="8" name="图片 14" descr="Macintosh HD:Users:divace:Desktop:图标(2):现任社会职务.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Macintosh HD:Users:divace:Desktop:图标(2):现任社会职务.jpg"/>
                    <pic:cNvPicPr>
                      <a:picLocks noChangeAspect="1" noChangeArrowheads="1"/>
                    </pic:cNvPicPr>
                  </pic:nvPicPr>
                  <pic:blipFill>
                    <a:blip r:embed="rId12" cstate="print">
                      <a:duotone>
                        <a:schemeClr val="accent1">
                          <a:shade val="45000"/>
                          <a:satMod val="135000"/>
                        </a:schemeClr>
                        <a:prstClr val="white"/>
                      </a:duotone>
                      <a:lum bright="-10000" contrast="4000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v="urn:schemas-microsoft-com:mac:vml" xmlns:mc="http://schemas.openxmlformats.org/markup-compatibility/2006" xmlns:mo="http://schemas.microsoft.com/office/mac/office/2008/main" xmlns:wpc="http://schemas.microsoft.com/office/word/2010/wordprocessingCanvas" xmlns="" val="0"/>
                        </a:ext>
                      </a:extLst>
                    </a:blip>
                    <a:srcRect/>
                    <a:stretch>
                      <a:fillRect/>
                    </a:stretch>
                  </pic:blipFill>
                  <pic:spPr bwMode="auto">
                    <a:xfrm>
                      <a:off x="0" y="0"/>
                      <a:ext cx="257175" cy="257175"/>
                    </a:xfrm>
                    <a:prstGeom prst="rect">
                      <a:avLst/>
                    </a:prstGeom>
                    <a:noFill/>
                    <a:ln>
                      <a:noFill/>
                    </a:ln>
                  </pic:spPr>
                </pic:pic>
              </a:graphicData>
            </a:graphic>
          </wp:anchor>
        </w:drawing>
      </w:r>
      <w:r w:rsidRPr="000A3B60">
        <w:rPr>
          <w:rFonts w:ascii="黑体" w:eastAsia="黑体" w:hAnsi="黑体"/>
          <w:noProof/>
          <w:color w:val="113E97"/>
          <w:sz w:val="24"/>
        </w:rPr>
        <w:t>社会职务</w:t>
      </w:r>
    </w:p>
    <w:p w:rsidR="003F7A4D" w:rsidRPr="000A3B60" w:rsidRDefault="003F7A4D" w:rsidP="003F7A4D">
      <w:pPr>
        <w:spacing w:before="180" w:line="440" w:lineRule="exact"/>
        <w:rPr>
          <w:rFonts w:ascii="黑体" w:eastAsia="黑体" w:hAnsi="黑体"/>
          <w:color w:val="262626" w:themeColor="text1" w:themeTint="D9"/>
          <w:szCs w:val="21"/>
        </w:rPr>
      </w:pPr>
      <w:r w:rsidRPr="000A3B60">
        <w:rPr>
          <w:rFonts w:ascii="黑体" w:eastAsia="黑体" w:hAnsi="黑体" w:hint="eastAsia"/>
          <w:color w:val="262626" w:themeColor="text1" w:themeTint="D9"/>
          <w:szCs w:val="21"/>
        </w:rPr>
        <w:t>中华全国专利代理师协会会员</w:t>
      </w:r>
    </w:p>
    <w:p w:rsidR="003F7A4D" w:rsidRPr="000A3B60" w:rsidRDefault="003F7A4D" w:rsidP="00DF0B74">
      <w:pPr>
        <w:spacing w:before="180" w:line="440" w:lineRule="exact"/>
        <w:ind w:firstLine="482"/>
        <w:rPr>
          <w:rFonts w:ascii="黑体" w:eastAsia="黑体" w:hAnsi="黑体"/>
          <w:noProof/>
          <w:color w:val="113E97"/>
          <w:sz w:val="24"/>
        </w:rPr>
      </w:pPr>
      <w:r w:rsidRPr="000A3B60">
        <w:rPr>
          <w:rFonts w:ascii="黑体" w:eastAsia="黑体" w:hAnsi="黑体"/>
          <w:noProof/>
          <w:color w:val="113E97"/>
          <w:sz w:val="24"/>
        </w:rPr>
        <w:drawing>
          <wp:anchor distT="0" distB="0" distL="114300" distR="114300" simplePos="0" relativeHeight="251663360" behindDoc="0" locked="0" layoutInCell="1" allowOverlap="1">
            <wp:simplePos x="0" y="0"/>
            <wp:positionH relativeFrom="column">
              <wp:posOffset>3810</wp:posOffset>
            </wp:positionH>
            <wp:positionV relativeFrom="paragraph">
              <wp:posOffset>142875</wp:posOffset>
            </wp:positionV>
            <wp:extent cx="257175" cy="257175"/>
            <wp:effectExtent l="19050" t="0" r="9525" b="0"/>
            <wp:wrapNone/>
            <wp:docPr id="10" name="图片 10" descr="Macintosh HD:Users:divace:Desktop:图标(2):个人荣誉.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acintosh HD:Users:divace:Desktop:图标(2):个人荣誉.jpg"/>
                    <pic:cNvPicPr>
                      <a:picLocks noChangeAspect="1" noChangeArrowheads="1"/>
                    </pic:cNvPicPr>
                  </pic:nvPicPr>
                  <pic:blipFill>
                    <a:blip r:embed="rId13" cstate="print">
                      <a:duotone>
                        <a:schemeClr val="accent1">
                          <a:shade val="45000"/>
                          <a:satMod val="135000"/>
                        </a:schemeClr>
                        <a:prstClr val="white"/>
                      </a:duotone>
                      <a:lum bright="-10000" contrast="4000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v="urn:schemas-microsoft-com:mac:vml" xmlns:mc="http://schemas.openxmlformats.org/markup-compatibility/2006" xmlns:mo="http://schemas.microsoft.com/office/mac/office/2008/main" xmlns:wpc="http://schemas.microsoft.com/office/word/2010/wordprocessingCanvas" xmlns="" val="0"/>
                        </a:ext>
                      </a:extLst>
                    </a:blip>
                    <a:srcRect/>
                    <a:stretch>
                      <a:fillRect/>
                    </a:stretch>
                  </pic:blipFill>
                  <pic:spPr bwMode="auto">
                    <a:xfrm>
                      <a:off x="0" y="0"/>
                      <a:ext cx="257175" cy="257175"/>
                    </a:xfrm>
                    <a:prstGeom prst="rect">
                      <a:avLst/>
                    </a:prstGeom>
                    <a:noFill/>
                    <a:ln>
                      <a:noFill/>
                    </a:ln>
                  </pic:spPr>
                </pic:pic>
              </a:graphicData>
            </a:graphic>
          </wp:anchor>
        </w:drawing>
      </w:r>
      <w:r w:rsidRPr="000A3B60">
        <w:rPr>
          <w:rFonts w:ascii="黑体" w:eastAsia="黑体" w:hAnsi="黑体"/>
          <w:noProof/>
          <w:color w:val="113E97"/>
          <w:sz w:val="24"/>
        </w:rPr>
        <w:t>个人荣誉</w:t>
      </w:r>
    </w:p>
    <w:p w:rsidR="003F7A4D" w:rsidRPr="000A3B60" w:rsidRDefault="003F7A4D" w:rsidP="003F7A4D">
      <w:pPr>
        <w:spacing w:line="440" w:lineRule="exact"/>
        <w:rPr>
          <w:rFonts w:ascii="黑体" w:eastAsia="黑体" w:hAnsi="黑体" w:cs="Arial"/>
          <w:szCs w:val="21"/>
        </w:rPr>
      </w:pPr>
      <w:r w:rsidRPr="000A3B60">
        <w:rPr>
          <w:rFonts w:ascii="黑体" w:eastAsia="黑体" w:hAnsi="黑体" w:cs="Arial" w:hint="eastAsia"/>
          <w:szCs w:val="21"/>
        </w:rPr>
        <w:t>2017年被中国知识产权报评为</w:t>
      </w:r>
      <w:r w:rsidRPr="000A3B60">
        <w:rPr>
          <w:rFonts w:ascii="黑体" w:eastAsia="黑体" w:hAnsi="黑体" w:hint="eastAsia"/>
          <w:bCs/>
          <w:szCs w:val="21"/>
        </w:rPr>
        <w:t>2016年度</w:t>
      </w:r>
      <w:r w:rsidRPr="000A3B60">
        <w:rPr>
          <w:rFonts w:ascii="黑体" w:eastAsia="黑体" w:hAnsi="黑体" w:cs="Arial" w:hint="eastAsia"/>
          <w:szCs w:val="21"/>
        </w:rPr>
        <w:t>全国二星专利代理人</w:t>
      </w:r>
    </w:p>
    <w:p w:rsidR="003F7A4D" w:rsidRPr="000A3B60" w:rsidRDefault="003F7A4D" w:rsidP="003F7A4D">
      <w:pPr>
        <w:spacing w:line="440" w:lineRule="exact"/>
        <w:rPr>
          <w:rFonts w:ascii="黑体" w:eastAsia="黑体" w:hAnsi="黑体" w:cs="Arial"/>
          <w:szCs w:val="21"/>
        </w:rPr>
      </w:pPr>
      <w:r w:rsidRPr="000A3B60">
        <w:rPr>
          <w:rFonts w:ascii="黑体" w:eastAsia="黑体" w:hAnsi="黑体" w:cs="Arial" w:hint="eastAsia"/>
          <w:szCs w:val="21"/>
        </w:rPr>
        <w:t>2014年在legal 500 杂志调研排名中国区优秀事务所及代理人时在编辑评论中获得推荐</w:t>
      </w:r>
    </w:p>
    <w:p w:rsidR="003F7A4D" w:rsidRPr="000A3B60" w:rsidRDefault="003F7A4D" w:rsidP="003F7A4D">
      <w:pPr>
        <w:spacing w:line="440" w:lineRule="exact"/>
        <w:rPr>
          <w:rFonts w:ascii="黑体" w:eastAsia="黑体" w:hAnsi="黑体" w:cs="Arial"/>
          <w:szCs w:val="21"/>
        </w:rPr>
      </w:pPr>
      <w:r w:rsidRPr="000A3B60">
        <w:rPr>
          <w:rFonts w:ascii="黑体" w:eastAsia="黑体" w:hAnsi="黑体" w:cs="Arial" w:hint="eastAsia"/>
          <w:szCs w:val="21"/>
        </w:rPr>
        <w:t>2013年被中国知识产权报评为全国一星专利代理人</w:t>
      </w:r>
    </w:p>
    <w:p w:rsidR="003F7A4D" w:rsidRPr="000A3B60" w:rsidRDefault="003F7A4D" w:rsidP="00DF0B74">
      <w:pPr>
        <w:spacing w:before="180" w:line="440" w:lineRule="exact"/>
        <w:ind w:firstLine="482"/>
        <w:rPr>
          <w:rFonts w:ascii="黑体" w:eastAsia="黑体" w:hAnsi="黑体"/>
          <w:noProof/>
          <w:color w:val="113E97"/>
          <w:sz w:val="24"/>
        </w:rPr>
      </w:pPr>
      <w:r w:rsidRPr="000A3B60">
        <w:rPr>
          <w:rFonts w:ascii="黑体" w:eastAsia="黑体" w:hAnsi="黑体" w:hint="eastAsia"/>
          <w:noProof/>
          <w:color w:val="113E97"/>
          <w:sz w:val="24"/>
        </w:rPr>
        <w:drawing>
          <wp:anchor distT="0" distB="0" distL="114300" distR="114300" simplePos="0" relativeHeight="251665408" behindDoc="0" locked="0" layoutInCell="1" allowOverlap="1">
            <wp:simplePos x="0" y="0"/>
            <wp:positionH relativeFrom="column">
              <wp:posOffset>3810</wp:posOffset>
            </wp:positionH>
            <wp:positionV relativeFrom="paragraph">
              <wp:posOffset>158750</wp:posOffset>
            </wp:positionV>
            <wp:extent cx="257175" cy="257175"/>
            <wp:effectExtent l="19050" t="0" r="9525" b="0"/>
            <wp:wrapNone/>
            <wp:docPr id="9" name="图片 9" descr="Macintosh HD:Users:divace:Desktop:图标(2):个人简介.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cintosh HD:Users:divace:Desktop:图标(2):个人简介.jpg"/>
                    <pic:cNvPicPr>
                      <a:picLocks noChangeAspect="1" noChangeArrowheads="1"/>
                    </pic:cNvPicPr>
                  </pic:nvPicPr>
                  <pic:blipFill>
                    <a:blip r:embed="rId10" cstate="print">
                      <a:duotone>
                        <a:schemeClr val="accent1">
                          <a:shade val="45000"/>
                          <a:satMod val="135000"/>
                        </a:schemeClr>
                        <a:prstClr val="white"/>
                      </a:duotone>
                      <a:lum bright="-10000" contrast="4000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v="urn:schemas-microsoft-com:mac:vml" xmlns:mc="http://schemas.openxmlformats.org/markup-compatibility/2006" xmlns:mo="http://schemas.microsoft.com/office/mac/office/2008/main" xmlns:wpc="http://schemas.microsoft.com/office/word/2010/wordprocessingCanvas" xmlns="" val="0"/>
                        </a:ext>
                      </a:extLst>
                    </a:blip>
                    <a:srcRect/>
                    <a:stretch>
                      <a:fillRect/>
                    </a:stretch>
                  </pic:blipFill>
                  <pic:spPr bwMode="auto">
                    <a:xfrm>
                      <a:off x="0" y="0"/>
                      <a:ext cx="257175" cy="257175"/>
                    </a:xfrm>
                    <a:prstGeom prst="rect">
                      <a:avLst/>
                    </a:prstGeom>
                    <a:noFill/>
                    <a:ln>
                      <a:noFill/>
                    </a:ln>
                  </pic:spPr>
                </pic:pic>
              </a:graphicData>
            </a:graphic>
          </wp:anchor>
        </w:drawing>
      </w:r>
      <w:r w:rsidRPr="000A3B60">
        <w:rPr>
          <w:rFonts w:ascii="黑体" w:eastAsia="黑体" w:hAnsi="黑体" w:hint="eastAsia"/>
          <w:noProof/>
          <w:color w:val="113E97"/>
          <w:sz w:val="24"/>
        </w:rPr>
        <w:t>发表文章</w:t>
      </w:r>
    </w:p>
    <w:p w:rsidR="00DF5F78" w:rsidRDefault="00DF5F78" w:rsidP="003F7A4D">
      <w:pPr>
        <w:spacing w:line="440" w:lineRule="exact"/>
        <w:rPr>
          <w:rFonts w:ascii="黑体" w:eastAsia="黑体" w:hAnsi="黑体" w:cs="Arial" w:hint="eastAsia"/>
          <w:szCs w:val="21"/>
        </w:rPr>
      </w:pPr>
      <w:r>
        <w:rPr>
          <w:rFonts w:ascii="黑体" w:eastAsia="黑体" w:hAnsi="黑体" w:cs="Arial" w:hint="eastAsia"/>
          <w:szCs w:val="21"/>
        </w:rPr>
        <w:t>《浅析可组合产品专利侵权判断的考量因素》，</w:t>
      </w:r>
      <w:r w:rsidRPr="000A3B60">
        <w:rPr>
          <w:rFonts w:ascii="黑体" w:eastAsia="黑体" w:hAnsi="黑体" w:cs="Arial" w:hint="eastAsia"/>
          <w:szCs w:val="21"/>
        </w:rPr>
        <w:t>《中国知识产权报》，202</w:t>
      </w:r>
      <w:r>
        <w:rPr>
          <w:rFonts w:ascii="黑体" w:eastAsia="黑体" w:hAnsi="黑体" w:cs="Arial" w:hint="eastAsia"/>
          <w:szCs w:val="21"/>
        </w:rPr>
        <w:t>5</w:t>
      </w:r>
      <w:r w:rsidRPr="000A3B60">
        <w:rPr>
          <w:rFonts w:ascii="黑体" w:eastAsia="黑体" w:hAnsi="黑体" w:cs="Arial" w:hint="eastAsia"/>
          <w:szCs w:val="21"/>
        </w:rPr>
        <w:t>.0</w:t>
      </w:r>
      <w:r>
        <w:rPr>
          <w:rFonts w:ascii="黑体" w:eastAsia="黑体" w:hAnsi="黑体" w:cs="Arial" w:hint="eastAsia"/>
          <w:szCs w:val="21"/>
        </w:rPr>
        <w:t>8</w:t>
      </w:r>
    </w:p>
    <w:p w:rsidR="0002551F" w:rsidRPr="000A3B60" w:rsidRDefault="0002551F" w:rsidP="003F7A4D">
      <w:pPr>
        <w:spacing w:line="440" w:lineRule="exact"/>
        <w:rPr>
          <w:rFonts w:ascii="黑体" w:eastAsia="黑体" w:hAnsi="黑体" w:cs="Arial"/>
          <w:szCs w:val="21"/>
        </w:rPr>
      </w:pPr>
      <w:r w:rsidRPr="000A3B60">
        <w:rPr>
          <w:rFonts w:ascii="黑体" w:eastAsia="黑体" w:hAnsi="黑体" w:cs="Arial" w:hint="eastAsia"/>
          <w:szCs w:val="21"/>
        </w:rPr>
        <w:t>《</w:t>
      </w:r>
      <w:r w:rsidR="00DE3330" w:rsidRPr="000A3B60">
        <w:rPr>
          <w:rFonts w:ascii="黑体" w:eastAsia="黑体" w:hAnsi="黑体" w:cs="Arial" w:hint="eastAsia"/>
          <w:szCs w:val="21"/>
        </w:rPr>
        <w:t>如何认定职务发明创造中的“有关性”</w:t>
      </w:r>
      <w:r w:rsidRPr="000A3B60">
        <w:rPr>
          <w:rFonts w:ascii="黑体" w:eastAsia="黑体" w:hAnsi="黑体" w:cs="Arial" w:hint="eastAsia"/>
          <w:szCs w:val="21"/>
        </w:rPr>
        <w:t>》，《中国知识产权报》，202</w:t>
      </w:r>
      <w:r w:rsidR="00DE3330" w:rsidRPr="000A3B60">
        <w:rPr>
          <w:rFonts w:ascii="黑体" w:eastAsia="黑体" w:hAnsi="黑体" w:cs="Arial" w:hint="eastAsia"/>
          <w:szCs w:val="21"/>
        </w:rPr>
        <w:t>3.05</w:t>
      </w:r>
    </w:p>
    <w:p w:rsidR="003F7A4D" w:rsidRPr="000A3B60" w:rsidRDefault="003F7A4D" w:rsidP="003F7A4D">
      <w:pPr>
        <w:spacing w:line="440" w:lineRule="exact"/>
        <w:rPr>
          <w:rFonts w:ascii="黑体" w:eastAsia="黑体" w:hAnsi="黑体" w:cs="Arial"/>
          <w:szCs w:val="21"/>
        </w:rPr>
      </w:pPr>
      <w:r w:rsidRPr="000A3B60">
        <w:rPr>
          <w:rFonts w:ascii="黑体" w:eastAsia="黑体" w:hAnsi="黑体" w:cs="Arial" w:hint="eastAsia"/>
          <w:szCs w:val="21"/>
        </w:rPr>
        <w:t>《浅议创造性判断中的“相反技术启示”》，《中国知识产权报》，2021.11</w:t>
      </w:r>
    </w:p>
    <w:p w:rsidR="003F7A4D" w:rsidRPr="000A3B60" w:rsidRDefault="003F7A4D" w:rsidP="003F7A4D">
      <w:pPr>
        <w:spacing w:line="440" w:lineRule="exact"/>
        <w:rPr>
          <w:rFonts w:ascii="黑体" w:eastAsia="黑体" w:hAnsi="黑体" w:cs="Arial"/>
          <w:szCs w:val="21"/>
        </w:rPr>
      </w:pPr>
      <w:r w:rsidRPr="000A3B60">
        <w:rPr>
          <w:rFonts w:ascii="黑体" w:eastAsia="黑体" w:hAnsi="黑体" w:cs="Arial" w:hint="eastAsia"/>
          <w:szCs w:val="21"/>
        </w:rPr>
        <w:t>China Practice Update</w:t>
      </w:r>
      <w:r w:rsidR="001235FD" w:rsidRPr="000A3B60">
        <w:rPr>
          <w:rFonts w:ascii="黑体" w:eastAsia="黑体" w:hAnsi="黑体" w:cs="Arial" w:hint="eastAsia"/>
          <w:szCs w:val="21"/>
        </w:rPr>
        <w:t xml:space="preserve">, </w:t>
      </w:r>
      <w:r w:rsidRPr="000A3B60">
        <w:rPr>
          <w:rFonts w:ascii="黑体" w:eastAsia="黑体" w:hAnsi="黑体" w:cs="Arial" w:hint="eastAsia"/>
          <w:szCs w:val="21"/>
        </w:rPr>
        <w:t>WIPR Leaders</w:t>
      </w:r>
      <w:r w:rsidR="001235FD" w:rsidRPr="000A3B60">
        <w:rPr>
          <w:rFonts w:ascii="黑体" w:eastAsia="黑体" w:hAnsi="黑体" w:cs="Arial" w:hint="eastAsia"/>
          <w:szCs w:val="21"/>
        </w:rPr>
        <w:t xml:space="preserve">, </w:t>
      </w:r>
      <w:r w:rsidRPr="000A3B60">
        <w:rPr>
          <w:rFonts w:ascii="黑体" w:eastAsia="黑体" w:hAnsi="黑体" w:cs="Arial" w:hint="eastAsia"/>
          <w:szCs w:val="21"/>
        </w:rPr>
        <w:t>2016</w:t>
      </w:r>
    </w:p>
    <w:p w:rsidR="003F7A4D" w:rsidRPr="000A3B60" w:rsidRDefault="003F7A4D" w:rsidP="003F7A4D">
      <w:pPr>
        <w:spacing w:line="440" w:lineRule="exact"/>
        <w:rPr>
          <w:rFonts w:ascii="黑体" w:eastAsia="黑体" w:hAnsi="黑体" w:cs="Arial"/>
          <w:szCs w:val="21"/>
        </w:rPr>
      </w:pPr>
      <w:r w:rsidRPr="000A3B60">
        <w:rPr>
          <w:rFonts w:ascii="黑体" w:eastAsia="黑体" w:hAnsi="黑体" w:cs="Arial" w:hint="eastAsia"/>
          <w:szCs w:val="21"/>
        </w:rPr>
        <w:t>《PCT 实战手册》，知识产权出版社，2015</w:t>
      </w:r>
    </w:p>
    <w:p w:rsidR="003F7A4D" w:rsidRPr="000A3B60" w:rsidRDefault="003F7A4D" w:rsidP="003F7A4D">
      <w:pPr>
        <w:spacing w:line="440" w:lineRule="exact"/>
        <w:rPr>
          <w:rFonts w:ascii="黑体" w:eastAsia="黑体" w:hAnsi="黑体" w:cs="Arial"/>
          <w:szCs w:val="21"/>
        </w:rPr>
      </w:pPr>
      <w:r w:rsidRPr="000A3B60">
        <w:rPr>
          <w:rFonts w:ascii="黑体" w:eastAsia="黑体" w:hAnsi="黑体" w:cs="Arial" w:hint="eastAsia"/>
          <w:szCs w:val="21"/>
        </w:rPr>
        <w:t>《美国专利申请实务指引》，国家知识产权局协调司，2014</w:t>
      </w:r>
    </w:p>
    <w:p w:rsidR="003F7A4D" w:rsidRPr="000A3B60" w:rsidRDefault="003F7A4D" w:rsidP="003F7A4D">
      <w:pPr>
        <w:spacing w:line="440" w:lineRule="exact"/>
        <w:rPr>
          <w:rFonts w:ascii="黑体" w:eastAsia="黑体" w:hAnsi="黑体" w:cs="Arial"/>
          <w:szCs w:val="21"/>
        </w:rPr>
      </w:pPr>
      <w:r w:rsidRPr="000A3B60">
        <w:rPr>
          <w:rFonts w:ascii="黑体" w:eastAsia="黑体" w:hAnsi="黑体" w:cs="Arial" w:hint="eastAsia"/>
          <w:szCs w:val="21"/>
        </w:rPr>
        <w:t>《从侵权角度探讨专利申请的撰写策略》，中华全国专利代理师协会年会第四届知识产权论坛优秀论文，2013</w:t>
      </w:r>
    </w:p>
    <w:p w:rsidR="003F7A4D" w:rsidRPr="000A3B60" w:rsidRDefault="003F7A4D" w:rsidP="003F7A4D">
      <w:pPr>
        <w:spacing w:line="440" w:lineRule="exact"/>
        <w:rPr>
          <w:rFonts w:ascii="黑体" w:eastAsia="黑体" w:hAnsi="黑体" w:cs="Arial"/>
          <w:szCs w:val="21"/>
        </w:rPr>
      </w:pPr>
      <w:r w:rsidRPr="000A3B60">
        <w:rPr>
          <w:rFonts w:ascii="黑体" w:eastAsia="黑体" w:hAnsi="黑体" w:cs="Arial" w:hint="eastAsia"/>
          <w:szCs w:val="21"/>
        </w:rPr>
        <w:t>《知识产权代理机构如何开展知识产权海外预警项目类业务》，中华全国专利代理师协会年会第四届知识产权论坛优秀论文，2013</w:t>
      </w:r>
    </w:p>
    <w:p w:rsidR="003F7A4D" w:rsidRPr="000A3B60" w:rsidRDefault="003F7A4D" w:rsidP="003F7A4D">
      <w:pPr>
        <w:spacing w:line="440" w:lineRule="exact"/>
        <w:rPr>
          <w:rFonts w:ascii="黑体" w:eastAsia="黑体" w:hAnsi="黑体" w:cs="Arial"/>
          <w:szCs w:val="21"/>
        </w:rPr>
      </w:pPr>
      <w:r w:rsidRPr="000A3B60">
        <w:rPr>
          <w:rFonts w:ascii="黑体" w:eastAsia="黑体" w:hAnsi="黑体" w:cs="Arial" w:hint="eastAsia"/>
          <w:szCs w:val="21"/>
        </w:rPr>
        <w:t>《</w:t>
      </w:r>
      <w:r w:rsidRPr="000A3B60">
        <w:rPr>
          <w:rFonts w:ascii="黑体" w:eastAsia="黑体" w:hAnsi="黑体" w:cs="Arial"/>
          <w:szCs w:val="21"/>
        </w:rPr>
        <w:t>浅谈PCT申请进入欧洲</w:t>
      </w:r>
      <w:r w:rsidRPr="000A3B60">
        <w:rPr>
          <w:rFonts w:ascii="黑体" w:eastAsia="黑体" w:hAnsi="黑体" w:cs="Arial" w:hint="eastAsia"/>
          <w:szCs w:val="21"/>
        </w:rPr>
        <w:t>地区</w:t>
      </w:r>
      <w:r w:rsidRPr="000A3B60">
        <w:rPr>
          <w:rFonts w:ascii="黑体" w:eastAsia="黑体" w:hAnsi="黑体" w:cs="Arial"/>
          <w:szCs w:val="21"/>
        </w:rPr>
        <w:t>阶段的</w:t>
      </w:r>
      <w:r w:rsidRPr="000A3B60">
        <w:rPr>
          <w:rFonts w:ascii="黑体" w:eastAsia="黑体" w:hAnsi="黑体" w:cs="Arial" w:hint="eastAsia"/>
          <w:szCs w:val="21"/>
        </w:rPr>
        <w:t>申请</w:t>
      </w:r>
      <w:r w:rsidRPr="000A3B60">
        <w:rPr>
          <w:rFonts w:ascii="黑体" w:eastAsia="黑体" w:hAnsi="黑体" w:cs="Arial"/>
          <w:szCs w:val="21"/>
        </w:rPr>
        <w:t>策略</w:t>
      </w:r>
      <w:r w:rsidRPr="000A3B60">
        <w:rPr>
          <w:rFonts w:ascii="黑体" w:eastAsia="黑体" w:hAnsi="黑体" w:cs="Arial" w:hint="eastAsia"/>
          <w:szCs w:val="21"/>
        </w:rPr>
        <w:t>》 ，《中国发明与专利》杂志，2013</w:t>
      </w:r>
    </w:p>
    <w:p w:rsidR="0022548C" w:rsidRPr="000A3B60" w:rsidRDefault="0022548C" w:rsidP="003F7A4D">
      <w:pPr>
        <w:rPr>
          <w:rFonts w:ascii="黑体" w:eastAsia="黑体" w:hAnsi="黑体"/>
          <w:szCs w:val="21"/>
        </w:rPr>
      </w:pPr>
    </w:p>
    <w:sectPr w:rsidR="0022548C" w:rsidRPr="000A3B60" w:rsidSect="00307576">
      <w:headerReference w:type="default" r:id="rId14"/>
      <w:pgSz w:w="11906" w:h="16838"/>
      <w:pgMar w:top="1560" w:right="1134" w:bottom="851" w:left="1134" w:header="567" w:footer="567"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C5ADB" w:rsidRDefault="00DC5ADB" w:rsidP="00A537C2">
      <w:r>
        <w:separator/>
      </w:r>
    </w:p>
  </w:endnote>
  <w:endnote w:type="continuationSeparator" w:id="0">
    <w:p w:rsidR="00DC5ADB" w:rsidRDefault="00DC5ADB" w:rsidP="00A537C2">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C5ADB" w:rsidRDefault="00DC5ADB" w:rsidP="00A537C2">
      <w:r>
        <w:separator/>
      </w:r>
    </w:p>
  </w:footnote>
  <w:footnote w:type="continuationSeparator" w:id="0">
    <w:p w:rsidR="00DC5ADB" w:rsidRDefault="00DC5ADB" w:rsidP="00A537C2">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68B1" w:rsidRDefault="00DF0B74" w:rsidP="00E54F58">
    <w:pPr>
      <w:pStyle w:val="10"/>
    </w:pPr>
    <w:r>
      <w:rPr>
        <w:noProof/>
      </w:rPr>
      <w:drawing>
        <wp:inline distT="0" distB="0" distL="0" distR="0">
          <wp:extent cx="1562100" cy="381000"/>
          <wp:effectExtent l="0" t="0" r="0" b="0"/>
          <wp:docPr id="1" name="图片 2" descr="\\192.168.103.2\品牌中心\02市场活动+04宣传资料\04宣传资料管理\01公司介绍\北京康瑞律师事务所\康瑞VI\康瑞logo\2025新版\康瑞注册商标用图\png格式\01 康瑞中文logo-彩色.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192.168.103.2\品牌中心\02市场活动+04宣传资料\04宣传资料管理\01公司介绍\北京康瑞律师事务所\康瑞VI\康瑞logo\2025新版\康瑞注册商标用图\png格式\01 康瑞中文logo-彩色.png"/>
                  <pic:cNvPicPr>
                    <a:picLocks noChangeAspect="1" noChangeArrowheads="1"/>
                  </pic:cNvPicPr>
                </pic:nvPicPr>
                <pic:blipFill>
                  <a:blip r:embed="rId1"/>
                  <a:srcRect l="15353" t="30199" r="15144" b="29703"/>
                  <a:stretch>
                    <a:fillRect/>
                  </a:stretch>
                </pic:blipFill>
                <pic:spPr bwMode="auto">
                  <a:xfrm>
                    <a:off x="0" y="0"/>
                    <a:ext cx="1562100" cy="381000"/>
                  </a:xfrm>
                  <a:prstGeom prst="rect">
                    <a:avLst/>
                  </a:prstGeom>
                  <a:noFill/>
                  <a:ln w="9525">
                    <a:noFill/>
                    <a:miter lim="800000"/>
                    <a:headEnd/>
                    <a:tailEnd/>
                  </a:ln>
                </pic:spPr>
              </pic:pic>
            </a:graphicData>
          </a:graphic>
        </wp:inline>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34D4AD3"/>
    <w:multiLevelType w:val="hybridMultilevel"/>
    <w:tmpl w:val="4E580C96"/>
    <w:lvl w:ilvl="0" w:tplc="0409000F">
      <w:start w:val="1"/>
      <w:numFmt w:val="decimal"/>
      <w:lvlText w:val="%1."/>
      <w:lvlJc w:val="left"/>
      <w:pPr>
        <w:ind w:left="360" w:hanging="360"/>
      </w:pPr>
      <w:rPr>
        <w:rFonts w:hint="default"/>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134146"/>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AD4722"/>
    <w:rsid w:val="00001D75"/>
    <w:rsid w:val="00020761"/>
    <w:rsid w:val="0002551F"/>
    <w:rsid w:val="0005355C"/>
    <w:rsid w:val="000646B7"/>
    <w:rsid w:val="00082299"/>
    <w:rsid w:val="00091BC3"/>
    <w:rsid w:val="00095071"/>
    <w:rsid w:val="000A3B60"/>
    <w:rsid w:val="000C40F7"/>
    <w:rsid w:val="000E4EB5"/>
    <w:rsid w:val="00100E33"/>
    <w:rsid w:val="001020DD"/>
    <w:rsid w:val="00110CAF"/>
    <w:rsid w:val="001139FB"/>
    <w:rsid w:val="001235FD"/>
    <w:rsid w:val="0012448C"/>
    <w:rsid w:val="00126558"/>
    <w:rsid w:val="00131A73"/>
    <w:rsid w:val="00132EDF"/>
    <w:rsid w:val="00136F43"/>
    <w:rsid w:val="00156D0E"/>
    <w:rsid w:val="001766B3"/>
    <w:rsid w:val="0018267C"/>
    <w:rsid w:val="00186B7A"/>
    <w:rsid w:val="00187076"/>
    <w:rsid w:val="001A2396"/>
    <w:rsid w:val="001B29ED"/>
    <w:rsid w:val="001B698D"/>
    <w:rsid w:val="002070A5"/>
    <w:rsid w:val="0022548C"/>
    <w:rsid w:val="0022763B"/>
    <w:rsid w:val="00260599"/>
    <w:rsid w:val="00271973"/>
    <w:rsid w:val="00286E1F"/>
    <w:rsid w:val="002A4317"/>
    <w:rsid w:val="002A4CF3"/>
    <w:rsid w:val="002B171C"/>
    <w:rsid w:val="002B6594"/>
    <w:rsid w:val="002F2582"/>
    <w:rsid w:val="002F4A03"/>
    <w:rsid w:val="002F65B1"/>
    <w:rsid w:val="003312CA"/>
    <w:rsid w:val="003339F5"/>
    <w:rsid w:val="003430BF"/>
    <w:rsid w:val="00373042"/>
    <w:rsid w:val="003974F9"/>
    <w:rsid w:val="003A3278"/>
    <w:rsid w:val="003B5620"/>
    <w:rsid w:val="003C238F"/>
    <w:rsid w:val="003D7795"/>
    <w:rsid w:val="003F196E"/>
    <w:rsid w:val="003F7A4D"/>
    <w:rsid w:val="004125BA"/>
    <w:rsid w:val="00417A41"/>
    <w:rsid w:val="00420E77"/>
    <w:rsid w:val="00424937"/>
    <w:rsid w:val="0043036A"/>
    <w:rsid w:val="0044361F"/>
    <w:rsid w:val="004511B8"/>
    <w:rsid w:val="00452EC8"/>
    <w:rsid w:val="00457EE7"/>
    <w:rsid w:val="00471684"/>
    <w:rsid w:val="004819DE"/>
    <w:rsid w:val="004843DF"/>
    <w:rsid w:val="0049209F"/>
    <w:rsid w:val="004A027D"/>
    <w:rsid w:val="004A660B"/>
    <w:rsid w:val="004C14A0"/>
    <w:rsid w:val="004E4A92"/>
    <w:rsid w:val="00553AB1"/>
    <w:rsid w:val="00586289"/>
    <w:rsid w:val="00597E5F"/>
    <w:rsid w:val="005B2E21"/>
    <w:rsid w:val="005B7A3C"/>
    <w:rsid w:val="005F61A3"/>
    <w:rsid w:val="0060566F"/>
    <w:rsid w:val="00610CE0"/>
    <w:rsid w:val="0062195C"/>
    <w:rsid w:val="0062640F"/>
    <w:rsid w:val="0065118A"/>
    <w:rsid w:val="00674586"/>
    <w:rsid w:val="006800B4"/>
    <w:rsid w:val="006A4719"/>
    <w:rsid w:val="006E7AB3"/>
    <w:rsid w:val="006F668D"/>
    <w:rsid w:val="007112DF"/>
    <w:rsid w:val="00722D66"/>
    <w:rsid w:val="00753C4A"/>
    <w:rsid w:val="00754BA7"/>
    <w:rsid w:val="007608D1"/>
    <w:rsid w:val="00761728"/>
    <w:rsid w:val="007729EF"/>
    <w:rsid w:val="00793C3E"/>
    <w:rsid w:val="00796B61"/>
    <w:rsid w:val="007D0156"/>
    <w:rsid w:val="007D1953"/>
    <w:rsid w:val="007F3097"/>
    <w:rsid w:val="00840785"/>
    <w:rsid w:val="0086245C"/>
    <w:rsid w:val="00875239"/>
    <w:rsid w:val="00875C3A"/>
    <w:rsid w:val="00882A40"/>
    <w:rsid w:val="00886A9E"/>
    <w:rsid w:val="008A0680"/>
    <w:rsid w:val="008B02D1"/>
    <w:rsid w:val="008B12DC"/>
    <w:rsid w:val="008C55E3"/>
    <w:rsid w:val="008C7F3C"/>
    <w:rsid w:val="008E1CE9"/>
    <w:rsid w:val="008F1ECE"/>
    <w:rsid w:val="008F7EFC"/>
    <w:rsid w:val="00906B1C"/>
    <w:rsid w:val="00907EBB"/>
    <w:rsid w:val="00910CC3"/>
    <w:rsid w:val="009271FE"/>
    <w:rsid w:val="0093196B"/>
    <w:rsid w:val="00952AA3"/>
    <w:rsid w:val="00960544"/>
    <w:rsid w:val="009631C9"/>
    <w:rsid w:val="00966778"/>
    <w:rsid w:val="00972ED4"/>
    <w:rsid w:val="00983D34"/>
    <w:rsid w:val="00992C17"/>
    <w:rsid w:val="00995D9F"/>
    <w:rsid w:val="009A30A7"/>
    <w:rsid w:val="009C51C2"/>
    <w:rsid w:val="009E0CB3"/>
    <w:rsid w:val="009E27E9"/>
    <w:rsid w:val="009E2F08"/>
    <w:rsid w:val="00A05190"/>
    <w:rsid w:val="00A16619"/>
    <w:rsid w:val="00A21031"/>
    <w:rsid w:val="00A26E74"/>
    <w:rsid w:val="00A43E55"/>
    <w:rsid w:val="00A537C2"/>
    <w:rsid w:val="00A53EA3"/>
    <w:rsid w:val="00A64524"/>
    <w:rsid w:val="00A73258"/>
    <w:rsid w:val="00AB7AA6"/>
    <w:rsid w:val="00AC5FC8"/>
    <w:rsid w:val="00AD4722"/>
    <w:rsid w:val="00AD4E18"/>
    <w:rsid w:val="00AE0EC7"/>
    <w:rsid w:val="00AE204C"/>
    <w:rsid w:val="00B00942"/>
    <w:rsid w:val="00B078C6"/>
    <w:rsid w:val="00B1303C"/>
    <w:rsid w:val="00B13580"/>
    <w:rsid w:val="00B20A64"/>
    <w:rsid w:val="00B213C0"/>
    <w:rsid w:val="00B22F3F"/>
    <w:rsid w:val="00B37FAA"/>
    <w:rsid w:val="00B5264B"/>
    <w:rsid w:val="00B67A4D"/>
    <w:rsid w:val="00B94470"/>
    <w:rsid w:val="00BA3B20"/>
    <w:rsid w:val="00BA7252"/>
    <w:rsid w:val="00BB01F7"/>
    <w:rsid w:val="00BB575F"/>
    <w:rsid w:val="00BC5744"/>
    <w:rsid w:val="00BE3725"/>
    <w:rsid w:val="00BE45A1"/>
    <w:rsid w:val="00C0004C"/>
    <w:rsid w:val="00C26ADF"/>
    <w:rsid w:val="00C27811"/>
    <w:rsid w:val="00C47A21"/>
    <w:rsid w:val="00C54CCB"/>
    <w:rsid w:val="00C63EEE"/>
    <w:rsid w:val="00C82A1E"/>
    <w:rsid w:val="00C831DA"/>
    <w:rsid w:val="00CA6CB7"/>
    <w:rsid w:val="00CC6061"/>
    <w:rsid w:val="00CC6C4A"/>
    <w:rsid w:val="00D011E5"/>
    <w:rsid w:val="00D065F7"/>
    <w:rsid w:val="00D356E2"/>
    <w:rsid w:val="00D36D67"/>
    <w:rsid w:val="00D41177"/>
    <w:rsid w:val="00D90F02"/>
    <w:rsid w:val="00DA379A"/>
    <w:rsid w:val="00DA48F4"/>
    <w:rsid w:val="00DA55FE"/>
    <w:rsid w:val="00DA5907"/>
    <w:rsid w:val="00DA72C4"/>
    <w:rsid w:val="00DB0EAE"/>
    <w:rsid w:val="00DC564A"/>
    <w:rsid w:val="00DC5ADB"/>
    <w:rsid w:val="00DE3330"/>
    <w:rsid w:val="00DE613D"/>
    <w:rsid w:val="00DF0B74"/>
    <w:rsid w:val="00DF1F89"/>
    <w:rsid w:val="00DF5F78"/>
    <w:rsid w:val="00DF617D"/>
    <w:rsid w:val="00E14A98"/>
    <w:rsid w:val="00E269E8"/>
    <w:rsid w:val="00E325FF"/>
    <w:rsid w:val="00E4468D"/>
    <w:rsid w:val="00E46450"/>
    <w:rsid w:val="00E50328"/>
    <w:rsid w:val="00E84F92"/>
    <w:rsid w:val="00E87D3E"/>
    <w:rsid w:val="00EB7B19"/>
    <w:rsid w:val="00EF74F9"/>
    <w:rsid w:val="00EF7992"/>
    <w:rsid w:val="00F1697C"/>
    <w:rsid w:val="00F42FF6"/>
    <w:rsid w:val="00F52C81"/>
    <w:rsid w:val="00F56AFA"/>
    <w:rsid w:val="00F60D8A"/>
    <w:rsid w:val="00F60ECE"/>
    <w:rsid w:val="00FB5F97"/>
    <w:rsid w:val="00FB6FA1"/>
    <w:rsid w:val="00FB7494"/>
    <w:rsid w:val="00FC438D"/>
    <w:rsid w:val="00FD201F"/>
    <w:rsid w:val="00FE6BBB"/>
    <w:rsid w:val="00FF777A"/>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34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D4722"/>
    <w:pPr>
      <w:widowControl w:val="0"/>
      <w:jc w:val="both"/>
    </w:pPr>
    <w:rPr>
      <w:rFonts w:ascii="Times New Roman" w:eastAsia="宋体" w:hAnsi="Times New Roman" w:cs="Times New Roman"/>
      <w:szCs w:val="24"/>
    </w:rPr>
  </w:style>
  <w:style w:type="paragraph" w:styleId="1">
    <w:name w:val="heading 1"/>
    <w:basedOn w:val="a"/>
    <w:next w:val="a"/>
    <w:link w:val="1Char"/>
    <w:uiPriority w:val="9"/>
    <w:qFormat/>
    <w:rsid w:val="00AD4722"/>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AD4722"/>
    <w:rPr>
      <w:rFonts w:ascii="Times New Roman" w:eastAsia="宋体" w:hAnsi="Times New Roman" w:cs="Times New Roman"/>
      <w:b/>
      <w:bCs/>
      <w:kern w:val="44"/>
      <w:sz w:val="44"/>
      <w:szCs w:val="44"/>
    </w:rPr>
  </w:style>
  <w:style w:type="paragraph" w:customStyle="1" w:styleId="10">
    <w:name w:val="样式1"/>
    <w:basedOn w:val="a"/>
    <w:link w:val="1Char0"/>
    <w:qFormat/>
    <w:rsid w:val="00AD4722"/>
    <w:rPr>
      <w:rFonts w:asciiTheme="minorHAnsi" w:eastAsiaTheme="minorEastAsia" w:hAnsiTheme="minorHAnsi" w:cstheme="minorBidi"/>
      <w:szCs w:val="22"/>
    </w:rPr>
  </w:style>
  <w:style w:type="character" w:customStyle="1" w:styleId="1Char0">
    <w:name w:val="样式1 Char"/>
    <w:basedOn w:val="a0"/>
    <w:link w:val="10"/>
    <w:rsid w:val="00AD4722"/>
  </w:style>
  <w:style w:type="paragraph" w:styleId="a3">
    <w:name w:val="Balloon Text"/>
    <w:basedOn w:val="a"/>
    <w:link w:val="Char"/>
    <w:uiPriority w:val="99"/>
    <w:semiHidden/>
    <w:unhideWhenUsed/>
    <w:rsid w:val="00AD4722"/>
    <w:rPr>
      <w:sz w:val="18"/>
      <w:szCs w:val="18"/>
    </w:rPr>
  </w:style>
  <w:style w:type="character" w:customStyle="1" w:styleId="Char">
    <w:name w:val="批注框文本 Char"/>
    <w:basedOn w:val="a0"/>
    <w:link w:val="a3"/>
    <w:uiPriority w:val="99"/>
    <w:semiHidden/>
    <w:rsid w:val="00AD4722"/>
    <w:rPr>
      <w:rFonts w:ascii="Times New Roman" w:eastAsia="宋体" w:hAnsi="Times New Roman" w:cs="Times New Roman"/>
      <w:sz w:val="18"/>
      <w:szCs w:val="18"/>
    </w:rPr>
  </w:style>
  <w:style w:type="paragraph" w:styleId="a4">
    <w:name w:val="header"/>
    <w:basedOn w:val="a"/>
    <w:link w:val="Char0"/>
    <w:uiPriority w:val="99"/>
    <w:semiHidden/>
    <w:unhideWhenUsed/>
    <w:rsid w:val="00187076"/>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4"/>
    <w:uiPriority w:val="99"/>
    <w:semiHidden/>
    <w:rsid w:val="00187076"/>
    <w:rPr>
      <w:rFonts w:ascii="Times New Roman" w:eastAsia="宋体" w:hAnsi="Times New Roman" w:cs="Times New Roman"/>
      <w:sz w:val="18"/>
      <w:szCs w:val="18"/>
    </w:rPr>
  </w:style>
  <w:style w:type="paragraph" w:styleId="a5">
    <w:name w:val="footer"/>
    <w:basedOn w:val="a"/>
    <w:link w:val="Char1"/>
    <w:uiPriority w:val="99"/>
    <w:semiHidden/>
    <w:unhideWhenUsed/>
    <w:rsid w:val="00187076"/>
    <w:pPr>
      <w:tabs>
        <w:tab w:val="center" w:pos="4153"/>
        <w:tab w:val="right" w:pos="8306"/>
      </w:tabs>
      <w:snapToGrid w:val="0"/>
      <w:jc w:val="left"/>
    </w:pPr>
    <w:rPr>
      <w:sz w:val="18"/>
      <w:szCs w:val="18"/>
    </w:rPr>
  </w:style>
  <w:style w:type="character" w:customStyle="1" w:styleId="Char1">
    <w:name w:val="页脚 Char"/>
    <w:basedOn w:val="a0"/>
    <w:link w:val="a5"/>
    <w:uiPriority w:val="99"/>
    <w:semiHidden/>
    <w:rsid w:val="00187076"/>
    <w:rPr>
      <w:rFonts w:ascii="Times New Roman" w:eastAsia="宋体" w:hAnsi="Times New Roman" w:cs="Times New Roman"/>
      <w:sz w:val="18"/>
      <w:szCs w:val="18"/>
    </w:rPr>
  </w:style>
  <w:style w:type="paragraph" w:styleId="a6">
    <w:name w:val="List Paragraph"/>
    <w:basedOn w:val="a"/>
    <w:uiPriority w:val="34"/>
    <w:qFormat/>
    <w:rsid w:val="003C238F"/>
    <w:pPr>
      <w:ind w:firstLineChars="200" w:firstLine="420"/>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249</Words>
  <Characters>1424</Characters>
  <Application>Microsoft Office Word</Application>
  <DocSecurity>0</DocSecurity>
  <Lines>11</Lines>
  <Paragraphs>3</Paragraphs>
  <ScaleCrop>false</ScaleCrop>
  <Company>北京康信知识产权代理有限责任公司</Company>
  <LinksUpToDate>false</LinksUpToDate>
  <CharactersWithSpaces>1670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wuxiuqing</dc:creator>
  <cp:lastModifiedBy>wumengqiu</cp:lastModifiedBy>
  <cp:revision>3</cp:revision>
  <cp:lastPrinted>2021-12-10T09:10:00Z</cp:lastPrinted>
  <dcterms:created xsi:type="dcterms:W3CDTF">2026-03-16T06:57:00Z</dcterms:created>
  <dcterms:modified xsi:type="dcterms:W3CDTF">2026-03-16T06:58:00Z</dcterms:modified>
</cp:coreProperties>
</file>