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E33" w:rsidRPr="00880005" w:rsidRDefault="00676E33" w:rsidP="00676E33">
      <w:pPr>
        <w:pStyle w:val="1"/>
        <w:spacing w:after="340" w:line="600" w:lineRule="auto"/>
        <w:rPr>
          <w:rFonts w:ascii="黑体" w:eastAsia="黑体" w:hAnsi="黑体" w:cs="Arial"/>
          <w:bCs w:val="0"/>
        </w:rPr>
      </w:pPr>
      <w:r w:rsidRPr="00880005">
        <w:rPr>
          <w:rFonts w:ascii="黑体" w:eastAsia="黑体" w:hAnsi="黑体" w:cs="Arial"/>
          <w:bCs w:val="0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4832985</wp:posOffset>
            </wp:positionH>
            <wp:positionV relativeFrom="paragraph">
              <wp:posOffset>114300</wp:posOffset>
            </wp:positionV>
            <wp:extent cx="1171575" cy="1752600"/>
            <wp:effectExtent l="19050" t="0" r="9525" b="0"/>
            <wp:wrapNone/>
            <wp:docPr id="87" name="图片 1" descr="裁剪后照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裁剪后照片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0005">
        <w:rPr>
          <w:rFonts w:ascii="黑体" w:eastAsia="黑体" w:hAnsi="黑体" w:cs="Arial"/>
          <w:bCs w:val="0"/>
          <w:noProof/>
        </w:rPr>
        <w:t>王春</w:t>
      </w:r>
      <w:r w:rsidRPr="00880005">
        <w:rPr>
          <w:rFonts w:ascii="黑体" w:eastAsia="黑体" w:hAnsi="黑体" w:cs="Arial"/>
        </w:rPr>
        <w:t xml:space="preserve"> </w:t>
      </w:r>
      <w:r w:rsidRPr="00880005">
        <w:rPr>
          <w:rFonts w:ascii="黑体" w:eastAsia="黑体" w:hAnsi="黑体" w:cs="Arial"/>
          <w:bCs w:val="0"/>
        </w:rPr>
        <w:t xml:space="preserve">                          </w:t>
      </w:r>
    </w:p>
    <w:p w:rsidR="00676E33" w:rsidRPr="00880005" w:rsidRDefault="00676E33" w:rsidP="00676E33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 w:rsidRPr="00880005"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  <w:t>执业律师</w:t>
      </w:r>
    </w:p>
    <w:p w:rsidR="00676E33" w:rsidRPr="00880005" w:rsidRDefault="00676E33" w:rsidP="00676E33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 w:rsidRPr="00880005"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  <w:t>专利代理师</w:t>
      </w:r>
    </w:p>
    <w:p w:rsidR="00676E33" w:rsidRDefault="00676E33" w:rsidP="00FF1997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 w:rsidRPr="00880005"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  <w:t>助理研究员</w:t>
      </w:r>
    </w:p>
    <w:p w:rsidR="00836B97" w:rsidRPr="00836B97" w:rsidRDefault="00654575" w:rsidP="00FF1997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>
        <w:rPr>
          <w:rFonts w:ascii="黑体" w:eastAsia="黑体" w:hAnsi="黑体" w:cs="Arial" w:hint="eastAsia"/>
          <w:b/>
          <w:color w:val="595959" w:themeColor="text1" w:themeTint="A6"/>
          <w:sz w:val="22"/>
          <w:szCs w:val="22"/>
        </w:rPr>
        <w:t>高级知识产权</w:t>
      </w:r>
      <w:r w:rsidR="00836B97">
        <w:rPr>
          <w:rFonts w:ascii="黑体" w:eastAsia="黑体" w:hAnsi="黑体" w:cs="Arial" w:hint="eastAsia"/>
          <w:b/>
          <w:color w:val="595959" w:themeColor="text1" w:themeTint="A6"/>
          <w:sz w:val="22"/>
          <w:szCs w:val="22"/>
        </w:rPr>
        <w:t>师</w:t>
      </w:r>
    </w:p>
    <w:p w:rsidR="00676E33" w:rsidRPr="00E515D0" w:rsidRDefault="00676E33" w:rsidP="00676E33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167640</wp:posOffset>
            </wp:positionV>
            <wp:extent cx="257175" cy="257175"/>
            <wp:effectExtent l="19050" t="0" r="9525" b="0"/>
            <wp:wrapNone/>
            <wp:docPr id="88" name="图片 13" descr="Macintosh HD:Users:divace:Desktop:图标(2):业务专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divace:Desktop:图标(2):业务专长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业务专长</w:t>
      </w:r>
    </w:p>
    <w:p w:rsidR="00904EFC" w:rsidRPr="00AD4EEF" w:rsidRDefault="00904EFC" w:rsidP="00904EFC">
      <w:pPr>
        <w:spacing w:before="180" w:line="440" w:lineRule="exact"/>
        <w:rPr>
          <w:rFonts w:ascii="黑体" w:eastAsia="黑体" w:hAnsi="黑体"/>
          <w:szCs w:val="21"/>
        </w:rPr>
      </w:pPr>
      <w:r w:rsidRPr="00AD4EEF">
        <w:rPr>
          <w:rFonts w:ascii="黑体" w:eastAsia="黑体" w:hAnsi="黑体" w:hint="eastAsia"/>
          <w:szCs w:val="21"/>
        </w:rPr>
        <w:t>专利诉讼和法律咨询、专利无效、</w:t>
      </w:r>
      <w:r>
        <w:rPr>
          <w:rFonts w:ascii="黑体" w:eastAsia="黑体" w:hAnsi="黑体" w:hint="eastAsia"/>
          <w:szCs w:val="21"/>
        </w:rPr>
        <w:t>专利信息分析、</w:t>
      </w:r>
      <w:r w:rsidRPr="00AD4EEF">
        <w:rPr>
          <w:rFonts w:ascii="黑体" w:eastAsia="黑体" w:hAnsi="黑体" w:hint="eastAsia"/>
          <w:szCs w:val="21"/>
        </w:rPr>
        <w:t>专利申请、专利撰写</w:t>
      </w:r>
      <w:r>
        <w:rPr>
          <w:rFonts w:ascii="黑体" w:eastAsia="黑体" w:hAnsi="黑体" w:hint="eastAsia"/>
          <w:szCs w:val="21"/>
        </w:rPr>
        <w:t>、著作权诉讼</w:t>
      </w:r>
    </w:p>
    <w:p w:rsidR="00676E33" w:rsidRPr="00E515D0" w:rsidRDefault="00676E33" w:rsidP="00676E33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161290</wp:posOffset>
            </wp:positionV>
            <wp:extent cx="257175" cy="257175"/>
            <wp:effectExtent l="19050" t="0" r="9525" b="0"/>
            <wp:wrapNone/>
            <wp:docPr id="89" name="图片 11" descr="Macintosh HD:Users:divace:Desktop:图标(2):技术领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divace:Desktop:图标(2):技术领域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技术领域</w:t>
      </w:r>
    </w:p>
    <w:p w:rsidR="00904EFC" w:rsidRPr="00AD4EEF" w:rsidRDefault="00904EFC" w:rsidP="00904EFC">
      <w:pPr>
        <w:tabs>
          <w:tab w:val="left" w:pos="2061"/>
        </w:tabs>
        <w:spacing w:before="180" w:line="440" w:lineRule="exac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机械工程、汽车工程、医疗器械、精密仪器、电子及电气工程、家用电器</w:t>
      </w:r>
      <w:r w:rsidRPr="00AD4EEF">
        <w:rPr>
          <w:rFonts w:ascii="黑体" w:eastAsia="黑体" w:hAnsi="黑体" w:hint="eastAsia"/>
          <w:szCs w:val="21"/>
        </w:rPr>
        <w:t>以及半导体</w:t>
      </w:r>
      <w:r>
        <w:rPr>
          <w:rFonts w:ascii="黑体" w:eastAsia="黑体" w:hAnsi="黑体" w:hint="eastAsia"/>
          <w:szCs w:val="21"/>
        </w:rPr>
        <w:t>等</w:t>
      </w:r>
    </w:p>
    <w:p w:rsidR="00676E33" w:rsidRPr="00880005" w:rsidRDefault="00676E33" w:rsidP="00E515D0">
      <w:pPr>
        <w:spacing w:before="180" w:line="440" w:lineRule="exact"/>
        <w:ind w:firstLine="482"/>
        <w:rPr>
          <w:rFonts w:ascii="黑体" w:eastAsia="黑体" w:hAnsi="黑体" w:cs="Arial"/>
          <w:color w:val="A01924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164465</wp:posOffset>
            </wp:positionV>
            <wp:extent cx="257175" cy="257175"/>
            <wp:effectExtent l="19050" t="0" r="9525" b="0"/>
            <wp:wrapNone/>
            <wp:docPr id="90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个人简介</w:t>
      </w:r>
      <w:r w:rsidRPr="00880005">
        <w:rPr>
          <w:rFonts w:ascii="黑体" w:eastAsia="黑体" w:hAnsi="黑体" w:cs="Arial"/>
          <w:color w:val="A01924"/>
          <w:sz w:val="24"/>
        </w:rPr>
        <w:tab/>
      </w:r>
    </w:p>
    <w:p w:rsidR="008D6F6D" w:rsidRDefault="00676E33" w:rsidP="00676E33">
      <w:pPr>
        <w:spacing w:before="180" w:line="440" w:lineRule="exact"/>
        <w:rPr>
          <w:rFonts w:ascii="黑体" w:eastAsia="黑体" w:hAnsi="黑体"/>
          <w:szCs w:val="21"/>
        </w:rPr>
      </w:pPr>
      <w:r w:rsidRPr="00880005">
        <w:rPr>
          <w:rFonts w:ascii="黑体" w:eastAsia="黑体" w:hAnsi="黑体" w:cs="Arial"/>
          <w:szCs w:val="21"/>
        </w:rPr>
        <w:t>王春先生为执业律师、专利代理师、助理研究员</w:t>
      </w:r>
      <w:r w:rsidR="00654575">
        <w:rPr>
          <w:rFonts w:ascii="黑体" w:eastAsia="黑体" w:hAnsi="黑体" w:cs="Arial" w:hint="eastAsia"/>
          <w:szCs w:val="21"/>
        </w:rPr>
        <w:t>、高级知识产权师</w:t>
      </w:r>
      <w:r w:rsidRPr="00880005">
        <w:rPr>
          <w:rFonts w:ascii="黑体" w:eastAsia="黑体" w:hAnsi="黑体" w:cs="Arial"/>
          <w:szCs w:val="21"/>
        </w:rPr>
        <w:t>，其先后毕业于哈尔滨商业大学</w:t>
      </w:r>
      <w:r w:rsidR="00B31A6F" w:rsidRPr="00880005">
        <w:rPr>
          <w:rFonts w:ascii="黑体" w:eastAsia="黑体" w:hAnsi="黑体" w:cs="Arial"/>
          <w:szCs w:val="21"/>
        </w:rPr>
        <w:t>工学院</w:t>
      </w:r>
      <w:r w:rsidR="001F7D5C">
        <w:rPr>
          <w:rFonts w:ascii="黑体" w:eastAsia="黑体" w:hAnsi="黑体" w:cs="Arial" w:hint="eastAsia"/>
          <w:szCs w:val="21"/>
        </w:rPr>
        <w:t>和</w:t>
      </w:r>
      <w:r w:rsidRPr="00880005">
        <w:rPr>
          <w:rFonts w:ascii="黑体" w:eastAsia="黑体" w:hAnsi="黑体" w:cs="Arial"/>
          <w:szCs w:val="21"/>
        </w:rPr>
        <w:t>西南政法大学，具有工学学士</w:t>
      </w:r>
      <w:r w:rsidR="00F959C2">
        <w:rPr>
          <w:rFonts w:ascii="黑体" w:eastAsia="黑体" w:hAnsi="黑体" w:cs="Arial" w:hint="eastAsia"/>
          <w:szCs w:val="21"/>
        </w:rPr>
        <w:t>和</w:t>
      </w:r>
      <w:r w:rsidRPr="00880005">
        <w:rPr>
          <w:rFonts w:ascii="黑体" w:eastAsia="黑体" w:hAnsi="黑体" w:cs="Arial"/>
          <w:szCs w:val="21"/>
        </w:rPr>
        <w:t>法</w:t>
      </w:r>
      <w:r w:rsidR="001F7D5C">
        <w:rPr>
          <w:rFonts w:ascii="黑体" w:eastAsia="黑体" w:hAnsi="黑体" w:cs="Arial" w:hint="eastAsia"/>
          <w:szCs w:val="21"/>
        </w:rPr>
        <w:t>学</w:t>
      </w:r>
      <w:r w:rsidRPr="00880005">
        <w:rPr>
          <w:rFonts w:ascii="黑体" w:eastAsia="黑体" w:hAnsi="黑体" w:cs="Arial"/>
          <w:szCs w:val="21"/>
        </w:rPr>
        <w:t>硕士学位。</w:t>
      </w:r>
      <w:r w:rsidR="008D6F6D" w:rsidRPr="00AD4EEF">
        <w:rPr>
          <w:rFonts w:ascii="黑体" w:eastAsia="黑体" w:hAnsi="黑体" w:hint="eastAsia"/>
          <w:szCs w:val="21"/>
        </w:rPr>
        <w:t>自</w:t>
      </w:r>
      <w:r w:rsidR="008D6F6D">
        <w:rPr>
          <w:rFonts w:ascii="黑体" w:eastAsia="黑体" w:hAnsi="黑体" w:hint="eastAsia"/>
          <w:szCs w:val="21"/>
        </w:rPr>
        <w:t>2014</w:t>
      </w:r>
      <w:r w:rsidR="008D6F6D" w:rsidRPr="00AD4EEF">
        <w:rPr>
          <w:rFonts w:ascii="黑体" w:eastAsia="黑体" w:hAnsi="黑体" w:hint="eastAsia"/>
          <w:szCs w:val="21"/>
        </w:rPr>
        <w:t>年开始从事知识产权工作以来，通过大量的工作业务实践，</w:t>
      </w:r>
      <w:r w:rsidR="008D6F6D">
        <w:rPr>
          <w:rFonts w:ascii="黑体" w:eastAsia="黑体" w:hAnsi="黑体" w:hint="eastAsia"/>
          <w:szCs w:val="21"/>
        </w:rPr>
        <w:t>他</w:t>
      </w:r>
      <w:r w:rsidR="008D6F6D" w:rsidRPr="00AD4EEF">
        <w:rPr>
          <w:rFonts w:ascii="黑体" w:eastAsia="黑体" w:hAnsi="黑体" w:hint="eastAsia"/>
          <w:szCs w:val="21"/>
        </w:rPr>
        <w:t>对与知识产权相关的中国法律法规有着深刻的理解，</w:t>
      </w:r>
      <w:r w:rsidR="008D6F6D">
        <w:rPr>
          <w:rFonts w:ascii="黑体" w:eastAsia="黑体" w:hAnsi="黑体" w:hint="eastAsia"/>
          <w:szCs w:val="21"/>
        </w:rPr>
        <w:t>并</w:t>
      </w:r>
      <w:r w:rsidR="008D6F6D" w:rsidRPr="00AD4EEF">
        <w:rPr>
          <w:rFonts w:ascii="黑体" w:eastAsia="黑体" w:hAnsi="黑体" w:hint="eastAsia"/>
          <w:szCs w:val="21"/>
        </w:rPr>
        <w:t>具备扎实而广博的专业知识及较强的综合分析问题、解决问题能力。业务专长包括专利撰写、专利申请、专利无效、</w:t>
      </w:r>
      <w:r w:rsidR="008D6F6D" w:rsidRPr="009939AA">
        <w:rPr>
          <w:rFonts w:ascii="黑体" w:eastAsia="黑体" w:hAnsi="黑体" w:hint="eastAsia"/>
          <w:szCs w:val="21"/>
        </w:rPr>
        <w:t>专利行政诉讼、</w:t>
      </w:r>
      <w:r w:rsidR="008D6F6D" w:rsidRPr="00AD4EEF">
        <w:rPr>
          <w:rFonts w:ascii="黑体" w:eastAsia="黑体" w:hAnsi="黑体" w:hint="eastAsia"/>
          <w:szCs w:val="21"/>
        </w:rPr>
        <w:t>专利侵权诉讼和综合法律咨询</w:t>
      </w:r>
      <w:r w:rsidR="001F7D5C">
        <w:rPr>
          <w:rFonts w:ascii="黑体" w:eastAsia="黑体" w:hAnsi="黑体" w:hint="eastAsia"/>
          <w:szCs w:val="21"/>
        </w:rPr>
        <w:t>等</w:t>
      </w:r>
      <w:r w:rsidR="008D6F6D" w:rsidRPr="00AD4EEF">
        <w:rPr>
          <w:rFonts w:ascii="黑体" w:eastAsia="黑体" w:hAnsi="黑体" w:hint="eastAsia"/>
          <w:szCs w:val="21"/>
        </w:rPr>
        <w:t>。专业领域含盖机械工程、汽车工程</w:t>
      </w:r>
      <w:r w:rsidR="008D6F6D">
        <w:rPr>
          <w:rFonts w:ascii="黑体" w:eastAsia="黑体" w:hAnsi="黑体" w:hint="eastAsia"/>
          <w:szCs w:val="21"/>
        </w:rPr>
        <w:t>、</w:t>
      </w:r>
      <w:r w:rsidR="008D6F6D" w:rsidRPr="009939AA">
        <w:rPr>
          <w:rFonts w:ascii="黑体" w:eastAsia="黑体" w:hAnsi="黑体" w:hint="eastAsia"/>
          <w:szCs w:val="21"/>
        </w:rPr>
        <w:t>医疗器械、精密仪器、</w:t>
      </w:r>
      <w:r w:rsidR="008D6F6D">
        <w:rPr>
          <w:rFonts w:ascii="黑体" w:eastAsia="黑体" w:hAnsi="黑体" w:hint="eastAsia"/>
          <w:szCs w:val="21"/>
        </w:rPr>
        <w:t>电子及电气工程、家用电器、半导体器件制造、环保设备</w:t>
      </w:r>
      <w:r w:rsidR="008D6F6D" w:rsidRPr="00AD4EEF">
        <w:rPr>
          <w:rFonts w:ascii="黑体" w:eastAsia="黑体" w:hAnsi="黑体" w:hint="eastAsia"/>
          <w:szCs w:val="21"/>
        </w:rPr>
        <w:t>等众多技术方向。</w:t>
      </w:r>
    </w:p>
    <w:p w:rsidR="00676E33" w:rsidRPr="00880005" w:rsidRDefault="008D6F6D" w:rsidP="00676E33">
      <w:pPr>
        <w:spacing w:before="180" w:line="440" w:lineRule="exact"/>
        <w:rPr>
          <w:rFonts w:ascii="黑体" w:eastAsia="黑体" w:hAnsi="黑体" w:cs="Arial"/>
          <w:szCs w:val="21"/>
        </w:rPr>
      </w:pPr>
      <w:r>
        <w:rPr>
          <w:rFonts w:ascii="黑体" w:eastAsia="黑体" w:hAnsi="黑体" w:hint="eastAsia"/>
          <w:szCs w:val="21"/>
        </w:rPr>
        <w:t>王春</w:t>
      </w:r>
      <w:r w:rsidRPr="00AD4EEF">
        <w:rPr>
          <w:rFonts w:ascii="黑体" w:eastAsia="黑体" w:hAnsi="黑体" w:hint="eastAsia"/>
          <w:szCs w:val="21"/>
        </w:rPr>
        <w:t>先生尤其擅长涉及</w:t>
      </w:r>
      <w:r>
        <w:rPr>
          <w:rFonts w:ascii="黑体" w:eastAsia="黑体" w:hAnsi="黑体" w:hint="eastAsia"/>
          <w:szCs w:val="21"/>
        </w:rPr>
        <w:t>结构方面</w:t>
      </w:r>
      <w:r w:rsidRPr="00AD4EEF">
        <w:rPr>
          <w:rFonts w:ascii="黑体" w:eastAsia="黑体" w:hAnsi="黑体" w:hint="eastAsia"/>
          <w:szCs w:val="21"/>
        </w:rPr>
        <w:t>的专利申请与撰写、专利无效、</w:t>
      </w:r>
      <w:r w:rsidRPr="009939AA">
        <w:rPr>
          <w:rFonts w:ascii="黑体" w:eastAsia="黑体" w:hAnsi="黑体" w:hint="eastAsia"/>
          <w:szCs w:val="21"/>
        </w:rPr>
        <w:t>专利行政诉讼、</w:t>
      </w:r>
      <w:r w:rsidRPr="00AD4EEF">
        <w:rPr>
          <w:rFonts w:ascii="黑体" w:eastAsia="黑体" w:hAnsi="黑体" w:hint="eastAsia"/>
          <w:szCs w:val="21"/>
        </w:rPr>
        <w:t>专利侵权诉讼等案件。作为资深专利代理</w:t>
      </w:r>
      <w:r>
        <w:rPr>
          <w:rFonts w:ascii="黑体" w:eastAsia="黑体" w:hAnsi="黑体" w:hint="eastAsia"/>
          <w:szCs w:val="21"/>
        </w:rPr>
        <w:t>师和律师</w:t>
      </w:r>
      <w:r w:rsidR="00676E33" w:rsidRPr="00880005">
        <w:rPr>
          <w:rFonts w:ascii="黑体" w:eastAsia="黑体" w:hAnsi="黑体" w:cs="Arial"/>
          <w:szCs w:val="21"/>
        </w:rPr>
        <w:t>，为众多国内外知名企业</w:t>
      </w:r>
      <w:r w:rsidR="001F7D5C">
        <w:rPr>
          <w:rFonts w:ascii="黑体" w:eastAsia="黑体" w:hAnsi="黑体" w:cs="Arial" w:hint="eastAsia"/>
          <w:szCs w:val="21"/>
        </w:rPr>
        <w:t>提供</w:t>
      </w:r>
      <w:r w:rsidR="00676E33" w:rsidRPr="00880005">
        <w:rPr>
          <w:rFonts w:ascii="黑体" w:eastAsia="黑体" w:hAnsi="黑体" w:cs="Arial"/>
          <w:szCs w:val="21"/>
        </w:rPr>
        <w:t>大量的</w:t>
      </w:r>
      <w:r w:rsidRPr="00AD4EEF">
        <w:rPr>
          <w:rFonts w:ascii="黑体" w:eastAsia="黑体" w:hAnsi="黑体" w:hint="eastAsia"/>
          <w:szCs w:val="21"/>
        </w:rPr>
        <w:t>专利撰写与申请、专利复审、专利无效</w:t>
      </w:r>
      <w:r>
        <w:rPr>
          <w:rFonts w:ascii="黑体" w:eastAsia="黑体" w:hAnsi="黑体" w:hint="eastAsia"/>
          <w:szCs w:val="21"/>
        </w:rPr>
        <w:t>、FTO</w:t>
      </w:r>
      <w:r w:rsidRPr="00AD4EEF">
        <w:rPr>
          <w:rFonts w:ascii="黑体" w:eastAsia="黑体" w:hAnsi="黑体" w:hint="eastAsia"/>
          <w:szCs w:val="21"/>
        </w:rPr>
        <w:t>以及</w:t>
      </w:r>
      <w:r w:rsidRPr="009939AA">
        <w:rPr>
          <w:rFonts w:ascii="黑体" w:eastAsia="黑体" w:hAnsi="黑体" w:hint="eastAsia"/>
          <w:szCs w:val="21"/>
        </w:rPr>
        <w:t>专利行政诉讼、</w:t>
      </w:r>
      <w:r w:rsidRPr="00AD4EEF">
        <w:rPr>
          <w:rFonts w:ascii="黑体" w:eastAsia="黑体" w:hAnsi="黑体" w:hint="eastAsia"/>
          <w:szCs w:val="21"/>
        </w:rPr>
        <w:t>专利侵权诉讼</w:t>
      </w:r>
      <w:r>
        <w:rPr>
          <w:rFonts w:ascii="黑体" w:eastAsia="黑体" w:hAnsi="黑体" w:hint="eastAsia"/>
          <w:szCs w:val="21"/>
        </w:rPr>
        <w:t>、著作权侵权诉讼、知识产权项目等</w:t>
      </w:r>
      <w:r w:rsidRPr="00AD4EEF">
        <w:rPr>
          <w:rFonts w:ascii="黑体" w:eastAsia="黑体" w:hAnsi="黑体" w:hint="eastAsia"/>
          <w:szCs w:val="21"/>
        </w:rPr>
        <w:t>方面的</w:t>
      </w:r>
      <w:r>
        <w:rPr>
          <w:rFonts w:ascii="黑体" w:eastAsia="黑体" w:hAnsi="黑体" w:hint="eastAsia"/>
          <w:szCs w:val="21"/>
        </w:rPr>
        <w:t>服务</w:t>
      </w:r>
      <w:r w:rsidRPr="00AD4EEF">
        <w:rPr>
          <w:rFonts w:ascii="黑体" w:eastAsia="黑体" w:hAnsi="黑体" w:hint="eastAsia"/>
          <w:szCs w:val="21"/>
        </w:rPr>
        <w:t>，积累了丰富的技术与法律方面的实践工作经验。</w:t>
      </w:r>
    </w:p>
    <w:p w:rsidR="00676E33" w:rsidRPr="00E515D0" w:rsidRDefault="00676E33" w:rsidP="00676E33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152400</wp:posOffset>
            </wp:positionV>
            <wp:extent cx="257175" cy="257175"/>
            <wp:effectExtent l="19050" t="0" r="9525" b="0"/>
            <wp:wrapNone/>
            <wp:docPr id="91" name="图片 12" descr="Macintosh HD:Users:divace:Desktop:图标(2):教育及从业经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divace:Desktop:图标(2):教育及从业经历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教育及从业经历</w:t>
      </w:r>
    </w:p>
    <w:p w:rsidR="00676E33" w:rsidRPr="00880005" w:rsidRDefault="00676E33" w:rsidP="00676E33">
      <w:pPr>
        <w:spacing w:before="180"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2009年</w:t>
      </w:r>
      <w:r w:rsidRPr="00880005">
        <w:rPr>
          <w:rFonts w:ascii="黑体" w:eastAsia="黑体" w:hAnsi="黑体" w:cs="Arial"/>
          <w:szCs w:val="21"/>
        </w:rPr>
        <w:tab/>
        <w:t xml:space="preserve">    毕业于哈尔滨商业大学工学院，获得工学学士学位</w:t>
      </w:r>
    </w:p>
    <w:p w:rsidR="00676E33" w:rsidRPr="00880005" w:rsidRDefault="00676E33" w:rsidP="00676E33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2014年</w:t>
      </w:r>
      <w:r w:rsidRPr="00880005">
        <w:rPr>
          <w:rFonts w:ascii="黑体" w:eastAsia="黑体" w:hAnsi="黑体" w:cs="Arial"/>
          <w:szCs w:val="21"/>
        </w:rPr>
        <w:tab/>
      </w:r>
      <w:r w:rsidRPr="00880005">
        <w:rPr>
          <w:rFonts w:ascii="黑体" w:eastAsia="黑体" w:hAnsi="黑体" w:cs="Arial"/>
          <w:szCs w:val="21"/>
        </w:rPr>
        <w:tab/>
        <w:t>毕业于西南政法大学，获得法</w:t>
      </w:r>
      <w:r w:rsidR="001F7D5C">
        <w:rPr>
          <w:rFonts w:ascii="黑体" w:eastAsia="黑体" w:hAnsi="黑体" w:cs="Arial" w:hint="eastAsia"/>
          <w:szCs w:val="21"/>
        </w:rPr>
        <w:t>学</w:t>
      </w:r>
      <w:r w:rsidRPr="00880005">
        <w:rPr>
          <w:rFonts w:ascii="黑体" w:eastAsia="黑体" w:hAnsi="黑体" w:cs="Arial"/>
          <w:szCs w:val="21"/>
        </w:rPr>
        <w:t>硕士学位</w:t>
      </w:r>
    </w:p>
    <w:p w:rsidR="00676E33" w:rsidRPr="00880005" w:rsidRDefault="00676E33" w:rsidP="00676E33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2014年</w:t>
      </w:r>
      <w:r w:rsidRPr="00880005">
        <w:rPr>
          <w:rFonts w:ascii="黑体" w:eastAsia="黑体" w:hAnsi="黑体" w:cs="Arial"/>
          <w:szCs w:val="21"/>
        </w:rPr>
        <w:tab/>
      </w:r>
      <w:r w:rsidRPr="00880005">
        <w:rPr>
          <w:rFonts w:ascii="黑体" w:eastAsia="黑体" w:hAnsi="黑体" w:cs="Arial"/>
          <w:szCs w:val="21"/>
        </w:rPr>
        <w:tab/>
        <w:t>加入北京德恒律师事务所</w:t>
      </w:r>
    </w:p>
    <w:p w:rsidR="00676E33" w:rsidRPr="00880005" w:rsidRDefault="00676E33" w:rsidP="00676E33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2018年</w:t>
      </w:r>
      <w:r w:rsidRPr="00880005">
        <w:rPr>
          <w:rFonts w:ascii="黑体" w:eastAsia="黑体" w:hAnsi="黑体" w:cs="Arial"/>
          <w:szCs w:val="21"/>
        </w:rPr>
        <w:tab/>
      </w:r>
      <w:r w:rsidRPr="00880005">
        <w:rPr>
          <w:rFonts w:ascii="黑体" w:eastAsia="黑体" w:hAnsi="黑体" w:cs="Arial"/>
          <w:szCs w:val="21"/>
        </w:rPr>
        <w:tab/>
        <w:t>加入北京国标律师事务所</w:t>
      </w:r>
    </w:p>
    <w:p w:rsidR="00676E33" w:rsidRPr="00880005" w:rsidRDefault="00676E33" w:rsidP="00676E33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2020年</w:t>
      </w:r>
      <w:r w:rsidRPr="00880005">
        <w:rPr>
          <w:rFonts w:ascii="黑体" w:eastAsia="黑体" w:hAnsi="黑体" w:cs="Arial"/>
          <w:szCs w:val="21"/>
        </w:rPr>
        <w:tab/>
      </w:r>
      <w:r w:rsidRPr="00880005">
        <w:rPr>
          <w:rFonts w:ascii="黑体" w:eastAsia="黑体" w:hAnsi="黑体" w:cs="Arial"/>
          <w:szCs w:val="21"/>
        </w:rPr>
        <w:tab/>
        <w:t>加入北京康瑞律师事务所</w:t>
      </w:r>
    </w:p>
    <w:p w:rsidR="00E515D0" w:rsidRDefault="00E515D0" w:rsidP="00676E33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</w:p>
    <w:p w:rsidR="00676E33" w:rsidRPr="00E515D0" w:rsidRDefault="00676E33" w:rsidP="00676E33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6626</wp:posOffset>
            </wp:positionH>
            <wp:positionV relativeFrom="paragraph">
              <wp:posOffset>43070</wp:posOffset>
            </wp:positionV>
            <wp:extent cx="267197" cy="254442"/>
            <wp:effectExtent l="19050" t="0" r="0" b="0"/>
            <wp:wrapNone/>
            <wp:docPr id="92" name="图片 14" descr="Macintosh HD:Users:divace:Desktop:图标(2):现任社会职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divace:Desktop:图标(2):现任社会职务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97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社会职务</w:t>
      </w:r>
    </w:p>
    <w:p w:rsidR="00676E33" w:rsidRPr="00880005" w:rsidRDefault="00676E33" w:rsidP="00676E33">
      <w:pPr>
        <w:spacing w:before="180"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中华全国专利代理师协会会员</w:t>
      </w:r>
    </w:p>
    <w:p w:rsidR="00676E33" w:rsidRPr="00880005" w:rsidRDefault="00676E33" w:rsidP="00676E33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中华全国律师协会会员</w:t>
      </w:r>
    </w:p>
    <w:p w:rsidR="00676E33" w:rsidRPr="00880005" w:rsidRDefault="00676E33" w:rsidP="00E515D0">
      <w:pPr>
        <w:spacing w:before="180" w:line="440" w:lineRule="exact"/>
        <w:ind w:firstLine="482"/>
        <w:rPr>
          <w:rFonts w:ascii="黑体" w:eastAsia="黑体" w:hAnsi="黑体" w:cs="Arial"/>
          <w:color w:val="A01924"/>
          <w:sz w:val="24"/>
        </w:rPr>
      </w:pPr>
      <w:r w:rsidRPr="00880005">
        <w:rPr>
          <w:rFonts w:ascii="黑体" w:eastAsia="黑体" w:hAnsi="黑体" w:cs="Arial"/>
          <w:bCs/>
          <w:noProof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152400</wp:posOffset>
            </wp:positionV>
            <wp:extent cx="257175" cy="257175"/>
            <wp:effectExtent l="19050" t="0" r="9525" b="0"/>
            <wp:wrapNone/>
            <wp:docPr id="94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15D0" w:rsidRPr="00E515D0">
        <w:rPr>
          <w:rFonts w:ascii="黑体" w:eastAsia="黑体" w:hAnsi="黑体"/>
          <w:noProof/>
          <w:color w:val="113E97"/>
          <w:sz w:val="24"/>
        </w:rPr>
        <w:t>发表文章</w:t>
      </w:r>
    </w:p>
    <w:p w:rsidR="00871A7E" w:rsidRDefault="00871A7E" w:rsidP="00F066E1">
      <w:pPr>
        <w:spacing w:before="180" w:line="276" w:lineRule="auto"/>
        <w:rPr>
          <w:rFonts w:ascii="黑体" w:eastAsia="黑体" w:hAnsi="黑体" w:cs="Arial" w:hint="eastAsia"/>
          <w:bCs/>
          <w:szCs w:val="21"/>
        </w:rPr>
      </w:pPr>
      <w:r w:rsidRPr="00871A7E">
        <w:rPr>
          <w:rFonts w:ascii="黑体" w:eastAsia="黑体" w:hAnsi="黑体" w:cs="Arial" w:hint="eastAsia"/>
          <w:bCs/>
          <w:szCs w:val="21"/>
        </w:rPr>
        <w:t>《专利权评价报告的司法适用困境与完善路径》，知产观察家，2025.5</w:t>
      </w:r>
    </w:p>
    <w:p w:rsidR="003B298C" w:rsidRDefault="003B298C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>
        <w:rPr>
          <w:rFonts w:ascii="黑体" w:eastAsia="黑体" w:hAnsi="黑体" w:cs="Arial" w:hint="eastAsia"/>
          <w:bCs/>
          <w:szCs w:val="21"/>
        </w:rPr>
        <w:t>《企业上市过程中如何应对专利侵权纠纷》，《中国知识产权报》第2551期，2025.1</w:t>
      </w:r>
    </w:p>
    <w:p w:rsidR="003B298C" w:rsidRPr="003B298C" w:rsidRDefault="003B298C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>
        <w:rPr>
          <w:rFonts w:ascii="黑体" w:eastAsia="黑体" w:hAnsi="黑体" w:cs="Arial" w:hint="eastAsia"/>
          <w:bCs/>
          <w:szCs w:val="21"/>
        </w:rPr>
        <w:t>《试论对专利等同</w:t>
      </w:r>
      <w:r w:rsidR="00A51538">
        <w:rPr>
          <w:rFonts w:ascii="黑体" w:eastAsia="黑体" w:hAnsi="黑体" w:cs="Arial" w:hint="eastAsia"/>
          <w:bCs/>
          <w:szCs w:val="21"/>
        </w:rPr>
        <w:t>侵权</w:t>
      </w:r>
      <w:r>
        <w:rPr>
          <w:rFonts w:ascii="黑体" w:eastAsia="黑体" w:hAnsi="黑体" w:cs="Arial" w:hint="eastAsia"/>
          <w:bCs/>
          <w:szCs w:val="21"/>
        </w:rPr>
        <w:t>原则的立体性限制》，《知产财经》杂志，2024.11</w:t>
      </w:r>
    </w:p>
    <w:p w:rsidR="00F066E1" w:rsidRPr="00F066E1" w:rsidRDefault="00F066E1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F066E1">
        <w:rPr>
          <w:rFonts w:ascii="黑体" w:eastAsia="黑体" w:hAnsi="黑体" w:cs="Arial" w:hint="eastAsia"/>
          <w:bCs/>
          <w:szCs w:val="21"/>
        </w:rPr>
        <w:t>《把握功能性特征侵权判断方法》，《中国知识产权报》第2421期，2023.8</w:t>
      </w:r>
    </w:p>
    <w:p w:rsidR="00F066E1" w:rsidRPr="00F066E1" w:rsidRDefault="00F066E1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F066E1">
        <w:rPr>
          <w:rFonts w:ascii="黑体" w:eastAsia="黑体" w:hAnsi="黑体" w:cs="Arial" w:hint="eastAsia"/>
          <w:bCs/>
          <w:szCs w:val="21"/>
        </w:rPr>
        <w:t>《从最高院典型案例浅议专利权属纠纷的裁判规则》，《知产财经》杂志，2023.6</w:t>
      </w:r>
    </w:p>
    <w:p w:rsidR="008D6F6D" w:rsidRPr="00F066E1" w:rsidRDefault="008D6F6D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F066E1">
        <w:rPr>
          <w:rFonts w:ascii="黑体" w:eastAsia="黑体" w:hAnsi="黑体" w:cs="Arial" w:hint="eastAsia"/>
          <w:bCs/>
          <w:szCs w:val="21"/>
        </w:rPr>
        <w:t>《如何正确判定外观设计专利侵权》，《中国知识产权报》，2022.11</w:t>
      </w:r>
    </w:p>
    <w:p w:rsidR="00FF1997" w:rsidRPr="00880005" w:rsidRDefault="00FF1997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880005">
        <w:rPr>
          <w:rFonts w:ascii="黑体" w:eastAsia="黑体" w:hAnsi="黑体" w:cs="Arial" w:hint="eastAsia"/>
          <w:bCs/>
          <w:szCs w:val="21"/>
        </w:rPr>
        <w:t>《局部外观设计在中国的保护》，《中国知识产权》杂志，2021.9</w:t>
      </w:r>
    </w:p>
    <w:p w:rsidR="00FF1997" w:rsidRPr="00880005" w:rsidRDefault="00FF1997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880005">
        <w:rPr>
          <w:rFonts w:ascii="黑体" w:eastAsia="黑体" w:hAnsi="黑体" w:cs="Arial" w:hint="eastAsia"/>
          <w:bCs/>
          <w:szCs w:val="21"/>
        </w:rPr>
        <w:t>《浅析惩罚性赔偿规则在专利侵权诉讼实务中的适用》，《知产财经》杂志，2021.8</w:t>
      </w:r>
    </w:p>
    <w:p w:rsidR="00FF1997" w:rsidRPr="00880005" w:rsidRDefault="00FF1997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880005">
        <w:rPr>
          <w:rFonts w:ascii="黑体" w:eastAsia="黑体" w:hAnsi="黑体" w:cs="Arial"/>
          <w:bCs/>
          <w:szCs w:val="21"/>
        </w:rPr>
        <w:t>《借用专利撰写思路发掘技术秘密秘点》，《中国知识产权报》， 2020</w:t>
      </w:r>
      <w:r w:rsidRPr="00880005">
        <w:rPr>
          <w:rFonts w:ascii="黑体" w:eastAsia="黑体" w:hAnsi="黑体" w:cs="Arial" w:hint="eastAsia"/>
          <w:bCs/>
          <w:szCs w:val="21"/>
        </w:rPr>
        <w:t>.8</w:t>
      </w:r>
    </w:p>
    <w:p w:rsidR="00676E33" w:rsidRPr="00880005" w:rsidRDefault="00880005" w:rsidP="00F066E1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880005">
        <w:rPr>
          <w:rFonts w:ascii="黑体" w:eastAsia="黑体" w:hAnsi="黑体" w:cs="Arial"/>
          <w:bCs/>
          <w:szCs w:val="21"/>
        </w:rPr>
        <w:t>《专利保护范围研究》，知产力</w:t>
      </w:r>
      <w:r w:rsidR="00676E33" w:rsidRPr="00880005">
        <w:rPr>
          <w:rFonts w:ascii="黑体" w:eastAsia="黑体" w:hAnsi="黑体" w:cs="Arial"/>
          <w:bCs/>
          <w:szCs w:val="21"/>
        </w:rPr>
        <w:t>，</w:t>
      </w:r>
      <w:r w:rsidR="00FF1997" w:rsidRPr="00880005">
        <w:rPr>
          <w:rFonts w:ascii="黑体" w:eastAsia="黑体" w:hAnsi="黑体" w:cs="Arial" w:hint="eastAsia"/>
          <w:bCs/>
          <w:szCs w:val="21"/>
        </w:rPr>
        <w:t>2019</w:t>
      </w:r>
    </w:p>
    <w:p w:rsidR="001037EC" w:rsidRPr="00880005" w:rsidRDefault="001037EC" w:rsidP="00E515D0">
      <w:pPr>
        <w:spacing w:before="180" w:line="440" w:lineRule="exact"/>
        <w:ind w:firstLine="482"/>
        <w:rPr>
          <w:rFonts w:ascii="黑体" w:eastAsia="黑体" w:hAnsi="黑体" w:cs="Arial"/>
          <w:color w:val="A01924"/>
          <w:sz w:val="24"/>
        </w:rPr>
      </w:pPr>
      <w:r w:rsidRPr="00880005">
        <w:rPr>
          <w:rFonts w:ascii="黑体" w:eastAsia="黑体" w:hAnsi="黑体" w:cs="Arial"/>
          <w:noProof/>
          <w:color w:val="000000"/>
          <w:sz w:val="22"/>
          <w:szCs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152400</wp:posOffset>
            </wp:positionV>
            <wp:extent cx="257175" cy="257175"/>
            <wp:effectExtent l="19050" t="0" r="9525" b="0"/>
            <wp:wrapNone/>
            <wp:docPr id="1" name="图片 10" descr="Macintosh HD:Users:divace:Desktop:图标(2):个人荣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divace:Desktop:图标(2):个人荣誉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15D0" w:rsidRPr="00E515D0">
        <w:rPr>
          <w:rFonts w:ascii="黑体" w:eastAsia="黑体" w:hAnsi="黑体"/>
          <w:noProof/>
          <w:color w:val="113E97"/>
          <w:sz w:val="24"/>
        </w:rPr>
        <w:t>个人荣誉</w:t>
      </w:r>
      <w:r w:rsidRPr="00880005">
        <w:rPr>
          <w:rFonts w:ascii="黑体" w:eastAsia="黑体" w:hAnsi="黑体" w:cs="Arial"/>
          <w:color w:val="000000"/>
          <w:sz w:val="22"/>
          <w:szCs w:val="22"/>
        </w:rPr>
        <w:t xml:space="preserve">  </w:t>
      </w:r>
      <w:r w:rsidRPr="00880005">
        <w:rPr>
          <w:rFonts w:ascii="黑体" w:eastAsia="黑体" w:hAnsi="黑体" w:cs="Arial"/>
          <w:color w:val="A01924"/>
          <w:sz w:val="22"/>
          <w:szCs w:val="22"/>
        </w:rPr>
        <w:t xml:space="preserve"> </w:t>
      </w:r>
    </w:p>
    <w:p w:rsidR="00306A22" w:rsidRDefault="00306A22" w:rsidP="008844B8">
      <w:pPr>
        <w:spacing w:before="180" w:line="276" w:lineRule="auto"/>
        <w:rPr>
          <w:rFonts w:ascii="黑体" w:eastAsia="黑体" w:hAnsi="黑体" w:cs="Arial" w:hint="eastAsia"/>
          <w:bCs/>
          <w:szCs w:val="21"/>
        </w:rPr>
      </w:pPr>
      <w:r w:rsidRPr="00306A22">
        <w:rPr>
          <w:rFonts w:ascii="黑体" w:eastAsia="黑体" w:hAnsi="黑体" w:cs="Arial" w:hint="eastAsia"/>
          <w:bCs/>
          <w:szCs w:val="21"/>
        </w:rPr>
        <w:t>2025年被选为北京市律师协会涉外律师人才库入库律师</w:t>
      </w:r>
    </w:p>
    <w:p w:rsidR="001037EC" w:rsidRDefault="001037EC" w:rsidP="008844B8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>
        <w:rPr>
          <w:rFonts w:ascii="黑体" w:eastAsia="黑体" w:hAnsi="黑体" w:cs="Arial" w:hint="eastAsia"/>
          <w:bCs/>
          <w:szCs w:val="21"/>
        </w:rPr>
        <w:t>202</w:t>
      </w:r>
      <w:r w:rsidR="00F066E1">
        <w:rPr>
          <w:rFonts w:ascii="黑体" w:eastAsia="黑体" w:hAnsi="黑体" w:cs="Arial" w:hint="eastAsia"/>
          <w:bCs/>
          <w:szCs w:val="21"/>
        </w:rPr>
        <w:t>1</w:t>
      </w:r>
      <w:r>
        <w:rPr>
          <w:rFonts w:ascii="黑体" w:eastAsia="黑体" w:hAnsi="黑体" w:cs="Arial" w:hint="eastAsia"/>
          <w:bCs/>
          <w:szCs w:val="21"/>
        </w:rPr>
        <w:t>年被</w:t>
      </w:r>
      <w:r w:rsidRPr="00836B97">
        <w:rPr>
          <w:rFonts w:ascii="黑体" w:eastAsia="黑体" w:hAnsi="黑体" w:cs="Arial"/>
          <w:bCs/>
          <w:szCs w:val="21"/>
        </w:rPr>
        <w:t>北京市经济系列高级专业技术资格评审委员会</w:t>
      </w:r>
      <w:r>
        <w:rPr>
          <w:rFonts w:ascii="黑体" w:eastAsia="黑体" w:hAnsi="黑体" w:cs="Arial" w:hint="eastAsia"/>
          <w:bCs/>
          <w:szCs w:val="21"/>
        </w:rPr>
        <w:t>评为</w:t>
      </w:r>
      <w:r w:rsidRPr="00836B97">
        <w:rPr>
          <w:rFonts w:ascii="黑体" w:eastAsia="黑体" w:hAnsi="黑体" w:cs="Arial"/>
          <w:bCs/>
          <w:szCs w:val="21"/>
        </w:rPr>
        <w:t>高级</w:t>
      </w:r>
      <w:r w:rsidR="00654575">
        <w:rPr>
          <w:rFonts w:ascii="黑体" w:eastAsia="黑体" w:hAnsi="黑体" w:cs="Arial" w:hint="eastAsia"/>
          <w:bCs/>
          <w:szCs w:val="21"/>
        </w:rPr>
        <w:t>知识产权</w:t>
      </w:r>
      <w:r w:rsidRPr="00836B97">
        <w:rPr>
          <w:rFonts w:ascii="黑体" w:eastAsia="黑体" w:hAnsi="黑体" w:cs="Arial"/>
          <w:bCs/>
          <w:szCs w:val="21"/>
        </w:rPr>
        <w:t>师</w:t>
      </w:r>
    </w:p>
    <w:p w:rsidR="001037EC" w:rsidRPr="00880005" w:rsidRDefault="001037EC" w:rsidP="008844B8">
      <w:pPr>
        <w:spacing w:before="180" w:line="276" w:lineRule="auto"/>
        <w:rPr>
          <w:rFonts w:ascii="黑体" w:eastAsia="黑体" w:hAnsi="黑体" w:cs="Arial"/>
          <w:bCs/>
          <w:szCs w:val="21"/>
        </w:rPr>
      </w:pPr>
      <w:r w:rsidRPr="00880005">
        <w:rPr>
          <w:rFonts w:ascii="黑体" w:eastAsia="黑体" w:hAnsi="黑体" w:cs="Arial"/>
          <w:bCs/>
          <w:szCs w:val="21"/>
        </w:rPr>
        <w:t>2019年被北京市中级专业技术职务评审委员会评为助理研究员</w:t>
      </w:r>
    </w:p>
    <w:p w:rsidR="003C238F" w:rsidRPr="001037EC" w:rsidRDefault="003C238F" w:rsidP="00676E33">
      <w:pPr>
        <w:rPr>
          <w:rFonts w:ascii="黑体" w:eastAsia="黑体" w:hAnsi="黑体" w:cs="Arial"/>
          <w:szCs w:val="21"/>
        </w:rPr>
      </w:pPr>
    </w:p>
    <w:sectPr w:rsidR="003C238F" w:rsidRPr="001037EC" w:rsidSect="00904EFC">
      <w:headerReference w:type="default" r:id="rId15"/>
      <w:pgSz w:w="11906" w:h="16838"/>
      <w:pgMar w:top="1560" w:right="1134" w:bottom="851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6ABA" w:rsidRDefault="00B36ABA" w:rsidP="00A537C2">
      <w:r>
        <w:separator/>
      </w:r>
    </w:p>
  </w:endnote>
  <w:endnote w:type="continuationSeparator" w:id="0">
    <w:p w:rsidR="00B36ABA" w:rsidRDefault="00B36ABA" w:rsidP="00A537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6ABA" w:rsidRDefault="00B36ABA" w:rsidP="00A537C2">
      <w:r>
        <w:separator/>
      </w:r>
    </w:p>
  </w:footnote>
  <w:footnote w:type="continuationSeparator" w:id="0">
    <w:p w:rsidR="00B36ABA" w:rsidRDefault="00B36ABA" w:rsidP="00A537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6F6D" w:rsidRDefault="00E515D0" w:rsidP="00904EFC">
    <w:pPr>
      <w:pStyle w:val="10"/>
    </w:pPr>
    <w:r>
      <w:rPr>
        <w:noProof/>
      </w:rPr>
      <w:drawing>
        <wp:inline distT="0" distB="0" distL="0" distR="0">
          <wp:extent cx="1562100" cy="381000"/>
          <wp:effectExtent l="0" t="0" r="0" b="0"/>
          <wp:docPr id="2" name="图片 2" descr="\\192.168.103.2\品牌中心\02市场活动+04宣传资料\04宣传资料管理\01公司介绍\北京康瑞律师事务所\康瑞VI\康瑞logo\2025新版\康瑞注册商标用图\png格式\01 康瑞中文logo-彩色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\\192.168.103.2\品牌中心\02市场活动+04宣传资料\04宣传资料管理\01公司介绍\北京康瑞律师事务所\康瑞VI\康瑞logo\2025新版\康瑞注册商标用图\png格式\01 康瑞中文logo-彩色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53" t="30199" r="15144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D4AD3"/>
    <w:multiLevelType w:val="hybridMultilevel"/>
    <w:tmpl w:val="4E580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155900"/>
    <w:multiLevelType w:val="hybridMultilevel"/>
    <w:tmpl w:val="5CD60AA0"/>
    <w:lvl w:ilvl="0" w:tplc="0409000F">
      <w:start w:val="1"/>
      <w:numFmt w:val="decimal"/>
      <w:lvlText w:val="%1."/>
      <w:lvlJc w:val="left"/>
      <w:pPr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49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4722"/>
    <w:rsid w:val="00001D75"/>
    <w:rsid w:val="00020761"/>
    <w:rsid w:val="00046A9C"/>
    <w:rsid w:val="0005188E"/>
    <w:rsid w:val="0005355C"/>
    <w:rsid w:val="0006230C"/>
    <w:rsid w:val="000646B7"/>
    <w:rsid w:val="00082299"/>
    <w:rsid w:val="00091BC3"/>
    <w:rsid w:val="00095071"/>
    <w:rsid w:val="000C40F7"/>
    <w:rsid w:val="000C5462"/>
    <w:rsid w:val="000E4EB5"/>
    <w:rsid w:val="00100E33"/>
    <w:rsid w:val="001020DD"/>
    <w:rsid w:val="001037EC"/>
    <w:rsid w:val="00110CAF"/>
    <w:rsid w:val="001139FB"/>
    <w:rsid w:val="0012416E"/>
    <w:rsid w:val="00126558"/>
    <w:rsid w:val="00131A73"/>
    <w:rsid w:val="00132EDF"/>
    <w:rsid w:val="00136F43"/>
    <w:rsid w:val="001766B3"/>
    <w:rsid w:val="0018267C"/>
    <w:rsid w:val="00186B7A"/>
    <w:rsid w:val="00187076"/>
    <w:rsid w:val="001A2396"/>
    <w:rsid w:val="001B698D"/>
    <w:rsid w:val="001F7D5C"/>
    <w:rsid w:val="0022763B"/>
    <w:rsid w:val="00255898"/>
    <w:rsid w:val="00260599"/>
    <w:rsid w:val="00271973"/>
    <w:rsid w:val="00286E1F"/>
    <w:rsid w:val="002A4317"/>
    <w:rsid w:val="002A4CF3"/>
    <w:rsid w:val="002B171C"/>
    <w:rsid w:val="002B6594"/>
    <w:rsid w:val="002F4A03"/>
    <w:rsid w:val="002F65B1"/>
    <w:rsid w:val="00306A22"/>
    <w:rsid w:val="003339F5"/>
    <w:rsid w:val="00344330"/>
    <w:rsid w:val="00346B72"/>
    <w:rsid w:val="00360B12"/>
    <w:rsid w:val="00373042"/>
    <w:rsid w:val="003974F9"/>
    <w:rsid w:val="003A0669"/>
    <w:rsid w:val="003B298C"/>
    <w:rsid w:val="003C238F"/>
    <w:rsid w:val="003F196E"/>
    <w:rsid w:val="004125BA"/>
    <w:rsid w:val="00417A41"/>
    <w:rsid w:val="00424937"/>
    <w:rsid w:val="0044361F"/>
    <w:rsid w:val="004511B8"/>
    <w:rsid w:val="00452EC8"/>
    <w:rsid w:val="00471684"/>
    <w:rsid w:val="004819DE"/>
    <w:rsid w:val="004843DF"/>
    <w:rsid w:val="004A660B"/>
    <w:rsid w:val="004C14A0"/>
    <w:rsid w:val="004C6823"/>
    <w:rsid w:val="004E4A92"/>
    <w:rsid w:val="00553AB1"/>
    <w:rsid w:val="00586289"/>
    <w:rsid w:val="005940FC"/>
    <w:rsid w:val="00597E5F"/>
    <w:rsid w:val="005B2E21"/>
    <w:rsid w:val="005B7A3C"/>
    <w:rsid w:val="005F61A3"/>
    <w:rsid w:val="00604A44"/>
    <w:rsid w:val="00610CE0"/>
    <w:rsid w:val="0062148D"/>
    <w:rsid w:val="0062195C"/>
    <w:rsid w:val="0062640F"/>
    <w:rsid w:val="0065118A"/>
    <w:rsid w:val="00654575"/>
    <w:rsid w:val="00674586"/>
    <w:rsid w:val="00676E33"/>
    <w:rsid w:val="006800B4"/>
    <w:rsid w:val="006A4719"/>
    <w:rsid w:val="006D347D"/>
    <w:rsid w:val="006E7AB3"/>
    <w:rsid w:val="006F668D"/>
    <w:rsid w:val="007162AF"/>
    <w:rsid w:val="00722D66"/>
    <w:rsid w:val="00723FA6"/>
    <w:rsid w:val="007608D1"/>
    <w:rsid w:val="007729EF"/>
    <w:rsid w:val="00793C3E"/>
    <w:rsid w:val="007C3893"/>
    <w:rsid w:val="007D1953"/>
    <w:rsid w:val="007F3097"/>
    <w:rsid w:val="00836B97"/>
    <w:rsid w:val="00843A15"/>
    <w:rsid w:val="0086245C"/>
    <w:rsid w:val="00871A7E"/>
    <w:rsid w:val="00875239"/>
    <w:rsid w:val="00880005"/>
    <w:rsid w:val="008844B8"/>
    <w:rsid w:val="008A0680"/>
    <w:rsid w:val="008B02D1"/>
    <w:rsid w:val="008B12DC"/>
    <w:rsid w:val="008C7F3C"/>
    <w:rsid w:val="008D6F6D"/>
    <w:rsid w:val="008F1ECE"/>
    <w:rsid w:val="00904EFC"/>
    <w:rsid w:val="00906B1C"/>
    <w:rsid w:val="00907EBB"/>
    <w:rsid w:val="00910CC3"/>
    <w:rsid w:val="009271FE"/>
    <w:rsid w:val="009317AA"/>
    <w:rsid w:val="00953EF1"/>
    <w:rsid w:val="00966778"/>
    <w:rsid w:val="00972ED4"/>
    <w:rsid w:val="009737FD"/>
    <w:rsid w:val="00983D34"/>
    <w:rsid w:val="00985E42"/>
    <w:rsid w:val="00995D9F"/>
    <w:rsid w:val="009A30A7"/>
    <w:rsid w:val="009C4CA5"/>
    <w:rsid w:val="009E0CB3"/>
    <w:rsid w:val="00A05190"/>
    <w:rsid w:val="00A16619"/>
    <w:rsid w:val="00A21031"/>
    <w:rsid w:val="00A26E74"/>
    <w:rsid w:val="00A415AE"/>
    <w:rsid w:val="00A51538"/>
    <w:rsid w:val="00A537C2"/>
    <w:rsid w:val="00A6228D"/>
    <w:rsid w:val="00A64524"/>
    <w:rsid w:val="00A73258"/>
    <w:rsid w:val="00A95376"/>
    <w:rsid w:val="00AB7AA6"/>
    <w:rsid w:val="00AC5FC8"/>
    <w:rsid w:val="00AD4722"/>
    <w:rsid w:val="00AD4E18"/>
    <w:rsid w:val="00AE0EC7"/>
    <w:rsid w:val="00B00942"/>
    <w:rsid w:val="00B078C6"/>
    <w:rsid w:val="00B1303C"/>
    <w:rsid w:val="00B13580"/>
    <w:rsid w:val="00B20A64"/>
    <w:rsid w:val="00B213C0"/>
    <w:rsid w:val="00B31A6F"/>
    <w:rsid w:val="00B364AF"/>
    <w:rsid w:val="00B36ABA"/>
    <w:rsid w:val="00B37FAA"/>
    <w:rsid w:val="00B5264B"/>
    <w:rsid w:val="00B6537F"/>
    <w:rsid w:val="00B67A4D"/>
    <w:rsid w:val="00BA3B20"/>
    <w:rsid w:val="00BC5744"/>
    <w:rsid w:val="00C05628"/>
    <w:rsid w:val="00C26ADF"/>
    <w:rsid w:val="00C63EEE"/>
    <w:rsid w:val="00C77B78"/>
    <w:rsid w:val="00C82A1E"/>
    <w:rsid w:val="00C831DA"/>
    <w:rsid w:val="00CA6CB7"/>
    <w:rsid w:val="00CC6061"/>
    <w:rsid w:val="00CC6C4A"/>
    <w:rsid w:val="00D065F7"/>
    <w:rsid w:val="00D356E2"/>
    <w:rsid w:val="00D90F02"/>
    <w:rsid w:val="00D91C95"/>
    <w:rsid w:val="00D963BA"/>
    <w:rsid w:val="00DA48F4"/>
    <w:rsid w:val="00DA55FE"/>
    <w:rsid w:val="00DA5907"/>
    <w:rsid w:val="00DA72C4"/>
    <w:rsid w:val="00DB0EAE"/>
    <w:rsid w:val="00DC564A"/>
    <w:rsid w:val="00DE613D"/>
    <w:rsid w:val="00DF617D"/>
    <w:rsid w:val="00E004AF"/>
    <w:rsid w:val="00E14A98"/>
    <w:rsid w:val="00E30B09"/>
    <w:rsid w:val="00E4468D"/>
    <w:rsid w:val="00E50328"/>
    <w:rsid w:val="00E515D0"/>
    <w:rsid w:val="00E61E06"/>
    <w:rsid w:val="00E71F53"/>
    <w:rsid w:val="00E84F92"/>
    <w:rsid w:val="00E87D3E"/>
    <w:rsid w:val="00EB7B19"/>
    <w:rsid w:val="00EC0A0A"/>
    <w:rsid w:val="00EE3F76"/>
    <w:rsid w:val="00EF74F9"/>
    <w:rsid w:val="00EF7992"/>
    <w:rsid w:val="00F066E1"/>
    <w:rsid w:val="00F1697C"/>
    <w:rsid w:val="00F52C81"/>
    <w:rsid w:val="00F83024"/>
    <w:rsid w:val="00F959C2"/>
    <w:rsid w:val="00FB5F97"/>
    <w:rsid w:val="00FB7494"/>
    <w:rsid w:val="00FD201F"/>
    <w:rsid w:val="00FD3EF5"/>
    <w:rsid w:val="00FE2428"/>
    <w:rsid w:val="00FF1997"/>
    <w:rsid w:val="00FF7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9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72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D47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D472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10">
    <w:name w:val="样式1"/>
    <w:basedOn w:val="a"/>
    <w:link w:val="1Char0"/>
    <w:qFormat/>
    <w:rsid w:val="00AD4722"/>
    <w:rPr>
      <w:rFonts w:asciiTheme="minorHAnsi" w:eastAsiaTheme="minorEastAsia" w:hAnsiTheme="minorHAnsi" w:cstheme="minorBidi"/>
      <w:szCs w:val="22"/>
    </w:rPr>
  </w:style>
  <w:style w:type="character" w:customStyle="1" w:styleId="1Char0">
    <w:name w:val="样式1 Char"/>
    <w:basedOn w:val="a0"/>
    <w:link w:val="10"/>
    <w:rsid w:val="00AD4722"/>
  </w:style>
  <w:style w:type="paragraph" w:styleId="a3">
    <w:name w:val="Balloon Text"/>
    <w:basedOn w:val="a"/>
    <w:link w:val="Char"/>
    <w:uiPriority w:val="99"/>
    <w:semiHidden/>
    <w:unhideWhenUsed/>
    <w:rsid w:val="00AD472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D4722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8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18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C238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1011</Characters>
  <Application>Microsoft Office Word</Application>
  <DocSecurity>0</DocSecurity>
  <Lines>8</Lines>
  <Paragraphs>2</Paragraphs>
  <ScaleCrop>false</ScaleCrop>
  <Company>北京康信知识产权代理有限责任公司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wuxiuqing</dc:creator>
  <cp:lastModifiedBy>wangchun</cp:lastModifiedBy>
  <cp:revision>4</cp:revision>
  <cp:lastPrinted>2021-12-10T09:10:00Z</cp:lastPrinted>
  <dcterms:created xsi:type="dcterms:W3CDTF">2026-03-04T07:13:00Z</dcterms:created>
  <dcterms:modified xsi:type="dcterms:W3CDTF">2026-03-04T07:19:00Z</dcterms:modified>
</cp:coreProperties>
</file>