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lank"/>
        <w:tblpPr w:vertAnchor="page" w:horzAnchor="margin" w:tblpXSpec="right" w:tblpY="1110"/>
        <w:tblOverlap w:val="never"/>
        <w:tblW w:w="2448" w:type="dxa"/>
        <w:tblLook w:val="04A0" w:firstRow="1" w:lastRow="0" w:firstColumn="1" w:lastColumn="0" w:noHBand="0" w:noVBand="1"/>
      </w:tblPr>
      <w:tblGrid>
        <w:gridCol w:w="2448"/>
      </w:tblGrid>
      <w:tr w:rsidR="003F3C69" w14:paraId="5607EA02" w14:textId="77777777">
        <w:tc>
          <w:tcPr>
            <w:tcW w:w="10214" w:type="dxa"/>
          </w:tcPr>
          <w:p w14:paraId="1BFD0DD2" w14:textId="77777777" w:rsidR="003F3C69" w:rsidRDefault="003F3C69">
            <w:pPr>
              <w:pStyle w:val="DocumentType"/>
            </w:pPr>
            <w:bookmarkStart w:id="0" w:name="_Hlk47707859"/>
            <w:bookmarkStart w:id="1" w:name="_Toc417055643"/>
            <w:bookmarkStart w:id="2" w:name="_Toc410994106"/>
          </w:p>
        </w:tc>
      </w:tr>
    </w:tbl>
    <w:p w14:paraId="08A93BD3" w14:textId="77777777" w:rsidR="003F3C69" w:rsidRDefault="003F3C69">
      <w:pPr>
        <w:pStyle w:val="TOC3"/>
      </w:pPr>
      <w:bookmarkStart w:id="3" w:name="_Hlk188543048"/>
    </w:p>
    <w:tbl>
      <w:tblPr>
        <w:tblStyle w:val="Blank"/>
        <w:tblpPr w:leftFromText="187" w:rightFromText="187" w:horzAnchor="margin" w:tblpYSpec="bottom"/>
        <w:tblOverlap w:val="never"/>
        <w:tblW w:w="9648" w:type="dxa"/>
        <w:tblLayout w:type="fixed"/>
        <w:tblLook w:val="04A0" w:firstRow="1" w:lastRow="0" w:firstColumn="1" w:lastColumn="0" w:noHBand="0" w:noVBand="1"/>
      </w:tblPr>
      <w:tblGrid>
        <w:gridCol w:w="4822"/>
        <w:gridCol w:w="3157"/>
        <w:gridCol w:w="1669"/>
      </w:tblGrid>
      <w:tr w:rsidR="003F3C69" w14:paraId="5BD8F9E8" w14:textId="77777777">
        <w:trPr>
          <w:trHeight w:hRule="exact" w:val="720"/>
        </w:trPr>
        <w:tc>
          <w:tcPr>
            <w:tcW w:w="4896" w:type="dxa"/>
            <w:vAlign w:val="bottom"/>
          </w:tcPr>
          <w:p w14:paraId="5F68D31C" w14:textId="7042AA3F" w:rsidR="003F3C69" w:rsidRDefault="000C7AF8">
            <w:pPr>
              <w:pStyle w:val="Cover-Date"/>
            </w:pPr>
            <w:r>
              <w:fldChar w:fldCharType="begin"/>
            </w:r>
            <w:r>
              <w:rPr>
                <w:lang w:val="en-US"/>
              </w:rPr>
              <w:instrText xml:space="preserve"> DATE \[REDACTED: UNREADABLE_TEXT] "MMMM d, yyyy" </w:instrText>
            </w:r>
            <w:r>
              <w:fldChar w:fldCharType="separate"/>
            </w:r>
            <w:r w:rsidR="004474C2">
              <w:rPr>
                <w:noProof/>
              </w:rPr>
              <w:t>September 16, 2026</w:t>
            </w:r>
            <w:r>
              <w:fldChar w:fldCharType="end"/>
            </w:r>
          </w:p>
        </w:tc>
        <w:tc>
          <w:tcPr>
            <w:tcW w:w="3204" w:type="dxa"/>
            <w:vAlign w:val="bottom"/>
          </w:tcPr>
          <w:p w14:paraId="5377C19F" w14:textId="77777777" w:rsidR="003F3C69" w:rsidRDefault="003F3C69">
            <w:pPr>
              <w:pStyle w:val="Cover-Date"/>
            </w:pPr>
          </w:p>
        </w:tc>
        <w:tc>
          <w:tcPr>
            <w:tcW w:w="1692" w:type="dxa"/>
            <w:vAlign w:val="bottom"/>
          </w:tcPr>
          <w:p w14:paraId="344BD28B" w14:textId="77777777" w:rsidR="003F3C69" w:rsidRDefault="003F3C69">
            <w:pPr>
              <w:pStyle w:val="Cover-Date"/>
            </w:pPr>
          </w:p>
        </w:tc>
      </w:tr>
    </w:tbl>
    <w:tbl>
      <w:tblPr>
        <w:tblStyle w:val="Blank"/>
        <w:tblpPr w:vertAnchor="page" w:horzAnchor="margin" w:tblpY="6265"/>
        <w:tblOverlap w:val="never"/>
        <w:tblW w:w="9630" w:type="dxa"/>
        <w:tblLayout w:type="fixed"/>
        <w:tblLook w:val="04A0" w:firstRow="1" w:lastRow="0" w:firstColumn="1" w:lastColumn="0" w:noHBand="0" w:noVBand="1"/>
      </w:tblPr>
      <w:tblGrid>
        <w:gridCol w:w="9630"/>
      </w:tblGrid>
      <w:tr w:rsidR="003F3C69" w14:paraId="2477B61A" w14:textId="77777777">
        <w:trPr>
          <w:trHeight w:val="1170"/>
        </w:trPr>
        <w:tc>
          <w:tcPr>
            <w:tcW w:w="9630" w:type="dxa"/>
          </w:tcPr>
          <w:p w14:paraId="2DF82A33" w14:textId="43BCEBFE" w:rsidR="003F3C69" w:rsidRDefault="000C7AF8">
            <w:pPr>
              <w:pStyle w:val="Cover-Title"/>
            </w:pPr>
            <w:sdt>
              <w:sdtPr>
                <w:alias w:val="Long Client Name"/>
                <w:tag w:val=""/>
                <w:id w:val="2107227455"/>
                <w:placeholder>
                  <w:docPart w:val="9C5499231ECA42AAAFEEBFB2D7918A2A"/>
                </w:placeholder>
                <w:dataBinding w:prefixMappings="xmlns:ns0='http://purl.org/dc/elements/1.1/' xmlns:ns1='http://schemas.openxmlformats.org/package/2006/metadata/core-properties' " w:xpath="/ns1:coreProperties[1]/ns0:title[1]" w:storeItemID="{6C3C8BC8-F283-45AE-878A-BAB7291924A1}"/>
                <w:text/>
              </w:sdtPr>
              <w:sdtEndPr/>
              <w:sdtContent>
                <w:r>
                  <w:t>Cadence</w:t>
                </w:r>
              </w:sdtContent>
            </w:sdt>
          </w:p>
        </w:tc>
      </w:tr>
      <w:tr w:rsidR="003F3C69" w14:paraId="395351A9" w14:textId="77777777">
        <w:trPr>
          <w:trHeight w:hRule="exact" w:val="605"/>
        </w:trPr>
        <w:tc>
          <w:tcPr>
            <w:tcW w:w="9630" w:type="dxa"/>
          </w:tcPr>
          <w:p w14:paraId="1F91D98A" w14:textId="77777777" w:rsidR="003F3C69" w:rsidRDefault="003F3C69">
            <w:pPr>
              <w:rPr>
                <w:lang w:val="en-US"/>
              </w:rPr>
            </w:pPr>
          </w:p>
        </w:tc>
      </w:tr>
      <w:tr w:rsidR="003F3C69" w14:paraId="70A845D8" w14:textId="77777777">
        <w:trPr>
          <w:trHeight w:val="1440"/>
        </w:trPr>
        <w:tc>
          <w:tcPr>
            <w:tcW w:w="9630" w:type="dxa"/>
          </w:tcPr>
          <w:p w14:paraId="132AEBE4" w14:textId="3AABF233" w:rsidR="003F3C69" w:rsidRDefault="000C7AF8">
            <w:pPr>
              <w:pStyle w:val="Cover-ProjectName"/>
              <w:framePr w:wrap="auto" w:vAnchor="margin" w:hAnchor="text" w:yAlign="inline"/>
              <w:suppressOverlap w:val="0"/>
            </w:pPr>
            <w:sdt>
              <w:sdtPr>
                <w:alias w:val="project_title"/>
                <w:tag w:val="project_title"/>
                <w:id w:val="-603180655"/>
                <w:dataBinding w:xpath="/ns0:ReusableVariables/ns0:ReusableVariable[ns0:Guid=&quot;47559f06-f384-4d15-b105-406016fa66de&quot;]/ns0:Value" w:storeItemID="{DB83E6A8-40B4-4D10-8691-348EA17C1E4F}"/>
                <w:text/>
              </w:sdtPr>
              <w:sdtEndPr/>
              <w:sdtContent>
                <w:r>
                  <w:t>OneTrust TPRM Configuration Support</w:t>
                </w:r>
              </w:sdtContent>
            </w:sdt>
          </w:p>
        </w:tc>
      </w:tr>
      <w:tr w:rsidR="003F3C69" w14:paraId="20A1153E" w14:textId="77777777">
        <w:tc>
          <w:tcPr>
            <w:tcW w:w="9630" w:type="dxa"/>
          </w:tcPr>
          <w:p w14:paraId="29F43CDF" w14:textId="77777777" w:rsidR="003F3C69" w:rsidRDefault="003F3C69">
            <w:pPr>
              <w:pStyle w:val="Cover-Body"/>
              <w:rPr>
                <w:lang w:val="en-US"/>
              </w:rPr>
            </w:pPr>
          </w:p>
          <w:p w14:paraId="0D958271" w14:textId="62565ADD" w:rsidR="003F3C69" w:rsidRDefault="000C7AF8">
            <w:pPr>
              <w:pStyle w:val="Cover-Body"/>
              <w:rPr>
                <w:lang w:val="en-US"/>
              </w:rPr>
            </w:pPr>
            <w:r>
              <w:rPr>
                <w:lang w:val="en-US"/>
              </w:rPr>
              <w:t>Opportunity Number: OP-</w:t>
            </w:r>
            <w:sdt>
              <w:sdtPr>
                <w:alias w:val="op_number"/>
                <w:tag w:val="op_number"/>
                <w:id w:val="1489673112"/>
                <w:placeholder>
                  <w:docPart w:val="FFD8BD51EB1B444B885AFDA8FFF4FD67"/>
                </w:placeholder>
                <w:dataBinding w:xpath="/ns0:ReusableVariables/ns0:ReusableVariable[ns0:Guid=&quot;217a5ba0-b3a9-4880-968d-a7a2658a94b5&quot;]/ns0:Value" w:storeItemID="{DB83E6A8-40B4-4D10-8691-348EA17C1E4F}"/>
                <w:text/>
              </w:sdtPr>
              <w:sdtEndPr/>
              <w:sdtContent>
                <w:r>
                  <w:rPr>
                    <w:lang w:val="en-US"/>
                  </w:rPr>
                  <w:t>4545941</w:t>
                </w:r>
              </w:sdtContent>
            </w:sdt>
          </w:p>
          <w:p w14:paraId="5DBC6CA6" w14:textId="78B543DD" w:rsidR="003F3C69" w:rsidRDefault="000C7AF8">
            <w:pPr>
              <w:pStyle w:val="Cover-Body"/>
              <w:rPr>
                <w:lang w:val="en-US"/>
              </w:rPr>
            </w:pPr>
            <w:r>
              <w:rPr>
                <w:lang w:val="en-US"/>
              </w:rPr>
              <w:t xml:space="preserve">Version Number: </w:t>
            </w:r>
            <w:sdt>
              <w:sdtPr>
                <w:alias w:val="revision_number"/>
                <w:tag w:val="revision_number"/>
                <w:id w:val="-45765220"/>
                <w:dataBinding w:xpath="/ns0:ReusableVariables/ns0:ReusableVariable[ns0:Guid=&quot;0c1e0217-aab6-4a3a-8954-7543115f9ce4&quot;]/ns0:Value" w:storeItemID="{DB83E6A8-40B4-4D10-8691-348EA17C1E4F}"/>
                <w:text/>
              </w:sdtPr>
              <w:sdtEndPr/>
              <w:sdtContent>
                <w:r>
                  <w:rPr>
                    <w:lang w:val="en-US"/>
                  </w:rPr>
                  <w:t>1.0</w:t>
                </w:r>
              </w:sdtContent>
            </w:sdt>
          </w:p>
        </w:tc>
      </w:tr>
      <w:bookmarkEnd w:id="3"/>
    </w:tbl>
    <w:p w14:paraId="5EB8BC72" w14:textId="77777777" w:rsidR="003F3C69" w:rsidRDefault="003F3C69"/>
    <w:p w14:paraId="702241D8" w14:textId="77777777" w:rsidR="003F3C69" w:rsidRDefault="003F3C69"/>
    <w:p w14:paraId="6D44F2E7" w14:textId="77777777" w:rsidR="003F3C69" w:rsidRDefault="003F3C69">
      <w:pPr>
        <w:sectPr w:rsidR="003F3C69">
          <w:headerReference w:type="default" r:id="rId15"/>
          <w:footerReference w:type="default" r:id="rId16"/>
          <w:headerReference w:type="first" r:id="rId17"/>
          <w:type w:val="continuous"/>
          <w:pgSz w:w="12240" w:h="15840" w:code="1"/>
          <w:pgMar w:top="2520" w:right="1008" w:bottom="720" w:left="1008" w:header="706" w:footer="86" w:gutter="0"/>
          <w:cols w:space="708"/>
          <w:titlePg/>
          <w:docGrid w:linePitch="360"/>
        </w:sectPr>
      </w:pPr>
    </w:p>
    <w:sdt>
      <w:sdtPr>
        <w:rPr>
          <w:rFonts w:eastAsiaTheme="minorHAnsi" w:cstheme="minorBidi"/>
          <w:b w:val="0"/>
          <w:sz w:val="20"/>
          <w:szCs w:val="20"/>
        </w:rPr>
        <w:id w:val="217023270"/>
        <w:docPartObj>
          <w:docPartGallery w:val="Table of Contents"/>
          <w:docPartUnique/>
        </w:docPartObj>
      </w:sdtPr>
      <w:sdtEndPr/>
      <w:sdtContent>
        <w:p w14:paraId="3176EC71" w14:textId="32446F8B" w:rsidR="003F3C69" w:rsidRDefault="000C7AF8">
          <w:pPr>
            <w:pStyle w:val="TOCHeading"/>
            <w:spacing w:before="840"/>
          </w:pPr>
          <w:r>
            <w:t>Table of Contents</w:t>
          </w:r>
        </w:p>
        <w:p w14:paraId="75927E8E" w14:textId="54E95594" w:rsidR="003F3C69" w:rsidRDefault="000C7AF8">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14568752" w:history="1">
            <w:r>
              <w:rPr>
                <w:rStyle w:val="Hyperlink"/>
                <w:noProof/>
              </w:rPr>
              <w:t>1. Introduction</w:t>
            </w:r>
            <w:r>
              <w:rPr>
                <w:noProof/>
                <w:webHidden/>
              </w:rPr>
              <w:tab/>
            </w:r>
            <w:r>
              <w:rPr>
                <w:noProof/>
                <w:webHidden/>
              </w:rPr>
              <w:fldChar w:fldCharType="begin"/>
            </w:r>
            <w:r>
              <w:rPr>
                <w:noProof/>
                <w:webHidden/>
              </w:rPr>
              <w:instrText xml:space="preserve"> PAGEREF _Toc214568752 \h </w:instrText>
            </w:r>
            <w:r>
              <w:rPr>
                <w:noProof/>
                <w:webHidden/>
              </w:rPr>
            </w:r>
            <w:r>
              <w:rPr>
                <w:noProof/>
                <w:webHidden/>
              </w:rPr>
              <w:fldChar w:fldCharType="separate"/>
            </w:r>
            <w:r>
              <w:rPr>
                <w:noProof/>
                <w:webHidden/>
              </w:rPr>
              <w:t>2</w:t>
            </w:r>
            <w:r>
              <w:rPr>
                <w:noProof/>
                <w:webHidden/>
              </w:rPr>
              <w:fldChar w:fldCharType="end"/>
            </w:r>
          </w:hyperlink>
        </w:p>
        <w:p w14:paraId="100E10CA" w14:textId="0637F8D3" w:rsidR="003F3C69" w:rsidRDefault="000C7AF8">
          <w:pPr>
            <w:pStyle w:val="TOC2"/>
            <w:rPr>
              <w:rFonts w:asciiTheme="minorHAnsi" w:eastAsiaTheme="minorEastAsia" w:hAnsiTheme="minorHAnsi"/>
              <w:noProof/>
              <w:kern w:val="2"/>
              <w:sz w:val="24"/>
              <w:szCs w:val="24"/>
              <w14:ligatures w14:val="standardContextual"/>
            </w:rPr>
          </w:pPr>
          <w:hyperlink w:anchor="_Toc214568753" w:history="1">
            <w:r>
              <w:rPr>
                <w:rStyle w:val="Hyperlink"/>
                <w:noProof/>
              </w:rPr>
              <w:t>1.1 Purpose</w:t>
            </w:r>
            <w:r>
              <w:rPr>
                <w:noProof/>
                <w:webHidden/>
              </w:rPr>
              <w:tab/>
            </w:r>
            <w:r>
              <w:rPr>
                <w:noProof/>
                <w:webHidden/>
              </w:rPr>
              <w:fldChar w:fldCharType="begin"/>
            </w:r>
            <w:r>
              <w:rPr>
                <w:noProof/>
                <w:webHidden/>
              </w:rPr>
              <w:instrText xml:space="preserve"> PAGEREF _Toc214568753 \h </w:instrText>
            </w:r>
            <w:r>
              <w:rPr>
                <w:noProof/>
                <w:webHidden/>
              </w:rPr>
            </w:r>
            <w:r>
              <w:rPr>
                <w:noProof/>
                <w:webHidden/>
              </w:rPr>
              <w:fldChar w:fldCharType="separate"/>
            </w:r>
            <w:r>
              <w:rPr>
                <w:noProof/>
                <w:webHidden/>
              </w:rPr>
              <w:t>2</w:t>
            </w:r>
            <w:r>
              <w:rPr>
                <w:noProof/>
                <w:webHidden/>
              </w:rPr>
              <w:fldChar w:fldCharType="end"/>
            </w:r>
          </w:hyperlink>
        </w:p>
        <w:p w14:paraId="06A6CAF6" w14:textId="4CD9A935" w:rsidR="003F3C69" w:rsidRDefault="000C7AF8">
          <w:pPr>
            <w:pStyle w:val="TOC2"/>
            <w:rPr>
              <w:rFonts w:asciiTheme="minorHAnsi" w:eastAsiaTheme="minorEastAsia" w:hAnsiTheme="minorHAnsi"/>
              <w:noProof/>
              <w:kern w:val="2"/>
              <w:sz w:val="24"/>
              <w:szCs w:val="24"/>
              <w14:ligatures w14:val="standardContextual"/>
            </w:rPr>
          </w:pPr>
          <w:hyperlink w:anchor="_Toc214568754" w:history="1">
            <w:r>
              <w:rPr>
                <w:rStyle w:val="Hyperlink"/>
                <w:noProof/>
              </w:rPr>
              <w:t>1.2 Scope</w:t>
            </w:r>
            <w:r>
              <w:rPr>
                <w:noProof/>
                <w:webHidden/>
              </w:rPr>
              <w:tab/>
            </w:r>
            <w:r>
              <w:rPr>
                <w:noProof/>
                <w:webHidden/>
              </w:rPr>
              <w:fldChar w:fldCharType="begin"/>
            </w:r>
            <w:r>
              <w:rPr>
                <w:noProof/>
                <w:webHidden/>
              </w:rPr>
              <w:instrText xml:space="preserve"> PAGEREF _Toc214568754 \h </w:instrText>
            </w:r>
            <w:r>
              <w:rPr>
                <w:noProof/>
                <w:webHidden/>
              </w:rPr>
            </w:r>
            <w:r>
              <w:rPr>
                <w:noProof/>
                <w:webHidden/>
              </w:rPr>
              <w:fldChar w:fldCharType="separate"/>
            </w:r>
            <w:r>
              <w:rPr>
                <w:noProof/>
                <w:webHidden/>
              </w:rPr>
              <w:t>2</w:t>
            </w:r>
            <w:r>
              <w:rPr>
                <w:noProof/>
                <w:webHidden/>
              </w:rPr>
              <w:fldChar w:fldCharType="end"/>
            </w:r>
          </w:hyperlink>
        </w:p>
        <w:p w14:paraId="47C4EDF9" w14:textId="297602DB" w:rsidR="003F3C69" w:rsidRDefault="000C7AF8">
          <w:pPr>
            <w:pStyle w:val="TOC1"/>
            <w:rPr>
              <w:rFonts w:asciiTheme="minorHAnsi" w:eastAsiaTheme="minorEastAsia" w:hAnsiTheme="minorHAnsi"/>
              <w:b w:val="0"/>
              <w:noProof/>
              <w:kern w:val="2"/>
              <w:sz w:val="24"/>
              <w:szCs w:val="24"/>
              <w14:ligatures w14:val="standardContextual"/>
            </w:rPr>
          </w:pPr>
          <w:hyperlink w:anchor="_Toc214568755" w:history="1">
            <w:r>
              <w:rPr>
                <w:rStyle w:val="Hyperlink"/>
                <w:noProof/>
              </w:rPr>
              <w:t>2. Enhancements Implemented in OneTrust</w:t>
            </w:r>
            <w:r>
              <w:rPr>
                <w:noProof/>
                <w:webHidden/>
              </w:rPr>
              <w:tab/>
            </w:r>
            <w:r>
              <w:rPr>
                <w:noProof/>
                <w:webHidden/>
              </w:rPr>
              <w:fldChar w:fldCharType="begin"/>
            </w:r>
            <w:r>
              <w:rPr>
                <w:noProof/>
                <w:webHidden/>
              </w:rPr>
              <w:instrText xml:space="preserve"> PAGEREF _Toc214568755 \h </w:instrText>
            </w:r>
            <w:r>
              <w:rPr>
                <w:noProof/>
                <w:webHidden/>
              </w:rPr>
            </w:r>
            <w:r>
              <w:rPr>
                <w:noProof/>
                <w:webHidden/>
              </w:rPr>
              <w:fldChar w:fldCharType="separate"/>
            </w:r>
            <w:r>
              <w:rPr>
                <w:noProof/>
                <w:webHidden/>
              </w:rPr>
              <w:t>3</w:t>
            </w:r>
            <w:r>
              <w:rPr>
                <w:noProof/>
                <w:webHidden/>
              </w:rPr>
              <w:fldChar w:fldCharType="end"/>
            </w:r>
          </w:hyperlink>
        </w:p>
        <w:p w14:paraId="68EA428B" w14:textId="69FAF0F8" w:rsidR="003F3C69" w:rsidRDefault="000C7AF8">
          <w:pPr>
            <w:pStyle w:val="TOC2"/>
            <w:rPr>
              <w:rFonts w:asciiTheme="minorHAnsi" w:eastAsiaTheme="minorEastAsia" w:hAnsiTheme="minorHAnsi"/>
              <w:noProof/>
              <w:kern w:val="2"/>
              <w:sz w:val="24"/>
              <w:szCs w:val="24"/>
              <w14:ligatures w14:val="standardContextual"/>
            </w:rPr>
          </w:pPr>
          <w:hyperlink w:anchor="_Toc214568756" w:history="1">
            <w:r>
              <w:rPr>
                <w:rStyle w:val="Hyperlink"/>
                <w:noProof/>
              </w:rPr>
              <w:t>2.1 Standardization of Third-Party Types</w:t>
            </w:r>
            <w:r>
              <w:rPr>
                <w:noProof/>
                <w:webHidden/>
              </w:rPr>
              <w:tab/>
            </w:r>
            <w:r>
              <w:rPr>
                <w:noProof/>
                <w:webHidden/>
              </w:rPr>
              <w:fldChar w:fldCharType="begin"/>
            </w:r>
            <w:r>
              <w:rPr>
                <w:noProof/>
                <w:webHidden/>
              </w:rPr>
              <w:instrText xml:space="preserve"> PAGEREF _Toc214568756 \h </w:instrText>
            </w:r>
            <w:r>
              <w:rPr>
                <w:noProof/>
                <w:webHidden/>
              </w:rPr>
            </w:r>
            <w:r>
              <w:rPr>
                <w:noProof/>
                <w:webHidden/>
              </w:rPr>
              <w:fldChar w:fldCharType="separate"/>
            </w:r>
            <w:r>
              <w:rPr>
                <w:noProof/>
                <w:webHidden/>
              </w:rPr>
              <w:t>3</w:t>
            </w:r>
            <w:r>
              <w:rPr>
                <w:noProof/>
                <w:webHidden/>
              </w:rPr>
              <w:fldChar w:fldCharType="end"/>
            </w:r>
          </w:hyperlink>
        </w:p>
        <w:p w14:paraId="7E07CD92" w14:textId="7756AC31" w:rsidR="003F3C69" w:rsidRDefault="000C7AF8">
          <w:pPr>
            <w:pStyle w:val="TOC2"/>
            <w:rPr>
              <w:rFonts w:asciiTheme="minorHAnsi" w:eastAsiaTheme="minorEastAsia" w:hAnsiTheme="minorHAnsi"/>
              <w:noProof/>
              <w:kern w:val="2"/>
              <w:sz w:val="24"/>
              <w:szCs w:val="24"/>
              <w14:ligatures w14:val="standardContextual"/>
            </w:rPr>
          </w:pPr>
          <w:hyperlink w:anchor="_Toc214568757" w:history="1">
            <w:r>
              <w:rPr>
                <w:rStyle w:val="Hyperlink"/>
                <w:noProof/>
              </w:rPr>
              <w:t>2.2 Configured Workflows by Third-Party Types</w:t>
            </w:r>
            <w:r>
              <w:rPr>
                <w:noProof/>
                <w:webHidden/>
              </w:rPr>
              <w:tab/>
            </w:r>
            <w:r>
              <w:rPr>
                <w:noProof/>
                <w:webHidden/>
              </w:rPr>
              <w:fldChar w:fldCharType="begin"/>
            </w:r>
            <w:r>
              <w:rPr>
                <w:noProof/>
                <w:webHidden/>
              </w:rPr>
              <w:instrText xml:space="preserve"> PAGEREF _Toc214568757 \h </w:instrText>
            </w:r>
            <w:r>
              <w:rPr>
                <w:noProof/>
                <w:webHidden/>
              </w:rPr>
            </w:r>
            <w:r>
              <w:rPr>
                <w:noProof/>
                <w:webHidden/>
              </w:rPr>
              <w:fldChar w:fldCharType="separate"/>
            </w:r>
            <w:r>
              <w:rPr>
                <w:noProof/>
                <w:webHidden/>
              </w:rPr>
              <w:t>3</w:t>
            </w:r>
            <w:r>
              <w:rPr>
                <w:noProof/>
                <w:webHidden/>
              </w:rPr>
              <w:fldChar w:fldCharType="end"/>
            </w:r>
          </w:hyperlink>
        </w:p>
        <w:p w14:paraId="0C665CA4" w14:textId="7AF17773" w:rsidR="003F3C69" w:rsidRDefault="000C7AF8">
          <w:pPr>
            <w:pStyle w:val="TOC2"/>
            <w:rPr>
              <w:rFonts w:asciiTheme="minorHAnsi" w:eastAsiaTheme="minorEastAsia" w:hAnsiTheme="minorHAnsi"/>
              <w:noProof/>
              <w:kern w:val="2"/>
              <w:sz w:val="24"/>
              <w:szCs w:val="24"/>
              <w14:ligatures w14:val="standardContextual"/>
            </w:rPr>
          </w:pPr>
          <w:hyperlink w:anchor="_Toc214568758" w:history="1">
            <w:r>
              <w:rPr>
                <w:rStyle w:val="Hyperlink"/>
                <w:noProof/>
              </w:rPr>
              <w:t>2.3 Additional Enhancements Delivered</w:t>
            </w:r>
            <w:r>
              <w:rPr>
                <w:noProof/>
                <w:webHidden/>
              </w:rPr>
              <w:tab/>
            </w:r>
            <w:r>
              <w:rPr>
                <w:noProof/>
                <w:webHidden/>
              </w:rPr>
              <w:fldChar w:fldCharType="begin"/>
            </w:r>
            <w:r>
              <w:rPr>
                <w:noProof/>
                <w:webHidden/>
              </w:rPr>
              <w:instrText xml:space="preserve"> PAGEREF _Toc214568758 \h </w:instrText>
            </w:r>
            <w:r>
              <w:rPr>
                <w:noProof/>
                <w:webHidden/>
              </w:rPr>
            </w:r>
            <w:r>
              <w:rPr>
                <w:noProof/>
                <w:webHidden/>
              </w:rPr>
              <w:fldChar w:fldCharType="separate"/>
            </w:r>
            <w:r>
              <w:rPr>
                <w:noProof/>
                <w:webHidden/>
              </w:rPr>
              <w:t>3</w:t>
            </w:r>
            <w:r>
              <w:rPr>
                <w:noProof/>
                <w:webHidden/>
              </w:rPr>
              <w:fldChar w:fldCharType="end"/>
            </w:r>
          </w:hyperlink>
        </w:p>
        <w:p w14:paraId="4DFCCA22" w14:textId="091ED8F7" w:rsidR="003F3C69" w:rsidRDefault="000C7AF8">
          <w:pPr>
            <w:pStyle w:val="TOC2"/>
            <w:rPr>
              <w:rFonts w:asciiTheme="minorHAnsi" w:eastAsiaTheme="minorEastAsia" w:hAnsiTheme="minorHAnsi"/>
              <w:noProof/>
              <w:kern w:val="2"/>
              <w:sz w:val="24"/>
              <w:szCs w:val="24"/>
              <w14:ligatures w14:val="standardContextual"/>
            </w:rPr>
          </w:pPr>
          <w:hyperlink w:anchor="_Toc214568759" w:history="1">
            <w:r>
              <w:rPr>
                <w:rStyle w:val="Hyperlink"/>
                <w:noProof/>
              </w:rPr>
              <w:t>2.4 Key Objectives and Outcomes</w:t>
            </w:r>
            <w:r>
              <w:rPr>
                <w:noProof/>
                <w:webHidden/>
              </w:rPr>
              <w:tab/>
            </w:r>
            <w:r>
              <w:rPr>
                <w:noProof/>
                <w:webHidden/>
              </w:rPr>
              <w:fldChar w:fldCharType="begin"/>
            </w:r>
            <w:r>
              <w:rPr>
                <w:noProof/>
                <w:webHidden/>
              </w:rPr>
              <w:instrText xml:space="preserve"> PAGEREF _Toc214568759 \h </w:instrText>
            </w:r>
            <w:r>
              <w:rPr>
                <w:noProof/>
                <w:webHidden/>
              </w:rPr>
            </w:r>
            <w:r>
              <w:rPr>
                <w:noProof/>
                <w:webHidden/>
              </w:rPr>
              <w:fldChar w:fldCharType="separate"/>
            </w:r>
            <w:r>
              <w:rPr>
                <w:noProof/>
                <w:webHidden/>
              </w:rPr>
              <w:t>5</w:t>
            </w:r>
            <w:r>
              <w:rPr>
                <w:noProof/>
                <w:webHidden/>
              </w:rPr>
              <w:fldChar w:fldCharType="end"/>
            </w:r>
          </w:hyperlink>
        </w:p>
        <w:p w14:paraId="75E349EC" w14:textId="724609B6" w:rsidR="003F3C69" w:rsidRDefault="000C7AF8">
          <w:pPr>
            <w:pStyle w:val="TOC1"/>
            <w:rPr>
              <w:rFonts w:asciiTheme="minorHAnsi" w:eastAsiaTheme="minorEastAsia" w:hAnsiTheme="minorHAnsi"/>
              <w:b w:val="0"/>
              <w:noProof/>
              <w:kern w:val="2"/>
              <w:sz w:val="24"/>
              <w:szCs w:val="24"/>
              <w14:ligatures w14:val="standardContextual"/>
            </w:rPr>
          </w:pPr>
          <w:hyperlink w:anchor="_Toc214568760" w:history="1">
            <w:r>
              <w:rPr>
                <w:rStyle w:val="Hyperlink"/>
                <w:noProof/>
              </w:rPr>
              <w:t>3. Transition Toward Integrated Risk Management</w:t>
            </w:r>
            <w:r>
              <w:rPr>
                <w:noProof/>
                <w:webHidden/>
              </w:rPr>
              <w:tab/>
            </w:r>
            <w:r>
              <w:rPr>
                <w:noProof/>
                <w:webHidden/>
              </w:rPr>
              <w:fldChar w:fldCharType="begin"/>
            </w:r>
            <w:r>
              <w:rPr>
                <w:noProof/>
                <w:webHidden/>
              </w:rPr>
              <w:instrText xml:space="preserve"> PAGEREF _Toc214568760 \h </w:instrText>
            </w:r>
            <w:r>
              <w:rPr>
                <w:noProof/>
                <w:webHidden/>
              </w:rPr>
            </w:r>
            <w:r>
              <w:rPr>
                <w:noProof/>
                <w:webHidden/>
              </w:rPr>
              <w:fldChar w:fldCharType="separate"/>
            </w:r>
            <w:r>
              <w:rPr>
                <w:noProof/>
                <w:webHidden/>
              </w:rPr>
              <w:t>6</w:t>
            </w:r>
            <w:r>
              <w:rPr>
                <w:noProof/>
                <w:webHidden/>
              </w:rPr>
              <w:fldChar w:fldCharType="end"/>
            </w:r>
          </w:hyperlink>
        </w:p>
        <w:p w14:paraId="2B97DF31" w14:textId="14738090" w:rsidR="003F3C69" w:rsidRDefault="000C7AF8">
          <w:pPr>
            <w:pStyle w:val="TOC1"/>
            <w:rPr>
              <w:rFonts w:asciiTheme="minorHAnsi" w:eastAsiaTheme="minorEastAsia" w:hAnsiTheme="minorHAnsi"/>
              <w:b w:val="0"/>
              <w:noProof/>
              <w:kern w:val="2"/>
              <w:sz w:val="24"/>
              <w:szCs w:val="24"/>
              <w14:ligatures w14:val="standardContextual"/>
            </w:rPr>
          </w:pPr>
          <w:hyperlink w:anchor="_Toc214568761" w:history="1">
            <w:r>
              <w:rPr>
                <w:rStyle w:val="Hyperlink"/>
                <w:noProof/>
              </w:rPr>
              <w:t>4. Proposed TPRM approach</w:t>
            </w:r>
            <w:r>
              <w:rPr>
                <w:noProof/>
                <w:webHidden/>
              </w:rPr>
              <w:tab/>
            </w:r>
            <w:r>
              <w:rPr>
                <w:noProof/>
                <w:webHidden/>
              </w:rPr>
              <w:fldChar w:fldCharType="begin"/>
            </w:r>
            <w:r>
              <w:rPr>
                <w:noProof/>
                <w:webHidden/>
              </w:rPr>
              <w:instrText xml:space="preserve"> PAGEREF _Toc214568761 \h </w:instrText>
            </w:r>
            <w:r>
              <w:rPr>
                <w:noProof/>
                <w:webHidden/>
              </w:rPr>
            </w:r>
            <w:r>
              <w:rPr>
                <w:noProof/>
                <w:webHidden/>
              </w:rPr>
              <w:fldChar w:fldCharType="separate"/>
            </w:r>
            <w:r>
              <w:rPr>
                <w:noProof/>
                <w:webHidden/>
              </w:rPr>
              <w:t>8</w:t>
            </w:r>
            <w:r>
              <w:rPr>
                <w:noProof/>
                <w:webHidden/>
              </w:rPr>
              <w:fldChar w:fldCharType="end"/>
            </w:r>
          </w:hyperlink>
        </w:p>
        <w:p w14:paraId="7C5A2966" w14:textId="5FEB527A" w:rsidR="003F3C69" w:rsidRDefault="000C7AF8">
          <w:pPr>
            <w:pStyle w:val="TOC2"/>
            <w:rPr>
              <w:rFonts w:asciiTheme="minorHAnsi" w:eastAsiaTheme="minorEastAsia" w:hAnsiTheme="minorHAnsi"/>
              <w:noProof/>
              <w:kern w:val="2"/>
              <w:sz w:val="24"/>
              <w:szCs w:val="24"/>
              <w14:ligatures w14:val="standardContextual"/>
            </w:rPr>
          </w:pPr>
          <w:hyperlink w:anchor="_Toc214568762" w:history="1">
            <w:r>
              <w:rPr>
                <w:rStyle w:val="Hyperlink"/>
                <w:noProof/>
              </w:rPr>
              <w:t>4.1 Defined Third-Party Types</w:t>
            </w:r>
            <w:r>
              <w:rPr>
                <w:noProof/>
                <w:webHidden/>
              </w:rPr>
              <w:tab/>
            </w:r>
            <w:r>
              <w:rPr>
                <w:noProof/>
                <w:webHidden/>
              </w:rPr>
              <w:fldChar w:fldCharType="begin"/>
            </w:r>
            <w:r>
              <w:rPr>
                <w:noProof/>
                <w:webHidden/>
              </w:rPr>
              <w:instrText xml:space="preserve"> PAGEREF _Toc214568762 \h </w:instrText>
            </w:r>
            <w:r>
              <w:rPr>
                <w:noProof/>
                <w:webHidden/>
              </w:rPr>
            </w:r>
            <w:r>
              <w:rPr>
                <w:noProof/>
                <w:webHidden/>
              </w:rPr>
              <w:fldChar w:fldCharType="separate"/>
            </w:r>
            <w:r>
              <w:rPr>
                <w:noProof/>
                <w:webHidden/>
              </w:rPr>
              <w:t>8</w:t>
            </w:r>
            <w:r>
              <w:rPr>
                <w:noProof/>
                <w:webHidden/>
              </w:rPr>
              <w:fldChar w:fldCharType="end"/>
            </w:r>
          </w:hyperlink>
        </w:p>
        <w:p w14:paraId="29F31CA7" w14:textId="515C28CB" w:rsidR="003F3C69" w:rsidRDefault="000C7AF8">
          <w:pPr>
            <w:pStyle w:val="TOC2"/>
            <w:rPr>
              <w:rFonts w:asciiTheme="minorHAnsi" w:eastAsiaTheme="minorEastAsia" w:hAnsiTheme="minorHAnsi"/>
              <w:noProof/>
              <w:kern w:val="2"/>
              <w:sz w:val="24"/>
              <w:szCs w:val="24"/>
              <w14:ligatures w14:val="standardContextual"/>
            </w:rPr>
          </w:pPr>
          <w:hyperlink w:anchor="_Toc214568763" w:history="1">
            <w:r>
              <w:rPr>
                <w:rStyle w:val="Hyperlink"/>
                <w:noProof/>
              </w:rPr>
              <w:t>4.2 User Groups Details</w:t>
            </w:r>
            <w:r>
              <w:rPr>
                <w:noProof/>
                <w:webHidden/>
              </w:rPr>
              <w:tab/>
            </w:r>
            <w:r>
              <w:rPr>
                <w:noProof/>
                <w:webHidden/>
              </w:rPr>
              <w:fldChar w:fldCharType="begin"/>
            </w:r>
            <w:r>
              <w:rPr>
                <w:noProof/>
                <w:webHidden/>
              </w:rPr>
              <w:instrText xml:space="preserve"> PAGEREF _Toc214568763 \h </w:instrText>
            </w:r>
            <w:r>
              <w:rPr>
                <w:noProof/>
                <w:webHidden/>
              </w:rPr>
            </w:r>
            <w:r>
              <w:rPr>
                <w:noProof/>
                <w:webHidden/>
              </w:rPr>
              <w:fldChar w:fldCharType="separate"/>
            </w:r>
            <w:r>
              <w:rPr>
                <w:noProof/>
                <w:webHidden/>
              </w:rPr>
              <w:t>8</w:t>
            </w:r>
            <w:r>
              <w:rPr>
                <w:noProof/>
                <w:webHidden/>
              </w:rPr>
              <w:fldChar w:fldCharType="end"/>
            </w:r>
          </w:hyperlink>
        </w:p>
        <w:p w14:paraId="6E9EEA0A" w14:textId="2AA911E5" w:rsidR="003F3C69" w:rsidRDefault="000C7AF8">
          <w:pPr>
            <w:pStyle w:val="TOC2"/>
            <w:rPr>
              <w:rFonts w:asciiTheme="minorHAnsi" w:eastAsiaTheme="minorEastAsia" w:hAnsiTheme="minorHAnsi"/>
              <w:noProof/>
              <w:kern w:val="2"/>
              <w:sz w:val="24"/>
              <w:szCs w:val="24"/>
              <w14:ligatures w14:val="standardContextual"/>
            </w:rPr>
          </w:pPr>
          <w:hyperlink w:anchor="_Toc214568764" w:history="1">
            <w:r>
              <w:rPr>
                <w:rStyle w:val="Hyperlink"/>
                <w:noProof/>
              </w:rPr>
              <w:t>4.2. Workflow for Third-Party types</w:t>
            </w:r>
            <w:r>
              <w:rPr>
                <w:noProof/>
                <w:webHidden/>
              </w:rPr>
              <w:tab/>
            </w:r>
            <w:r>
              <w:rPr>
                <w:noProof/>
                <w:webHidden/>
              </w:rPr>
              <w:fldChar w:fldCharType="begin"/>
            </w:r>
            <w:r>
              <w:rPr>
                <w:noProof/>
                <w:webHidden/>
              </w:rPr>
              <w:instrText xml:space="preserve"> PAGEREF _Toc214568764 \h </w:instrText>
            </w:r>
            <w:r>
              <w:rPr>
                <w:noProof/>
                <w:webHidden/>
              </w:rPr>
            </w:r>
            <w:r>
              <w:rPr>
                <w:noProof/>
                <w:webHidden/>
              </w:rPr>
              <w:fldChar w:fldCharType="separate"/>
            </w:r>
            <w:r>
              <w:rPr>
                <w:noProof/>
                <w:webHidden/>
              </w:rPr>
              <w:t>9</w:t>
            </w:r>
            <w:r>
              <w:rPr>
                <w:noProof/>
                <w:webHidden/>
              </w:rPr>
              <w:fldChar w:fldCharType="end"/>
            </w:r>
          </w:hyperlink>
        </w:p>
        <w:p w14:paraId="61856463" w14:textId="7AC41DBD" w:rsidR="003F3C69" w:rsidRDefault="000C7AF8">
          <w:pPr>
            <w:pStyle w:val="TOC3"/>
            <w:rPr>
              <w:rFonts w:asciiTheme="minorHAnsi" w:eastAsiaTheme="minorEastAsia" w:hAnsiTheme="minorHAnsi"/>
              <w:noProof/>
              <w:kern w:val="2"/>
              <w:sz w:val="24"/>
              <w:szCs w:val="24"/>
              <w14:ligatures w14:val="standardContextual"/>
            </w:rPr>
          </w:pPr>
          <w:hyperlink w:anchor="_Toc214568765" w:history="1">
            <w:r>
              <w:rPr>
                <w:rStyle w:val="Hyperlink"/>
                <w:noProof/>
              </w:rPr>
              <w:t>4.2.1 Onboarding Workflow</w:t>
            </w:r>
            <w:r>
              <w:rPr>
                <w:noProof/>
                <w:webHidden/>
              </w:rPr>
              <w:tab/>
            </w:r>
            <w:r>
              <w:rPr>
                <w:noProof/>
                <w:webHidden/>
              </w:rPr>
              <w:fldChar w:fldCharType="begin"/>
            </w:r>
            <w:r>
              <w:rPr>
                <w:noProof/>
                <w:webHidden/>
              </w:rPr>
              <w:instrText xml:space="preserve"> PAGEREF _Toc214568765 \h </w:instrText>
            </w:r>
            <w:r>
              <w:rPr>
                <w:noProof/>
                <w:webHidden/>
              </w:rPr>
            </w:r>
            <w:r>
              <w:rPr>
                <w:noProof/>
                <w:webHidden/>
              </w:rPr>
              <w:fldChar w:fldCharType="separate"/>
            </w:r>
            <w:r>
              <w:rPr>
                <w:noProof/>
                <w:webHidden/>
              </w:rPr>
              <w:t>9</w:t>
            </w:r>
            <w:r>
              <w:rPr>
                <w:noProof/>
                <w:webHidden/>
              </w:rPr>
              <w:fldChar w:fldCharType="end"/>
            </w:r>
          </w:hyperlink>
        </w:p>
        <w:p w14:paraId="55691363" w14:textId="6B7E61EE" w:rsidR="003F3C69" w:rsidRDefault="000C7AF8">
          <w:pPr>
            <w:pStyle w:val="TOC3"/>
            <w:rPr>
              <w:rFonts w:asciiTheme="minorHAnsi" w:eastAsiaTheme="minorEastAsia" w:hAnsiTheme="minorHAnsi"/>
              <w:noProof/>
              <w:kern w:val="2"/>
              <w:sz w:val="24"/>
              <w:szCs w:val="24"/>
              <w14:ligatures w14:val="standardContextual"/>
            </w:rPr>
          </w:pPr>
          <w:hyperlink w:anchor="_Toc214568766" w:history="1">
            <w:r>
              <w:rPr>
                <w:rStyle w:val="Hyperlink"/>
                <w:noProof/>
              </w:rPr>
              <w:t>4.2.2 Tier 1 and 2 Workflows</w:t>
            </w:r>
            <w:r>
              <w:rPr>
                <w:noProof/>
                <w:webHidden/>
              </w:rPr>
              <w:tab/>
            </w:r>
            <w:r>
              <w:rPr>
                <w:noProof/>
                <w:webHidden/>
              </w:rPr>
              <w:fldChar w:fldCharType="begin"/>
            </w:r>
            <w:r>
              <w:rPr>
                <w:noProof/>
                <w:webHidden/>
              </w:rPr>
              <w:instrText xml:space="preserve"> PAGEREF _Toc214568766 \h </w:instrText>
            </w:r>
            <w:r>
              <w:rPr>
                <w:noProof/>
                <w:webHidden/>
              </w:rPr>
            </w:r>
            <w:r>
              <w:rPr>
                <w:noProof/>
                <w:webHidden/>
              </w:rPr>
              <w:fldChar w:fldCharType="separate"/>
            </w:r>
            <w:r>
              <w:rPr>
                <w:noProof/>
                <w:webHidden/>
              </w:rPr>
              <w:t>10</w:t>
            </w:r>
            <w:r>
              <w:rPr>
                <w:noProof/>
                <w:webHidden/>
              </w:rPr>
              <w:fldChar w:fldCharType="end"/>
            </w:r>
          </w:hyperlink>
        </w:p>
        <w:p w14:paraId="3B19AC9C" w14:textId="44CAFA67" w:rsidR="003F3C69" w:rsidRDefault="000C7AF8">
          <w:pPr>
            <w:pStyle w:val="TOC3"/>
            <w:rPr>
              <w:rFonts w:asciiTheme="minorHAnsi" w:eastAsiaTheme="minorEastAsia" w:hAnsiTheme="minorHAnsi"/>
              <w:noProof/>
              <w:kern w:val="2"/>
              <w:sz w:val="24"/>
              <w:szCs w:val="24"/>
              <w14:ligatures w14:val="standardContextual"/>
            </w:rPr>
          </w:pPr>
          <w:hyperlink w:anchor="_Toc214568767" w:history="1">
            <w:r>
              <w:rPr>
                <w:rStyle w:val="Hyperlink"/>
                <w:noProof/>
              </w:rPr>
              <w:t>4.2.3 Tier 3 Workflows</w:t>
            </w:r>
            <w:r>
              <w:rPr>
                <w:noProof/>
                <w:webHidden/>
              </w:rPr>
              <w:tab/>
            </w:r>
            <w:r>
              <w:rPr>
                <w:noProof/>
                <w:webHidden/>
              </w:rPr>
              <w:fldChar w:fldCharType="begin"/>
            </w:r>
            <w:r>
              <w:rPr>
                <w:noProof/>
                <w:webHidden/>
              </w:rPr>
              <w:instrText xml:space="preserve"> PAGEREF _Toc214568767 \h </w:instrText>
            </w:r>
            <w:r>
              <w:rPr>
                <w:noProof/>
                <w:webHidden/>
              </w:rPr>
            </w:r>
            <w:r>
              <w:rPr>
                <w:noProof/>
                <w:webHidden/>
              </w:rPr>
              <w:fldChar w:fldCharType="separate"/>
            </w:r>
            <w:r>
              <w:rPr>
                <w:noProof/>
                <w:webHidden/>
              </w:rPr>
              <w:t>11</w:t>
            </w:r>
            <w:r>
              <w:rPr>
                <w:noProof/>
                <w:webHidden/>
              </w:rPr>
              <w:fldChar w:fldCharType="end"/>
            </w:r>
          </w:hyperlink>
        </w:p>
        <w:p w14:paraId="62FFA8DF" w14:textId="0BC19D8A" w:rsidR="003F3C69" w:rsidRDefault="000C7AF8">
          <w:pPr>
            <w:pStyle w:val="TOC1"/>
            <w:rPr>
              <w:rFonts w:asciiTheme="minorHAnsi" w:eastAsiaTheme="minorEastAsia" w:hAnsiTheme="minorHAnsi"/>
              <w:b w:val="0"/>
              <w:noProof/>
              <w:kern w:val="2"/>
              <w:sz w:val="24"/>
              <w:szCs w:val="24"/>
              <w14:ligatures w14:val="standardContextual"/>
            </w:rPr>
          </w:pPr>
          <w:hyperlink w:anchor="_Toc214568768" w:history="1">
            <w:r>
              <w:rPr>
                <w:rStyle w:val="Hyperlink"/>
                <w:noProof/>
              </w:rPr>
              <w:t>5. Final Approach</w:t>
            </w:r>
            <w:r>
              <w:rPr>
                <w:noProof/>
                <w:webHidden/>
              </w:rPr>
              <w:tab/>
            </w:r>
            <w:r>
              <w:rPr>
                <w:noProof/>
                <w:webHidden/>
              </w:rPr>
              <w:fldChar w:fldCharType="begin"/>
            </w:r>
            <w:r>
              <w:rPr>
                <w:noProof/>
                <w:webHidden/>
              </w:rPr>
              <w:instrText xml:space="preserve"> PAGEREF _Toc214568768 \h </w:instrText>
            </w:r>
            <w:r>
              <w:rPr>
                <w:noProof/>
                <w:webHidden/>
              </w:rPr>
            </w:r>
            <w:r>
              <w:rPr>
                <w:noProof/>
                <w:webHidden/>
              </w:rPr>
              <w:fldChar w:fldCharType="separate"/>
            </w:r>
            <w:r>
              <w:rPr>
                <w:noProof/>
                <w:webHidden/>
              </w:rPr>
              <w:t>14</w:t>
            </w:r>
            <w:r>
              <w:rPr>
                <w:noProof/>
                <w:webHidden/>
              </w:rPr>
              <w:fldChar w:fldCharType="end"/>
            </w:r>
          </w:hyperlink>
        </w:p>
        <w:p w14:paraId="04FE68CE" w14:textId="3A0D8F0B" w:rsidR="003F3C69" w:rsidRDefault="000C7AF8">
          <w:pPr>
            <w:pStyle w:val="TOC2"/>
            <w:rPr>
              <w:rFonts w:asciiTheme="minorHAnsi" w:eastAsiaTheme="minorEastAsia" w:hAnsiTheme="minorHAnsi"/>
              <w:noProof/>
              <w:kern w:val="2"/>
              <w:sz w:val="24"/>
              <w:szCs w:val="24"/>
              <w14:ligatures w14:val="standardContextual"/>
            </w:rPr>
          </w:pPr>
          <w:hyperlink w:anchor="_Toc214568769" w:history="1">
            <w:r>
              <w:rPr>
                <w:rStyle w:val="Hyperlink"/>
                <w:noProof/>
              </w:rPr>
              <w:t>5.1 Final Approved Workflow</w:t>
            </w:r>
            <w:r>
              <w:rPr>
                <w:noProof/>
                <w:webHidden/>
              </w:rPr>
              <w:tab/>
            </w:r>
            <w:r>
              <w:rPr>
                <w:noProof/>
                <w:webHidden/>
              </w:rPr>
              <w:fldChar w:fldCharType="begin"/>
            </w:r>
            <w:r>
              <w:rPr>
                <w:noProof/>
                <w:webHidden/>
              </w:rPr>
              <w:instrText xml:space="preserve"> PAGEREF _Toc214568769 \h </w:instrText>
            </w:r>
            <w:r>
              <w:rPr>
                <w:noProof/>
                <w:webHidden/>
              </w:rPr>
            </w:r>
            <w:r>
              <w:rPr>
                <w:noProof/>
                <w:webHidden/>
              </w:rPr>
              <w:fldChar w:fldCharType="separate"/>
            </w:r>
            <w:r>
              <w:rPr>
                <w:noProof/>
                <w:webHidden/>
              </w:rPr>
              <w:t>14</w:t>
            </w:r>
            <w:r>
              <w:rPr>
                <w:noProof/>
                <w:webHidden/>
              </w:rPr>
              <w:fldChar w:fldCharType="end"/>
            </w:r>
          </w:hyperlink>
        </w:p>
        <w:p w14:paraId="2F0748A1" w14:textId="5C1F08F6" w:rsidR="003F3C69" w:rsidRDefault="000C7AF8">
          <w:pPr>
            <w:pStyle w:val="TOC2"/>
            <w:rPr>
              <w:rFonts w:asciiTheme="minorHAnsi" w:eastAsiaTheme="minorEastAsia" w:hAnsiTheme="minorHAnsi"/>
              <w:noProof/>
              <w:kern w:val="2"/>
              <w:sz w:val="24"/>
              <w:szCs w:val="24"/>
              <w14:ligatures w14:val="standardContextual"/>
            </w:rPr>
          </w:pPr>
          <w:hyperlink w:anchor="_Toc214568770" w:history="1">
            <w:r>
              <w:rPr>
                <w:rStyle w:val="Hyperlink"/>
                <w:noProof/>
              </w:rPr>
              <w:t>5.2 Attributes for Workflow</w:t>
            </w:r>
            <w:r>
              <w:rPr>
                <w:noProof/>
                <w:webHidden/>
              </w:rPr>
              <w:tab/>
            </w:r>
            <w:r>
              <w:rPr>
                <w:noProof/>
                <w:webHidden/>
              </w:rPr>
              <w:fldChar w:fldCharType="begin"/>
            </w:r>
            <w:r>
              <w:rPr>
                <w:noProof/>
                <w:webHidden/>
              </w:rPr>
              <w:instrText xml:space="preserve"> PAGEREF _Toc214568770 \h </w:instrText>
            </w:r>
            <w:r>
              <w:rPr>
                <w:noProof/>
                <w:webHidden/>
              </w:rPr>
            </w:r>
            <w:r>
              <w:rPr>
                <w:noProof/>
                <w:webHidden/>
              </w:rPr>
              <w:fldChar w:fldCharType="separate"/>
            </w:r>
            <w:r>
              <w:rPr>
                <w:noProof/>
                <w:webHidden/>
              </w:rPr>
              <w:t>15</w:t>
            </w:r>
            <w:r>
              <w:rPr>
                <w:noProof/>
                <w:webHidden/>
              </w:rPr>
              <w:fldChar w:fldCharType="end"/>
            </w:r>
          </w:hyperlink>
        </w:p>
        <w:p w14:paraId="457A1F41" w14:textId="11D2EE98" w:rsidR="003F3C69" w:rsidRDefault="000C7AF8">
          <w:pPr>
            <w:pStyle w:val="TOC1"/>
            <w:rPr>
              <w:rFonts w:asciiTheme="minorHAnsi" w:eastAsiaTheme="minorEastAsia" w:hAnsiTheme="minorHAnsi"/>
              <w:b w:val="0"/>
              <w:noProof/>
              <w:kern w:val="2"/>
              <w:sz w:val="24"/>
              <w:szCs w:val="24"/>
              <w14:ligatures w14:val="standardContextual"/>
            </w:rPr>
          </w:pPr>
          <w:hyperlink w:anchor="_Toc214568771" w:history="1">
            <w:r>
              <w:rPr>
                <w:rStyle w:val="Hyperlink"/>
                <w:noProof/>
              </w:rPr>
              <w:t>6. OneTrust Configuration</w:t>
            </w:r>
            <w:r>
              <w:rPr>
                <w:noProof/>
                <w:webHidden/>
              </w:rPr>
              <w:tab/>
            </w:r>
            <w:r>
              <w:rPr>
                <w:noProof/>
                <w:webHidden/>
              </w:rPr>
              <w:fldChar w:fldCharType="begin"/>
            </w:r>
            <w:r>
              <w:rPr>
                <w:noProof/>
                <w:webHidden/>
              </w:rPr>
              <w:instrText xml:space="preserve"> PAGEREF _Toc214568771 \h </w:instrText>
            </w:r>
            <w:r>
              <w:rPr>
                <w:noProof/>
                <w:webHidden/>
              </w:rPr>
            </w:r>
            <w:r>
              <w:rPr>
                <w:noProof/>
                <w:webHidden/>
              </w:rPr>
              <w:fldChar w:fldCharType="separate"/>
            </w:r>
            <w:r>
              <w:rPr>
                <w:noProof/>
                <w:webHidden/>
              </w:rPr>
              <w:t>17</w:t>
            </w:r>
            <w:r>
              <w:rPr>
                <w:noProof/>
                <w:webHidden/>
              </w:rPr>
              <w:fldChar w:fldCharType="end"/>
            </w:r>
          </w:hyperlink>
        </w:p>
        <w:p w14:paraId="790DE77D" w14:textId="068AC20E" w:rsidR="003F3C69" w:rsidRDefault="000C7AF8">
          <w:pPr>
            <w:pStyle w:val="TOC2"/>
            <w:rPr>
              <w:rFonts w:asciiTheme="minorHAnsi" w:eastAsiaTheme="minorEastAsia" w:hAnsiTheme="minorHAnsi"/>
              <w:noProof/>
              <w:kern w:val="2"/>
              <w:sz w:val="24"/>
              <w:szCs w:val="24"/>
              <w14:ligatures w14:val="standardContextual"/>
            </w:rPr>
          </w:pPr>
          <w:hyperlink w:anchor="_Toc214568772" w:history="1">
            <w:r>
              <w:rPr>
                <w:rStyle w:val="Hyperlink"/>
                <w:rFonts w:eastAsia="Calibri"/>
                <w:noProof/>
              </w:rPr>
              <w:t>6.1 User Management</w:t>
            </w:r>
            <w:r>
              <w:rPr>
                <w:noProof/>
                <w:webHidden/>
              </w:rPr>
              <w:tab/>
            </w:r>
            <w:r>
              <w:rPr>
                <w:noProof/>
                <w:webHidden/>
              </w:rPr>
              <w:fldChar w:fldCharType="begin"/>
            </w:r>
            <w:r>
              <w:rPr>
                <w:noProof/>
                <w:webHidden/>
              </w:rPr>
              <w:instrText xml:space="preserve"> PAGEREF _Toc214568772 \h </w:instrText>
            </w:r>
            <w:r>
              <w:rPr>
                <w:noProof/>
                <w:webHidden/>
              </w:rPr>
            </w:r>
            <w:r>
              <w:rPr>
                <w:noProof/>
                <w:webHidden/>
              </w:rPr>
              <w:fldChar w:fldCharType="separate"/>
            </w:r>
            <w:r>
              <w:rPr>
                <w:noProof/>
                <w:webHidden/>
              </w:rPr>
              <w:t>17</w:t>
            </w:r>
            <w:r>
              <w:rPr>
                <w:noProof/>
                <w:webHidden/>
              </w:rPr>
              <w:fldChar w:fldCharType="end"/>
            </w:r>
          </w:hyperlink>
        </w:p>
        <w:p w14:paraId="25768F50" w14:textId="72B7C256" w:rsidR="003F3C69" w:rsidRDefault="000C7AF8">
          <w:pPr>
            <w:pStyle w:val="TOC2"/>
            <w:rPr>
              <w:rFonts w:asciiTheme="minorHAnsi" w:eastAsiaTheme="minorEastAsia" w:hAnsiTheme="minorHAnsi"/>
              <w:noProof/>
              <w:kern w:val="2"/>
              <w:sz w:val="24"/>
              <w:szCs w:val="24"/>
              <w14:ligatures w14:val="standardContextual"/>
            </w:rPr>
          </w:pPr>
          <w:hyperlink w:anchor="_Toc214568773" w:history="1">
            <w:r>
              <w:rPr>
                <w:rStyle w:val="Hyperlink"/>
                <w:rFonts w:eastAsia="Calibri"/>
                <w:noProof/>
              </w:rPr>
              <w:t>6.2 Attribute Development</w:t>
            </w:r>
            <w:r>
              <w:rPr>
                <w:noProof/>
                <w:webHidden/>
              </w:rPr>
              <w:tab/>
            </w:r>
            <w:r>
              <w:rPr>
                <w:noProof/>
                <w:webHidden/>
              </w:rPr>
              <w:fldChar w:fldCharType="begin"/>
            </w:r>
            <w:r>
              <w:rPr>
                <w:noProof/>
                <w:webHidden/>
              </w:rPr>
              <w:instrText xml:space="preserve"> PAGEREF _Toc214568773 \h </w:instrText>
            </w:r>
            <w:r>
              <w:rPr>
                <w:noProof/>
                <w:webHidden/>
              </w:rPr>
            </w:r>
            <w:r>
              <w:rPr>
                <w:noProof/>
                <w:webHidden/>
              </w:rPr>
              <w:fldChar w:fldCharType="separate"/>
            </w:r>
            <w:r>
              <w:rPr>
                <w:noProof/>
                <w:webHidden/>
              </w:rPr>
              <w:t>19</w:t>
            </w:r>
            <w:r>
              <w:rPr>
                <w:noProof/>
                <w:webHidden/>
              </w:rPr>
              <w:fldChar w:fldCharType="end"/>
            </w:r>
          </w:hyperlink>
        </w:p>
        <w:p w14:paraId="5064AEED" w14:textId="4537560E" w:rsidR="003F3C69" w:rsidRDefault="000C7AF8">
          <w:pPr>
            <w:pStyle w:val="TOC2"/>
            <w:rPr>
              <w:rFonts w:asciiTheme="minorHAnsi" w:eastAsiaTheme="minorEastAsia" w:hAnsiTheme="minorHAnsi"/>
              <w:noProof/>
              <w:kern w:val="2"/>
              <w:sz w:val="24"/>
              <w:szCs w:val="24"/>
              <w14:ligatures w14:val="standardContextual"/>
            </w:rPr>
          </w:pPr>
          <w:hyperlink w:anchor="_Toc214568774" w:history="1">
            <w:r>
              <w:rPr>
                <w:rStyle w:val="Hyperlink"/>
                <w:rFonts w:eastAsia="Calibri"/>
                <w:noProof/>
              </w:rPr>
              <w:t>6.3 Questionnaire Development and Risk Configuration</w:t>
            </w:r>
            <w:r>
              <w:rPr>
                <w:noProof/>
                <w:webHidden/>
              </w:rPr>
              <w:tab/>
            </w:r>
            <w:r>
              <w:rPr>
                <w:noProof/>
                <w:webHidden/>
              </w:rPr>
              <w:fldChar w:fldCharType="begin"/>
            </w:r>
            <w:r>
              <w:rPr>
                <w:noProof/>
                <w:webHidden/>
              </w:rPr>
              <w:instrText xml:space="preserve"> PAGEREF _Toc214568774 \h </w:instrText>
            </w:r>
            <w:r>
              <w:rPr>
                <w:noProof/>
                <w:webHidden/>
              </w:rPr>
            </w:r>
            <w:r>
              <w:rPr>
                <w:noProof/>
                <w:webHidden/>
              </w:rPr>
              <w:fldChar w:fldCharType="separate"/>
            </w:r>
            <w:r>
              <w:rPr>
                <w:noProof/>
                <w:webHidden/>
              </w:rPr>
              <w:t>22</w:t>
            </w:r>
            <w:r>
              <w:rPr>
                <w:noProof/>
                <w:webHidden/>
              </w:rPr>
              <w:fldChar w:fldCharType="end"/>
            </w:r>
          </w:hyperlink>
        </w:p>
        <w:p w14:paraId="4197A326" w14:textId="058BD97D" w:rsidR="003F3C69" w:rsidRDefault="000C7AF8">
          <w:pPr>
            <w:pStyle w:val="TOC3"/>
            <w:rPr>
              <w:rFonts w:asciiTheme="minorHAnsi" w:eastAsiaTheme="minorEastAsia" w:hAnsiTheme="minorHAnsi"/>
              <w:noProof/>
              <w:kern w:val="2"/>
              <w:sz w:val="24"/>
              <w:szCs w:val="24"/>
              <w14:ligatures w14:val="standardContextual"/>
            </w:rPr>
          </w:pPr>
          <w:hyperlink w:anchor="_Toc214568775" w:history="1">
            <w:r>
              <w:rPr>
                <w:rStyle w:val="Hyperlink"/>
                <w:rFonts w:eastAsia="Calibri"/>
                <w:noProof/>
              </w:rPr>
              <w:t>6.3.1 Creating Questionnaire Template</w:t>
            </w:r>
            <w:r>
              <w:rPr>
                <w:noProof/>
                <w:webHidden/>
              </w:rPr>
              <w:tab/>
            </w:r>
            <w:r>
              <w:rPr>
                <w:noProof/>
                <w:webHidden/>
              </w:rPr>
              <w:fldChar w:fldCharType="begin"/>
            </w:r>
            <w:r>
              <w:rPr>
                <w:noProof/>
                <w:webHidden/>
              </w:rPr>
              <w:instrText xml:space="preserve"> PAGEREF _Toc214568775 \h </w:instrText>
            </w:r>
            <w:r>
              <w:rPr>
                <w:noProof/>
                <w:webHidden/>
              </w:rPr>
            </w:r>
            <w:r>
              <w:rPr>
                <w:noProof/>
                <w:webHidden/>
              </w:rPr>
              <w:fldChar w:fldCharType="separate"/>
            </w:r>
            <w:r>
              <w:rPr>
                <w:noProof/>
                <w:webHidden/>
              </w:rPr>
              <w:t>23</w:t>
            </w:r>
            <w:r>
              <w:rPr>
                <w:noProof/>
                <w:webHidden/>
              </w:rPr>
              <w:fldChar w:fldCharType="end"/>
            </w:r>
          </w:hyperlink>
        </w:p>
        <w:p w14:paraId="715AB59A" w14:textId="1FB3FB5D" w:rsidR="003F3C69" w:rsidRDefault="000C7AF8">
          <w:pPr>
            <w:pStyle w:val="TOC3"/>
            <w:rPr>
              <w:rFonts w:asciiTheme="minorHAnsi" w:eastAsiaTheme="minorEastAsia" w:hAnsiTheme="minorHAnsi"/>
              <w:noProof/>
              <w:kern w:val="2"/>
              <w:sz w:val="24"/>
              <w:szCs w:val="24"/>
              <w14:ligatures w14:val="standardContextual"/>
            </w:rPr>
          </w:pPr>
          <w:hyperlink w:anchor="_Toc214568776" w:history="1">
            <w:r>
              <w:rPr>
                <w:rStyle w:val="Hyperlink"/>
                <w:rFonts w:eastAsia="Calibri"/>
                <w:noProof/>
              </w:rPr>
              <w:t>6.3.2 Questionnaire Template Rules</w:t>
            </w:r>
            <w:r>
              <w:rPr>
                <w:noProof/>
                <w:webHidden/>
              </w:rPr>
              <w:tab/>
            </w:r>
            <w:r>
              <w:rPr>
                <w:noProof/>
                <w:webHidden/>
              </w:rPr>
              <w:fldChar w:fldCharType="begin"/>
            </w:r>
            <w:r>
              <w:rPr>
                <w:noProof/>
                <w:webHidden/>
              </w:rPr>
              <w:instrText xml:space="preserve"> PAGEREF _Toc214568776 \h </w:instrText>
            </w:r>
            <w:r>
              <w:rPr>
                <w:noProof/>
                <w:webHidden/>
              </w:rPr>
            </w:r>
            <w:r>
              <w:rPr>
                <w:noProof/>
                <w:webHidden/>
              </w:rPr>
              <w:fldChar w:fldCharType="separate"/>
            </w:r>
            <w:r>
              <w:rPr>
                <w:noProof/>
                <w:webHidden/>
              </w:rPr>
              <w:t>26</w:t>
            </w:r>
            <w:r>
              <w:rPr>
                <w:noProof/>
                <w:webHidden/>
              </w:rPr>
              <w:fldChar w:fldCharType="end"/>
            </w:r>
          </w:hyperlink>
        </w:p>
        <w:p w14:paraId="3FF5DC1E" w14:textId="763570BA" w:rsidR="003F3C69" w:rsidRDefault="000C7AF8">
          <w:pPr>
            <w:pStyle w:val="TOC3"/>
            <w:rPr>
              <w:rFonts w:asciiTheme="minorHAnsi" w:eastAsiaTheme="minorEastAsia" w:hAnsiTheme="minorHAnsi"/>
              <w:noProof/>
              <w:kern w:val="2"/>
              <w:sz w:val="24"/>
              <w:szCs w:val="24"/>
              <w14:ligatures w14:val="standardContextual"/>
            </w:rPr>
          </w:pPr>
          <w:hyperlink w:anchor="_Toc214568777" w:history="1">
            <w:r>
              <w:rPr>
                <w:rStyle w:val="Hyperlink"/>
                <w:rFonts w:eastAsia="Calibri"/>
                <w:noProof/>
              </w:rPr>
              <w:t>6.3.3 Updating Questionnaire Template Version</w:t>
            </w:r>
            <w:r>
              <w:rPr>
                <w:noProof/>
                <w:webHidden/>
              </w:rPr>
              <w:tab/>
            </w:r>
            <w:r>
              <w:rPr>
                <w:noProof/>
                <w:webHidden/>
              </w:rPr>
              <w:fldChar w:fldCharType="begin"/>
            </w:r>
            <w:r>
              <w:rPr>
                <w:noProof/>
                <w:webHidden/>
              </w:rPr>
              <w:instrText xml:space="preserve"> PAGEREF _Toc214568777 \h </w:instrText>
            </w:r>
            <w:r>
              <w:rPr>
                <w:noProof/>
                <w:webHidden/>
              </w:rPr>
            </w:r>
            <w:r>
              <w:rPr>
                <w:noProof/>
                <w:webHidden/>
              </w:rPr>
              <w:fldChar w:fldCharType="separate"/>
            </w:r>
            <w:r>
              <w:rPr>
                <w:noProof/>
                <w:webHidden/>
              </w:rPr>
              <w:t>31</w:t>
            </w:r>
            <w:r>
              <w:rPr>
                <w:noProof/>
                <w:webHidden/>
              </w:rPr>
              <w:fldChar w:fldCharType="end"/>
            </w:r>
          </w:hyperlink>
        </w:p>
        <w:p w14:paraId="560A3873" w14:textId="5C35C286" w:rsidR="003F3C69" w:rsidRDefault="000C7AF8">
          <w:pPr>
            <w:pStyle w:val="TOC2"/>
            <w:rPr>
              <w:rFonts w:asciiTheme="minorHAnsi" w:eastAsiaTheme="minorEastAsia" w:hAnsiTheme="minorHAnsi"/>
              <w:noProof/>
              <w:kern w:val="2"/>
              <w:sz w:val="24"/>
              <w:szCs w:val="24"/>
              <w14:ligatures w14:val="standardContextual"/>
            </w:rPr>
          </w:pPr>
          <w:hyperlink w:anchor="_Toc214568778" w:history="1">
            <w:r>
              <w:rPr>
                <w:rStyle w:val="Hyperlink"/>
                <w:rFonts w:eastAsia="Calibri" w:cstheme="majorBidi"/>
                <w:b/>
                <w:noProof/>
              </w:rPr>
              <w:t>6.4 Workflow Development</w:t>
            </w:r>
            <w:r>
              <w:rPr>
                <w:noProof/>
                <w:webHidden/>
              </w:rPr>
              <w:tab/>
            </w:r>
            <w:r>
              <w:rPr>
                <w:noProof/>
                <w:webHidden/>
              </w:rPr>
              <w:fldChar w:fldCharType="begin"/>
            </w:r>
            <w:r>
              <w:rPr>
                <w:noProof/>
                <w:webHidden/>
              </w:rPr>
              <w:instrText xml:space="preserve"> PAGEREF _Toc214568778 \h </w:instrText>
            </w:r>
            <w:r>
              <w:rPr>
                <w:noProof/>
                <w:webHidden/>
              </w:rPr>
            </w:r>
            <w:r>
              <w:rPr>
                <w:noProof/>
                <w:webHidden/>
              </w:rPr>
              <w:fldChar w:fldCharType="separate"/>
            </w:r>
            <w:r>
              <w:rPr>
                <w:noProof/>
                <w:webHidden/>
              </w:rPr>
              <w:t>32</w:t>
            </w:r>
            <w:r>
              <w:rPr>
                <w:noProof/>
                <w:webHidden/>
              </w:rPr>
              <w:fldChar w:fldCharType="end"/>
            </w:r>
          </w:hyperlink>
        </w:p>
        <w:p w14:paraId="61246D8A" w14:textId="2DD4C840" w:rsidR="003F3C69" w:rsidRDefault="000C7AF8">
          <w:pPr>
            <w:pStyle w:val="TOC1"/>
            <w:rPr>
              <w:rFonts w:asciiTheme="minorHAnsi" w:eastAsiaTheme="minorEastAsia" w:hAnsiTheme="minorHAnsi"/>
              <w:b w:val="0"/>
              <w:noProof/>
              <w:kern w:val="2"/>
              <w:sz w:val="24"/>
              <w:szCs w:val="24"/>
              <w14:ligatures w14:val="standardContextual"/>
            </w:rPr>
          </w:pPr>
          <w:hyperlink w:anchor="_Toc214568779" w:history="1">
            <w:r>
              <w:rPr>
                <w:rStyle w:val="Hyperlink"/>
                <w:noProof/>
              </w:rPr>
              <w:t>7. Appendix A</w:t>
            </w:r>
            <w:r>
              <w:rPr>
                <w:noProof/>
                <w:webHidden/>
              </w:rPr>
              <w:tab/>
            </w:r>
            <w:r>
              <w:rPr>
                <w:noProof/>
                <w:webHidden/>
              </w:rPr>
              <w:fldChar w:fldCharType="begin"/>
            </w:r>
            <w:r>
              <w:rPr>
                <w:noProof/>
                <w:webHidden/>
              </w:rPr>
              <w:instrText xml:space="preserve"> PAGEREF _Toc214568779 \h </w:instrText>
            </w:r>
            <w:r>
              <w:rPr>
                <w:noProof/>
                <w:webHidden/>
              </w:rPr>
            </w:r>
            <w:r>
              <w:rPr>
                <w:noProof/>
                <w:webHidden/>
              </w:rPr>
              <w:fldChar w:fldCharType="separate"/>
            </w:r>
            <w:r>
              <w:rPr>
                <w:noProof/>
                <w:webHidden/>
              </w:rPr>
              <w:t>36</w:t>
            </w:r>
            <w:r>
              <w:rPr>
                <w:noProof/>
                <w:webHidden/>
              </w:rPr>
              <w:fldChar w:fldCharType="end"/>
            </w:r>
          </w:hyperlink>
        </w:p>
        <w:p w14:paraId="4D8B3833" w14:textId="0E218DCC" w:rsidR="003F3C69" w:rsidRDefault="000C7AF8">
          <w:pPr>
            <w:pStyle w:val="TOC1"/>
            <w:rPr>
              <w:rFonts w:asciiTheme="minorHAnsi" w:eastAsiaTheme="minorEastAsia" w:hAnsiTheme="minorHAnsi"/>
              <w:b w:val="0"/>
              <w:noProof/>
              <w:kern w:val="2"/>
              <w:sz w:val="24"/>
              <w:szCs w:val="24"/>
              <w14:ligatures w14:val="standardContextual"/>
            </w:rPr>
          </w:pPr>
          <w:hyperlink w:anchor="_Toc214568780" w:history="1">
            <w:r>
              <w:rPr>
                <w:rStyle w:val="Hyperlink"/>
                <w:noProof/>
              </w:rPr>
              <w:t>8. Appendix B</w:t>
            </w:r>
            <w:r>
              <w:rPr>
                <w:noProof/>
                <w:webHidden/>
              </w:rPr>
              <w:tab/>
            </w:r>
            <w:r>
              <w:rPr>
                <w:noProof/>
                <w:webHidden/>
              </w:rPr>
              <w:fldChar w:fldCharType="begin"/>
            </w:r>
            <w:r>
              <w:rPr>
                <w:noProof/>
                <w:webHidden/>
              </w:rPr>
              <w:instrText xml:space="preserve"> PAGEREF _Toc214568780 \h </w:instrText>
            </w:r>
            <w:r>
              <w:rPr>
                <w:noProof/>
                <w:webHidden/>
              </w:rPr>
            </w:r>
            <w:r>
              <w:rPr>
                <w:noProof/>
                <w:webHidden/>
              </w:rPr>
              <w:fldChar w:fldCharType="separate"/>
            </w:r>
            <w:r>
              <w:rPr>
                <w:noProof/>
                <w:webHidden/>
              </w:rPr>
              <w:t>55</w:t>
            </w:r>
            <w:r>
              <w:rPr>
                <w:noProof/>
                <w:webHidden/>
              </w:rPr>
              <w:fldChar w:fldCharType="end"/>
            </w:r>
          </w:hyperlink>
        </w:p>
        <w:p w14:paraId="70F7DA09" w14:textId="757BDE51" w:rsidR="003F3C69" w:rsidRDefault="000C7AF8">
          <w:pPr>
            <w:pStyle w:val="TOC1"/>
            <w:rPr>
              <w:rFonts w:asciiTheme="minorHAnsi" w:eastAsiaTheme="minorEastAsia" w:hAnsiTheme="minorHAnsi"/>
              <w:b w:val="0"/>
              <w:noProof/>
              <w:kern w:val="2"/>
              <w:sz w:val="24"/>
              <w:szCs w:val="24"/>
              <w14:ligatures w14:val="standardContextual"/>
            </w:rPr>
          </w:pPr>
          <w:hyperlink w:anchor="_Toc214568781" w:history="1">
            <w:r>
              <w:rPr>
                <w:rStyle w:val="Hyperlink"/>
                <w:noProof/>
              </w:rPr>
              <w:t>9. Appendix C</w:t>
            </w:r>
            <w:r>
              <w:rPr>
                <w:noProof/>
                <w:webHidden/>
              </w:rPr>
              <w:tab/>
            </w:r>
            <w:r>
              <w:rPr>
                <w:noProof/>
                <w:webHidden/>
              </w:rPr>
              <w:fldChar w:fldCharType="begin"/>
            </w:r>
            <w:r>
              <w:rPr>
                <w:noProof/>
                <w:webHidden/>
              </w:rPr>
              <w:instrText xml:space="preserve"> PAGEREF _Toc214568781 \h </w:instrText>
            </w:r>
            <w:r>
              <w:rPr>
                <w:noProof/>
                <w:webHidden/>
              </w:rPr>
            </w:r>
            <w:r>
              <w:rPr>
                <w:noProof/>
                <w:webHidden/>
              </w:rPr>
              <w:fldChar w:fldCharType="separate"/>
            </w:r>
            <w:r>
              <w:rPr>
                <w:noProof/>
                <w:webHidden/>
              </w:rPr>
              <w:t>56</w:t>
            </w:r>
            <w:r>
              <w:rPr>
                <w:noProof/>
                <w:webHidden/>
              </w:rPr>
              <w:fldChar w:fldCharType="end"/>
            </w:r>
          </w:hyperlink>
        </w:p>
        <w:p w14:paraId="6F747F7B" w14:textId="021E718C" w:rsidR="003F3C69" w:rsidRDefault="000C7AF8">
          <w:pPr>
            <w:pStyle w:val="TOC1"/>
            <w:rPr>
              <w:rFonts w:asciiTheme="minorHAnsi" w:eastAsiaTheme="minorEastAsia" w:hAnsiTheme="minorHAnsi"/>
              <w:b w:val="0"/>
              <w:noProof/>
              <w:kern w:val="2"/>
              <w:sz w:val="24"/>
              <w:szCs w:val="24"/>
              <w14:ligatures w14:val="standardContextual"/>
            </w:rPr>
          </w:pPr>
          <w:hyperlink w:anchor="_Toc214568782" w:history="1">
            <w:r>
              <w:rPr>
                <w:rStyle w:val="Hyperlink"/>
                <w:noProof/>
              </w:rPr>
              <w:t>10. Appendix D</w:t>
            </w:r>
            <w:r>
              <w:rPr>
                <w:noProof/>
                <w:webHidden/>
              </w:rPr>
              <w:tab/>
            </w:r>
            <w:r>
              <w:rPr>
                <w:noProof/>
                <w:webHidden/>
              </w:rPr>
              <w:fldChar w:fldCharType="begin"/>
            </w:r>
            <w:r>
              <w:rPr>
                <w:noProof/>
                <w:webHidden/>
              </w:rPr>
              <w:instrText xml:space="preserve"> PAGEREF _Toc214568782 \h </w:instrText>
            </w:r>
            <w:r>
              <w:rPr>
                <w:noProof/>
                <w:webHidden/>
              </w:rPr>
            </w:r>
            <w:r>
              <w:rPr>
                <w:noProof/>
                <w:webHidden/>
              </w:rPr>
              <w:fldChar w:fldCharType="separate"/>
            </w:r>
            <w:r>
              <w:rPr>
                <w:noProof/>
                <w:webHidden/>
              </w:rPr>
              <w:t>60</w:t>
            </w:r>
            <w:r>
              <w:rPr>
                <w:noProof/>
                <w:webHidden/>
              </w:rPr>
              <w:fldChar w:fldCharType="end"/>
            </w:r>
          </w:hyperlink>
        </w:p>
        <w:p w14:paraId="634B8765" w14:textId="6B0A268F" w:rsidR="003F3C69" w:rsidRDefault="000C7AF8">
          <w:pPr>
            <w:pStyle w:val="TOC1"/>
            <w:rPr>
              <w:rFonts w:asciiTheme="minorHAnsi" w:eastAsiaTheme="minorEastAsia" w:hAnsiTheme="minorHAnsi"/>
              <w:b w:val="0"/>
              <w:noProof/>
              <w:kern w:val="2"/>
              <w:sz w:val="24"/>
              <w:szCs w:val="24"/>
              <w14:ligatures w14:val="standardContextual"/>
            </w:rPr>
          </w:pPr>
          <w:hyperlink w:anchor="_Toc214568783" w:history="1">
            <w:r>
              <w:rPr>
                <w:rStyle w:val="Hyperlink"/>
                <w:noProof/>
              </w:rPr>
              <w:t>11. Appendix E</w:t>
            </w:r>
            <w:r>
              <w:rPr>
                <w:noProof/>
                <w:webHidden/>
              </w:rPr>
              <w:tab/>
            </w:r>
            <w:r>
              <w:rPr>
                <w:noProof/>
                <w:webHidden/>
              </w:rPr>
              <w:fldChar w:fldCharType="begin"/>
            </w:r>
            <w:r>
              <w:rPr>
                <w:noProof/>
                <w:webHidden/>
              </w:rPr>
              <w:instrText xml:space="preserve"> PAGEREF _Toc214568783 \h </w:instrText>
            </w:r>
            <w:r>
              <w:rPr>
                <w:noProof/>
                <w:webHidden/>
              </w:rPr>
            </w:r>
            <w:r>
              <w:rPr>
                <w:noProof/>
                <w:webHidden/>
              </w:rPr>
              <w:fldChar w:fldCharType="separate"/>
            </w:r>
            <w:r>
              <w:rPr>
                <w:noProof/>
                <w:webHidden/>
              </w:rPr>
              <w:t>62</w:t>
            </w:r>
            <w:r>
              <w:rPr>
                <w:noProof/>
                <w:webHidden/>
              </w:rPr>
              <w:fldChar w:fldCharType="end"/>
            </w:r>
          </w:hyperlink>
        </w:p>
        <w:p w14:paraId="63961551" w14:textId="7159AAAD" w:rsidR="003F3C69" w:rsidRDefault="000C7AF8">
          <w:pPr>
            <w:pStyle w:val="TOC1"/>
            <w:rPr>
              <w:rFonts w:asciiTheme="minorHAnsi" w:eastAsiaTheme="minorEastAsia" w:hAnsiTheme="minorHAnsi"/>
              <w:b w:val="0"/>
              <w:noProof/>
              <w:kern w:val="2"/>
              <w:sz w:val="24"/>
              <w:szCs w:val="24"/>
              <w14:ligatures w14:val="standardContextual"/>
            </w:rPr>
          </w:pPr>
          <w:hyperlink w:anchor="_Toc214568784" w:history="1">
            <w:r>
              <w:rPr>
                <w:rStyle w:val="Hyperlink"/>
                <w:noProof/>
              </w:rPr>
              <w:t>General</w:t>
            </w:r>
            <w:r>
              <w:rPr>
                <w:noProof/>
                <w:webHidden/>
              </w:rPr>
              <w:tab/>
            </w:r>
            <w:r>
              <w:rPr>
                <w:noProof/>
                <w:webHidden/>
              </w:rPr>
              <w:fldChar w:fldCharType="begin"/>
            </w:r>
            <w:r>
              <w:rPr>
                <w:noProof/>
                <w:webHidden/>
              </w:rPr>
              <w:instrText xml:space="preserve"> PAGEREF _Toc214568784 \h </w:instrText>
            </w:r>
            <w:r>
              <w:rPr>
                <w:noProof/>
                <w:webHidden/>
              </w:rPr>
            </w:r>
            <w:r>
              <w:rPr>
                <w:noProof/>
                <w:webHidden/>
              </w:rPr>
              <w:fldChar w:fldCharType="separate"/>
            </w:r>
            <w:r>
              <w:rPr>
                <w:noProof/>
                <w:webHidden/>
              </w:rPr>
              <w:t>82</w:t>
            </w:r>
            <w:r>
              <w:rPr>
                <w:noProof/>
                <w:webHidden/>
              </w:rPr>
              <w:fldChar w:fldCharType="end"/>
            </w:r>
          </w:hyperlink>
        </w:p>
        <w:p w14:paraId="0FBCA649" w14:textId="47495778" w:rsidR="003F3C69" w:rsidRDefault="000C7AF8">
          <w:pPr>
            <w:pStyle w:val="TOC2"/>
            <w:rPr>
              <w:rFonts w:asciiTheme="minorHAnsi" w:eastAsiaTheme="minorEastAsia" w:hAnsiTheme="minorHAnsi"/>
              <w:noProof/>
              <w:kern w:val="2"/>
              <w:sz w:val="24"/>
              <w:szCs w:val="24"/>
              <w14:ligatures w14:val="standardContextual"/>
            </w:rPr>
          </w:pPr>
          <w:hyperlink w:anchor="_Toc214568785" w:history="1">
            <w:r>
              <w:rPr>
                <w:rStyle w:val="Hyperlink"/>
                <w:rFonts w:eastAsia="Calibri"/>
                <w:noProof/>
              </w:rPr>
              <w:t>Copyright</w:t>
            </w:r>
            <w:r>
              <w:rPr>
                <w:noProof/>
                <w:webHidden/>
              </w:rPr>
              <w:tab/>
            </w:r>
            <w:r>
              <w:rPr>
                <w:noProof/>
                <w:webHidden/>
              </w:rPr>
              <w:fldChar w:fldCharType="begin"/>
            </w:r>
            <w:r>
              <w:rPr>
                <w:noProof/>
                <w:webHidden/>
              </w:rPr>
              <w:instrText xml:space="preserve"> PAGEREF _Toc214568785 \h </w:instrText>
            </w:r>
            <w:r>
              <w:rPr>
                <w:noProof/>
                <w:webHidden/>
              </w:rPr>
            </w:r>
            <w:r>
              <w:rPr>
                <w:noProof/>
                <w:webHidden/>
              </w:rPr>
              <w:fldChar w:fldCharType="separate"/>
            </w:r>
            <w:r>
              <w:rPr>
                <w:noProof/>
                <w:webHidden/>
              </w:rPr>
              <w:t>82</w:t>
            </w:r>
            <w:r>
              <w:rPr>
                <w:noProof/>
                <w:webHidden/>
              </w:rPr>
              <w:fldChar w:fldCharType="end"/>
            </w:r>
          </w:hyperlink>
        </w:p>
        <w:p w14:paraId="5343FA89" w14:textId="10B938BF" w:rsidR="003F3C69" w:rsidRDefault="000C7AF8">
          <w:pPr>
            <w:pStyle w:val="TOC2"/>
            <w:rPr>
              <w:rFonts w:asciiTheme="minorHAnsi" w:eastAsiaTheme="minorEastAsia" w:hAnsiTheme="minorHAnsi"/>
              <w:noProof/>
              <w:kern w:val="2"/>
              <w:sz w:val="24"/>
              <w:szCs w:val="24"/>
              <w14:ligatures w14:val="standardContextual"/>
            </w:rPr>
          </w:pPr>
          <w:hyperlink w:anchor="_Toc214568786" w:history="1">
            <w:r>
              <w:rPr>
                <w:rStyle w:val="Hyperlink"/>
                <w:rFonts w:eastAsia="Calibri"/>
                <w:noProof/>
              </w:rPr>
              <w:t>Version Control</w:t>
            </w:r>
            <w:r>
              <w:rPr>
                <w:noProof/>
                <w:webHidden/>
              </w:rPr>
              <w:tab/>
            </w:r>
            <w:r>
              <w:rPr>
                <w:noProof/>
                <w:webHidden/>
              </w:rPr>
              <w:fldChar w:fldCharType="begin"/>
            </w:r>
            <w:r>
              <w:rPr>
                <w:noProof/>
                <w:webHidden/>
              </w:rPr>
              <w:instrText xml:space="preserve"> PAGEREF _Toc214568786 \h </w:instrText>
            </w:r>
            <w:r>
              <w:rPr>
                <w:noProof/>
                <w:webHidden/>
              </w:rPr>
            </w:r>
            <w:r>
              <w:rPr>
                <w:noProof/>
                <w:webHidden/>
              </w:rPr>
              <w:fldChar w:fldCharType="separate"/>
            </w:r>
            <w:r>
              <w:rPr>
                <w:noProof/>
                <w:webHidden/>
              </w:rPr>
              <w:t>82</w:t>
            </w:r>
            <w:r>
              <w:rPr>
                <w:noProof/>
                <w:webHidden/>
              </w:rPr>
              <w:fldChar w:fldCharType="end"/>
            </w:r>
          </w:hyperlink>
        </w:p>
        <w:p w14:paraId="3A597F7F" w14:textId="71EF4690" w:rsidR="003F3C69" w:rsidRDefault="000C7AF8">
          <w:r>
            <w:rPr>
              <w:b/>
              <w:bCs/>
              <w:noProof/>
            </w:rPr>
            <w:fldChar w:fldCharType="end"/>
          </w:r>
        </w:p>
      </w:sdtContent>
    </w:sdt>
    <w:p w14:paraId="5BCE7998" w14:textId="2429239A" w:rsidR="003F3C69" w:rsidRDefault="000C7AF8">
      <w:pPr>
        <w:pStyle w:val="TOC1"/>
      </w:pPr>
      <w:r>
        <w:fldChar w:fldCharType="begin"/>
      </w:r>
      <w:r>
        <w:instrText xml:space="preserve"> TOC \o "1-3" \h \z \u </w:instrText>
      </w:r>
      <w:r>
        <w:fldChar w:fldCharType="separate"/>
      </w:r>
      <w:r>
        <w:fldChar w:fldCharType="end"/>
      </w:r>
      <w:r>
        <w:br w:type="page"/>
      </w:r>
    </w:p>
    <w:p w14:paraId="15E1A5C3" w14:textId="42A4E4FF" w:rsidR="003F3C69" w:rsidRDefault="000C7AF8">
      <w:pPr>
        <w:pStyle w:val="Heading1"/>
      </w:pPr>
      <w:bookmarkStart w:id="8" w:name="_Toc214568752"/>
      <w:bookmarkStart w:id="9" w:name="_Toc97888825"/>
      <w:bookmarkStart w:id="10" w:name="_Toc129177092"/>
      <w:bookmarkStart w:id="11" w:name="_Toc109220713"/>
      <w:bookmarkStart w:id="12" w:name="_Toc128752818"/>
      <w:bookmarkStart w:id="13" w:name="_Toc68594436"/>
      <w:bookmarkStart w:id="14" w:name="_Toc68594481"/>
      <w:bookmarkStart w:id="15" w:name="_Toc69827841"/>
      <w:bookmarkStart w:id="16" w:name="_Toc97555341"/>
      <w:bookmarkStart w:id="17" w:name="_Toc97548667"/>
      <w:bookmarkStart w:id="18" w:name="_Toc140245215"/>
      <w:bookmarkStart w:id="19" w:name="_Hlk60667560"/>
      <w:bookmarkStart w:id="20" w:name="_Toc65242067"/>
      <w:bookmarkStart w:id="21" w:name="_Toc129084593"/>
      <w:bookmarkEnd w:id="0"/>
      <w:bookmarkEnd w:id="1"/>
      <w:bookmarkEnd w:id="2"/>
      <w:r>
        <w:lastRenderedPageBreak/>
        <w:t>1. Introduction</w:t>
      </w:r>
      <w:bookmarkEnd w:id="8"/>
    </w:p>
    <w:p w14:paraId="73406F17" w14:textId="79ED2EBF" w:rsidR="003F3C69" w:rsidRDefault="000C7AF8">
      <w:pPr>
        <w:pStyle w:val="Heading2"/>
      </w:pPr>
      <w:bookmarkStart w:id="22" w:name="_Toc24367005"/>
      <w:bookmarkStart w:id="23" w:name="_Toc35498355"/>
      <w:bookmarkStart w:id="24" w:name="_Toc124329631"/>
      <w:bookmarkStart w:id="25" w:name="_Toc125121409"/>
      <w:bookmarkStart w:id="26" w:name="_Toc211604633"/>
      <w:bookmarkStart w:id="27" w:name="_Toc214568753"/>
      <w:bookmarkStart w:id="28" w:name="_Toc254258971"/>
      <w:bookmarkStart w:id="29" w:name="_Toc323726931"/>
      <w:bookmarkStart w:id="30" w:name="_Toc132616264"/>
      <w:bookmarkStart w:id="31" w:name="_Toc330392079"/>
      <w:bookmarkStart w:id="32" w:name="_Toc220738833"/>
      <w:bookmarkStart w:id="33" w:name="_Toc169505980"/>
      <w:r>
        <w:t>1.1 Purpose</w:t>
      </w:r>
      <w:bookmarkEnd w:id="22"/>
      <w:bookmarkEnd w:id="23"/>
      <w:bookmarkEnd w:id="24"/>
      <w:bookmarkEnd w:id="25"/>
      <w:bookmarkEnd w:id="26"/>
      <w:bookmarkEnd w:id="27"/>
    </w:p>
    <w:p w14:paraId="1D9DBDDF" w14:textId="46767078" w:rsidR="003F3C69" w:rsidRDefault="000C7AF8">
      <w:pPr>
        <w:spacing w:after="120"/>
      </w:pPr>
      <w:r>
        <w:t xml:space="preserve">The purpose of this document is to assist </w:t>
      </w:r>
      <w:r w:rsidR="003625F0">
        <w:t>Cadence</w:t>
      </w:r>
      <w:r>
        <w:t xml:space="preserve"> in understanding and operationalizing the enhancements made to its Third-Party Risk Management (TPRM) capabilities through the implementation of the OneTrust TPRM solution. This engagement aims to provide Cadence with a standardized, scalable, and automated solution that aligns with its business, operational, and compliance requirements. l </w:t>
      </w:r>
    </w:p>
    <w:p w14:paraId="281992A9" w14:textId="67550D4A" w:rsidR="003F3C69" w:rsidRDefault="000C7AF8">
      <w:pPr>
        <w:spacing w:after="120"/>
      </w:pPr>
      <w:r>
        <w:t>As part of this engagement, Optiv supported the implementation and configuration of Cadence’s OneTrust TPRM instance</w:t>
      </w:r>
      <w:r>
        <w:t>. This comprises:</w:t>
      </w:r>
    </w:p>
    <w:p w14:paraId="1EC14D62" w14:textId="5413D446" w:rsidR="003F3C69" w:rsidRDefault="000C7AF8">
      <w:pPr>
        <w:pStyle w:val="ListParagraph"/>
        <w:numPr>
          <w:ilvl w:val="0"/>
          <w:numId w:val="17"/>
        </w:numPr>
        <w:spacing w:after="120"/>
        <w:contextualSpacing w:val="0"/>
      </w:pPr>
      <w:r>
        <w:t>Designing and implementing structured workflows aligned with Cadence’s operational needs and TPRM requirements.</w:t>
      </w:r>
    </w:p>
    <w:p w14:paraId="56B9072E" w14:textId="5A714770" w:rsidR="003F3C69" w:rsidRDefault="000C7AF8">
      <w:pPr>
        <w:pStyle w:val="ListParagraph"/>
        <w:numPr>
          <w:ilvl w:val="0"/>
          <w:numId w:val="17"/>
        </w:numPr>
        <w:spacing w:after="120"/>
        <w:contextualSpacing w:val="0"/>
      </w:pPr>
      <w:r>
        <w:t>Configuring user roles to ensure appropriate access management.</w:t>
      </w:r>
    </w:p>
    <w:p w14:paraId="13554150" w14:textId="77777777" w:rsidR="003F3C69" w:rsidRDefault="000C7AF8">
      <w:pPr>
        <w:pStyle w:val="ListParagraph"/>
        <w:numPr>
          <w:ilvl w:val="0"/>
          <w:numId w:val="17"/>
        </w:numPr>
        <w:spacing w:after="120"/>
        <w:contextualSpacing w:val="0"/>
      </w:pPr>
      <w:r>
        <w:t>Establishing vendor onboarding attributes to streamline supplier risk processes.</w:t>
      </w:r>
    </w:p>
    <w:p w14:paraId="4C35E002" w14:textId="4B3A4C0B" w:rsidR="003F3C69" w:rsidRDefault="000C7AF8">
      <w:pPr>
        <w:pStyle w:val="ListParagraph"/>
        <w:numPr>
          <w:ilvl w:val="0"/>
          <w:numId w:val="17"/>
        </w:numPr>
        <w:spacing w:after="120"/>
        <w:contextualSpacing w:val="0"/>
      </w:pPr>
      <w:r>
        <w:t>Refreshing and tailoring the Due Diligence Questionnaire to ensure alignment with Cadence’s risk assessment objectives and regulatory requirements.</w:t>
      </w:r>
    </w:p>
    <w:p w14:paraId="7E6506BD" w14:textId="7A99890A" w:rsidR="003F3C69" w:rsidRDefault="000C7AF8">
      <w:pPr>
        <w:spacing w:before="120" w:after="120"/>
      </w:pPr>
      <w:r>
        <w:t>Through this effort, Cadence will attain</w:t>
      </w:r>
      <w:r>
        <w:t xml:space="preserve"> a more structured, transparent, and efficient TPRM framework, reducing manual effort and ensuring compliance with internal and external risk requirements.</w:t>
      </w:r>
    </w:p>
    <w:p w14:paraId="3FD444AB" w14:textId="78143880" w:rsidR="003F3C69" w:rsidRDefault="000C7AF8">
      <w:pPr>
        <w:pStyle w:val="Heading2"/>
      </w:pPr>
      <w:bookmarkStart w:id="34" w:name="_Toc214568754"/>
      <w:r>
        <w:t>1.2 Scope</w:t>
      </w:r>
      <w:bookmarkEnd w:id="34"/>
    </w:p>
    <w:p w14:paraId="391F3209" w14:textId="7636DA2B" w:rsidR="003F3C69" w:rsidRDefault="000C7AF8">
      <w:r>
        <w:t xml:space="preserve">The scope of this document focuses on Cadence’s TPRM </w:t>
      </w:r>
      <w:r w:rsidR="003625F0">
        <w:t>processes,</w:t>
      </w:r>
      <w:r>
        <w:t xml:space="preserve"> and the responsibilities of internal stakeholders involved in managing third-party risks. The following activities are included within this scope:</w:t>
      </w:r>
    </w:p>
    <w:p w14:paraId="1718655F" w14:textId="28662D59" w:rsidR="003F3C69" w:rsidRDefault="000C7AF8">
      <w:pPr>
        <w:pStyle w:val="ListParagraph"/>
        <w:numPr>
          <w:ilvl w:val="0"/>
          <w:numId w:val="17"/>
        </w:numPr>
        <w:spacing w:after="120"/>
        <w:contextualSpacing w:val="0"/>
      </w:pPr>
      <w:r>
        <w:rPr>
          <w:b/>
        </w:rPr>
        <w:t>Current State Analysis</w:t>
      </w:r>
      <w:r>
        <w:t xml:space="preserve">: </w:t>
      </w:r>
      <w:r>
        <w:t>Review the current state of Cadence’s OneTrust TPRM instance, including its configuration, workflows, and supporting processes, while also assessing alignment with the broader TPRM program.</w:t>
      </w:r>
    </w:p>
    <w:p w14:paraId="476BCD00" w14:textId="2045D909" w:rsidR="003F3C69" w:rsidRDefault="000C7AF8">
      <w:pPr>
        <w:pStyle w:val="ListParagraph"/>
        <w:numPr>
          <w:ilvl w:val="0"/>
          <w:numId w:val="17"/>
        </w:numPr>
        <w:spacing w:after="120"/>
        <w:contextualSpacing w:val="0"/>
      </w:pPr>
      <w:r>
        <w:rPr>
          <w:b/>
        </w:rPr>
        <w:t>Refreshing the Due Diligence Questionnaire</w:t>
      </w:r>
      <w:r>
        <w:t>: Enhance and update existing questionnaires to align with Cadence’s organizational structure, compliance needs, and industry best practices.</w:t>
      </w:r>
    </w:p>
    <w:p w14:paraId="1DF5A82F" w14:textId="77777777" w:rsidR="003F3C69" w:rsidRDefault="000C7AF8">
      <w:pPr>
        <w:pStyle w:val="ListParagraph"/>
        <w:numPr>
          <w:ilvl w:val="0"/>
          <w:numId w:val="17"/>
        </w:numPr>
        <w:spacing w:after="120"/>
        <w:contextualSpacing w:val="0"/>
      </w:pPr>
      <w:r>
        <w:rPr>
          <w:b/>
        </w:rPr>
        <w:t>Configuration of OneTrust TPRM</w:t>
      </w:r>
      <w:r>
        <w:t>: Document and configure custom workflows, rules, questionnaire templates, and notification processes in OneTrust tailored to Cadence’s requirements.</w:t>
      </w:r>
    </w:p>
    <w:p w14:paraId="65DEB9B5" w14:textId="2FEB2B84" w:rsidR="003F3C69" w:rsidRDefault="000C7AF8">
      <w:pPr>
        <w:pStyle w:val="ListParagraph"/>
        <w:numPr>
          <w:ilvl w:val="0"/>
          <w:numId w:val="17"/>
        </w:numPr>
        <w:spacing w:after="120"/>
        <w:contextualSpacing w:val="0"/>
      </w:pPr>
      <w:r>
        <w:rPr>
          <w:b/>
        </w:rPr>
        <w:t>Training &amp; Knowledge Transfer</w:t>
      </w:r>
      <w:r>
        <w:t>: Provide documentation covering OneTrust setup and configuration, workflow logics and questionnaire rules, ensuring Cadence stakeholders can effectively manage and operate the solution.</w:t>
      </w:r>
    </w:p>
    <w:p w14:paraId="6BEA91A2" w14:textId="35E94623" w:rsidR="003F3C69" w:rsidRDefault="000C7AF8">
      <w:pPr>
        <w:pStyle w:val="Heading1"/>
        <w:spacing w:after="240"/>
      </w:pPr>
      <w:bookmarkStart w:id="35" w:name="_Toc214568755"/>
      <w:bookmarkEnd w:id="28"/>
      <w:bookmarkEnd w:id="29"/>
      <w:bookmarkEnd w:id="30"/>
      <w:bookmarkEnd w:id="31"/>
      <w:bookmarkEnd w:id="32"/>
      <w:bookmarkEnd w:id="33"/>
      <w:r>
        <w:lastRenderedPageBreak/>
        <w:t>2. Enhancements Implemented in OneTrust</w:t>
      </w:r>
      <w:bookmarkEnd w:id="35"/>
    </w:p>
    <w:p w14:paraId="7AFB2B9F" w14:textId="1921B33E" w:rsidR="003F3C69" w:rsidRDefault="000C7AF8">
      <w:r>
        <w:t>Building on the objectives outlined in Section 1, this section details the key enhancements implemented within Cadence’s OneTrust TPRM framework. These enhancements were designed to streamline vendor risk management, standardize due diligence processes, and improve visibility across the third-party lifecycle.</w:t>
      </w:r>
    </w:p>
    <w:p w14:paraId="451D4D39" w14:textId="64A23FC0" w:rsidR="003F3C69" w:rsidRDefault="000C7AF8">
      <w:pPr>
        <w:pStyle w:val="Heading2"/>
        <w:spacing w:before="240"/>
      </w:pPr>
      <w:bookmarkStart w:id="36" w:name="_Toc209450441"/>
      <w:bookmarkStart w:id="37" w:name="_Toc214568756"/>
      <w:bookmarkStart w:id="38" w:name="_Toc430688264"/>
      <w:r>
        <w:t xml:space="preserve">2.1 Standardization of Third-Party </w:t>
      </w:r>
      <w:bookmarkEnd w:id="36"/>
      <w:r>
        <w:t>Types</w:t>
      </w:r>
      <w:bookmarkEnd w:id="37"/>
    </w:p>
    <w:bookmarkEnd w:id="38"/>
    <w:p w14:paraId="080F3638" w14:textId="19D6DBA3" w:rsidR="003F3C69" w:rsidRDefault="000C7AF8">
      <w:pPr>
        <w:spacing w:after="120"/>
      </w:pPr>
      <w:r>
        <w:t>A standardized third-party taxonomy has been established and configured within OneTrust</w:t>
      </w:r>
      <w:r>
        <w:t xml:space="preserve"> to ensure consistency in vendor classification. This taxonomy defines clear categories that are consistently applied across onboarding and due diligence workflows, including:  </w:t>
      </w:r>
    </w:p>
    <w:p w14:paraId="4A9FA57C" w14:textId="4A5B58C1" w:rsidR="003F3C69" w:rsidRDefault="000C7AF8">
      <w:pPr>
        <w:pStyle w:val="ListParagraph"/>
        <w:numPr>
          <w:ilvl w:val="0"/>
          <w:numId w:val="18"/>
        </w:numPr>
        <w:spacing w:after="120"/>
        <w:contextualSpacing w:val="0"/>
      </w:pPr>
      <w:r>
        <w:t>Staffing Vendors</w:t>
      </w:r>
    </w:p>
    <w:p w14:paraId="699C6727" w14:textId="2D68C526" w:rsidR="003F3C69" w:rsidRDefault="000C7AF8">
      <w:pPr>
        <w:pStyle w:val="ListParagraph"/>
        <w:numPr>
          <w:ilvl w:val="0"/>
          <w:numId w:val="18"/>
        </w:numPr>
        <w:spacing w:after="120"/>
        <w:contextualSpacing w:val="0"/>
      </w:pPr>
      <w:r>
        <w:t>Service Providers and Vendors</w:t>
      </w:r>
    </w:p>
    <w:p w14:paraId="302E2C98" w14:textId="275FFEE6" w:rsidR="003F3C69" w:rsidRDefault="000C7AF8">
      <w:pPr>
        <w:pStyle w:val="ListParagraph"/>
        <w:numPr>
          <w:ilvl w:val="0"/>
          <w:numId w:val="18"/>
        </w:numPr>
        <w:spacing w:after="120"/>
        <w:contextualSpacing w:val="0"/>
      </w:pPr>
      <w:r>
        <w:t>Marketing Partners</w:t>
      </w:r>
    </w:p>
    <w:p w14:paraId="76718C7F" w14:textId="28C28AF5" w:rsidR="003F3C69" w:rsidRDefault="000C7AF8">
      <w:pPr>
        <w:pStyle w:val="ListParagraph"/>
        <w:numPr>
          <w:ilvl w:val="0"/>
          <w:numId w:val="18"/>
        </w:numPr>
        <w:spacing w:after="120"/>
        <w:contextualSpacing w:val="0"/>
      </w:pPr>
      <w:r>
        <w:t>Revenue Partners</w:t>
      </w:r>
    </w:p>
    <w:p w14:paraId="7D27D6B3" w14:textId="4A59A4D5" w:rsidR="003F3C69" w:rsidRDefault="000C7AF8">
      <w:pPr>
        <w:pStyle w:val="ListParagraph"/>
        <w:numPr>
          <w:ilvl w:val="0"/>
          <w:numId w:val="18"/>
        </w:numPr>
        <w:spacing w:after="120"/>
        <w:contextualSpacing w:val="0"/>
      </w:pPr>
      <w:r>
        <w:t>International Vendors</w:t>
      </w:r>
    </w:p>
    <w:p w14:paraId="7C6486E3" w14:textId="6C155252" w:rsidR="003F3C69" w:rsidRDefault="000C7AF8">
      <w:pPr>
        <w:pStyle w:val="ListParagraph"/>
        <w:numPr>
          <w:ilvl w:val="0"/>
          <w:numId w:val="18"/>
        </w:numPr>
        <w:spacing w:after="120"/>
        <w:contextualSpacing w:val="0"/>
      </w:pPr>
      <w:r>
        <w:t>Tier-3 Vendors</w:t>
      </w:r>
    </w:p>
    <w:p w14:paraId="10286BC9" w14:textId="4476898C" w:rsidR="003F3C69" w:rsidRDefault="000C7AF8">
      <w:pPr>
        <w:spacing w:before="120" w:after="120"/>
      </w:pPr>
      <w:r>
        <w:t>This standardization eliminates ambiguity and ensures all third parties are consistently classified, enabling risk assessments and routing of workflows.</w:t>
      </w:r>
    </w:p>
    <w:p w14:paraId="324CF306" w14:textId="75C8153F" w:rsidR="003F3C69" w:rsidRDefault="000C7AF8">
      <w:pPr>
        <w:pStyle w:val="Heading2"/>
        <w:spacing w:before="240"/>
      </w:pPr>
      <w:bookmarkStart w:id="39" w:name="_Toc214568757"/>
      <w:r>
        <w:t>2.2 Configured Workflows by Third-Party Types</w:t>
      </w:r>
      <w:bookmarkEnd w:id="39"/>
    </w:p>
    <w:p w14:paraId="4D13F5EF" w14:textId="4CCB731C" w:rsidR="003F3C69" w:rsidRDefault="000C7AF8">
      <w:pPr>
        <w:spacing w:after="120"/>
      </w:pPr>
      <w:r>
        <w:t xml:space="preserve">End-to-end workflows have been designed and implemented in OneTrust to manage the lifecycle of each third-party type. These workflows ensure that third parties are automatically directed through the appropriate due diligence questionnaires, approvals, and process based on their classification (e.g., third-party type). </w:t>
      </w:r>
    </w:p>
    <w:p w14:paraId="7CD0CA48" w14:textId="77D3005C" w:rsidR="003F3C69" w:rsidRDefault="000C7AF8">
      <w:pPr>
        <w:spacing w:after="120"/>
      </w:pPr>
      <w:r>
        <w:t>The following workflows have been configured in OneTrust:</w:t>
      </w:r>
    </w:p>
    <w:p w14:paraId="70ED27DC" w14:textId="440966CF" w:rsidR="003F3C69" w:rsidRDefault="000C7AF8">
      <w:pPr>
        <w:pStyle w:val="ListParagraph"/>
        <w:numPr>
          <w:ilvl w:val="0"/>
          <w:numId w:val="19"/>
        </w:numPr>
        <w:spacing w:after="120"/>
        <w:contextualSpacing w:val="0"/>
      </w:pPr>
      <w:r>
        <w:t>Staffing Vendors Workflow</w:t>
      </w:r>
    </w:p>
    <w:p w14:paraId="551F1EED" w14:textId="7007232C" w:rsidR="003F3C69" w:rsidRDefault="000C7AF8">
      <w:pPr>
        <w:pStyle w:val="ListParagraph"/>
        <w:numPr>
          <w:ilvl w:val="0"/>
          <w:numId w:val="19"/>
        </w:numPr>
        <w:spacing w:after="120"/>
        <w:contextualSpacing w:val="0"/>
      </w:pPr>
      <w:r>
        <w:t>Service Providers and Vendors Workflow</w:t>
      </w:r>
    </w:p>
    <w:p w14:paraId="25F25B9E" w14:textId="3201EF28" w:rsidR="003F3C69" w:rsidRDefault="000C7AF8">
      <w:pPr>
        <w:pStyle w:val="ListParagraph"/>
        <w:numPr>
          <w:ilvl w:val="0"/>
          <w:numId w:val="19"/>
        </w:numPr>
        <w:spacing w:after="120"/>
        <w:contextualSpacing w:val="0"/>
      </w:pPr>
      <w:r>
        <w:t xml:space="preserve">Marketing Partners Workflow </w:t>
      </w:r>
    </w:p>
    <w:p w14:paraId="5DB176FE" w14:textId="3F5CE8C9" w:rsidR="003F3C69" w:rsidRDefault="000C7AF8">
      <w:pPr>
        <w:pStyle w:val="ListParagraph"/>
        <w:numPr>
          <w:ilvl w:val="0"/>
          <w:numId w:val="19"/>
        </w:numPr>
        <w:spacing w:after="120"/>
        <w:contextualSpacing w:val="0"/>
      </w:pPr>
      <w:r>
        <w:t>Revenue Partners Workflow</w:t>
      </w:r>
    </w:p>
    <w:p w14:paraId="7C2EC9C2" w14:textId="4BC27359" w:rsidR="003F3C69" w:rsidRDefault="000C7AF8">
      <w:pPr>
        <w:pStyle w:val="ListParagraph"/>
        <w:numPr>
          <w:ilvl w:val="0"/>
          <w:numId w:val="19"/>
        </w:numPr>
        <w:spacing w:after="120"/>
        <w:contextualSpacing w:val="0"/>
      </w:pPr>
      <w:r>
        <w:t>International Vendors Workflow</w:t>
      </w:r>
    </w:p>
    <w:p w14:paraId="38FD2E3D" w14:textId="6E0A80E4" w:rsidR="003F3C69" w:rsidRDefault="000C7AF8">
      <w:pPr>
        <w:pStyle w:val="ListParagraph"/>
        <w:numPr>
          <w:ilvl w:val="0"/>
          <w:numId w:val="19"/>
        </w:numPr>
        <w:spacing w:after="120"/>
        <w:contextualSpacing w:val="0"/>
      </w:pPr>
      <w:r>
        <w:t>Renewal Workflow</w:t>
      </w:r>
    </w:p>
    <w:p w14:paraId="63E3B0A0" w14:textId="7BA1CA65" w:rsidR="003F3C69" w:rsidRDefault="000C7AF8">
      <w:pPr>
        <w:pStyle w:val="ListParagraph"/>
        <w:numPr>
          <w:ilvl w:val="0"/>
          <w:numId w:val="19"/>
        </w:numPr>
        <w:spacing w:after="120"/>
        <w:contextualSpacing w:val="0"/>
      </w:pPr>
      <w:r>
        <w:t xml:space="preserve">Offboarding Workflow </w:t>
      </w:r>
    </w:p>
    <w:p w14:paraId="0179514E" w14:textId="249F6278" w:rsidR="003F3C69" w:rsidRDefault="000C7AF8">
      <w:pPr>
        <w:pStyle w:val="ListParagraph"/>
        <w:numPr>
          <w:ilvl w:val="0"/>
          <w:numId w:val="19"/>
        </w:numPr>
        <w:spacing w:after="120"/>
        <w:contextualSpacing w:val="0"/>
      </w:pPr>
      <w:r>
        <w:t>Tier-3 Vendors Workflow</w:t>
      </w:r>
    </w:p>
    <w:p w14:paraId="11CEB9FA" w14:textId="3D421DF8" w:rsidR="003F3C69" w:rsidRDefault="000C7AF8">
      <w:pPr>
        <w:spacing w:before="120" w:after="120"/>
      </w:pPr>
      <w:r>
        <w:t>Integration with Ironclad ensures that contract creation and execution trigger corresponding workflows in OneTrust, aligning contract and risk management activities.</w:t>
      </w:r>
    </w:p>
    <w:p w14:paraId="10613CA7" w14:textId="447FCD33" w:rsidR="003F3C69" w:rsidRDefault="000C7AF8">
      <w:pPr>
        <w:pStyle w:val="Heading2"/>
      </w:pPr>
      <w:bookmarkStart w:id="40" w:name="_Toc214568758"/>
      <w:r>
        <w:t>2.3 Additional Enhancements Delivered</w:t>
      </w:r>
      <w:bookmarkEnd w:id="40"/>
    </w:p>
    <w:p w14:paraId="7D6089F6" w14:textId="3871FC5A" w:rsidR="003F3C69" w:rsidRDefault="000C7AF8">
      <w:pPr>
        <w:spacing w:before="120" w:after="120" w:line="240" w:lineRule="auto"/>
        <w:rPr>
          <w:b/>
        </w:rPr>
      </w:pPr>
      <w:r>
        <w:rPr>
          <w:b/>
        </w:rPr>
        <w:t>Due Diligence Questionnaires (DDQ):</w:t>
      </w:r>
    </w:p>
    <w:p w14:paraId="1C12E605" w14:textId="53BEF01B" w:rsidR="003F3C69" w:rsidRDefault="000C7AF8">
      <w:pPr>
        <w:spacing w:before="120" w:after="120" w:line="240" w:lineRule="auto"/>
      </w:pPr>
      <w:r>
        <w:t>The DDQ templates have been refreshed and aligned with Cadence’s requirements. The updated questionnaires capture critical information of the third party about</w:t>
      </w:r>
      <w:r>
        <w:t xml:space="preserve"> data sensitivity, regulatory obligations, country risk, and geopolitical considerations.</w:t>
      </w:r>
    </w:p>
    <w:p w14:paraId="03522D99" w14:textId="46586B44" w:rsidR="003F3C69" w:rsidRDefault="000C7AF8">
      <w:pPr>
        <w:spacing w:before="120" w:after="120" w:line="240" w:lineRule="auto"/>
      </w:pPr>
      <w:r>
        <w:rPr>
          <w:b/>
          <w:bCs/>
        </w:rPr>
        <w:t>Risk Methodology</w:t>
      </w:r>
      <w:r>
        <w:t>:</w:t>
      </w:r>
    </w:p>
    <w:p w14:paraId="3475D608" w14:textId="3534B612" w:rsidR="003F3C69" w:rsidRDefault="000C7AF8">
      <w:pPr>
        <w:spacing w:before="120" w:after="120" w:line="240" w:lineRule="auto"/>
      </w:pPr>
      <w:r>
        <w:lastRenderedPageBreak/>
        <w:t xml:space="preserve">A standardized risk tiering methodology has been embedded into OneTrust. This model integrates multiple factors (financial, operational, compliance, and security) and supports a consistent evaluation process for all third parties. </w:t>
      </w:r>
    </w:p>
    <w:p w14:paraId="0290310B" w14:textId="042D408C" w:rsidR="003F3C69" w:rsidRDefault="000C7AF8">
      <w:pPr>
        <w:spacing w:before="120" w:after="120" w:line="240" w:lineRule="auto"/>
      </w:pPr>
      <w:r>
        <w:t xml:space="preserve">In addition to </w:t>
      </w:r>
      <w:proofErr w:type="gramStart"/>
      <w:r>
        <w:t>tiering</w:t>
      </w:r>
      <w:proofErr w:type="gramEnd"/>
      <w:r>
        <w:t xml:space="preserve">, risk statements have been developed </w:t>
      </w:r>
      <w:r>
        <w:t xml:space="preserve">along with associated mitigation recommendations mapped to due diligence questions. These enable Cadence to not only identify potential risks but also track mitigation activities and ensure accountability through the OneTrust platform. </w:t>
      </w:r>
    </w:p>
    <w:p w14:paraId="18756E78" w14:textId="699F8EE4" w:rsidR="003F3C69" w:rsidRDefault="000C7AF8">
      <w:pPr>
        <w:spacing w:before="120" w:after="120" w:line="240" w:lineRule="auto"/>
      </w:pPr>
      <w:r>
        <w:rPr>
          <w:b/>
          <w:bCs/>
        </w:rPr>
        <w:t>Frequency of Reassessments</w:t>
      </w:r>
      <w:r>
        <w:t>:</w:t>
      </w:r>
    </w:p>
    <w:p w14:paraId="670C20A1" w14:textId="77777777" w:rsidR="003F3C69" w:rsidRDefault="000C7AF8">
      <w:pPr>
        <w:spacing w:before="120" w:after="120" w:line="240" w:lineRule="auto"/>
      </w:pPr>
      <w:r>
        <w:t>Standard review cadences have been configured in OneTrust:</w:t>
      </w:r>
    </w:p>
    <w:p w14:paraId="574CB7FF" w14:textId="57443570" w:rsidR="003F3C69" w:rsidRDefault="000C7AF8">
      <w:pPr>
        <w:pStyle w:val="ListParagraph"/>
        <w:numPr>
          <w:ilvl w:val="0"/>
          <w:numId w:val="20"/>
        </w:numPr>
        <w:spacing w:before="120" w:after="120" w:line="240" w:lineRule="auto"/>
      </w:pPr>
      <w:r>
        <w:t>Tier 1 third parties: annual reviews</w:t>
      </w:r>
    </w:p>
    <w:p w14:paraId="353BA6FA" w14:textId="701AD4A6" w:rsidR="003F3C69" w:rsidRDefault="000C7AF8">
      <w:pPr>
        <w:pStyle w:val="ListParagraph"/>
        <w:numPr>
          <w:ilvl w:val="0"/>
          <w:numId w:val="20"/>
        </w:numPr>
        <w:spacing w:before="120" w:after="120" w:line="240" w:lineRule="auto"/>
      </w:pPr>
      <w:r>
        <w:t>Tier 2 third parties: reviews every 24 months</w:t>
      </w:r>
    </w:p>
    <w:p w14:paraId="7E25A599" w14:textId="666D002F" w:rsidR="003F3C69" w:rsidRDefault="000C7AF8">
      <w:pPr>
        <w:pStyle w:val="ListParagraph"/>
        <w:numPr>
          <w:ilvl w:val="0"/>
          <w:numId w:val="20"/>
        </w:numPr>
        <w:spacing w:before="120" w:after="120" w:line="240" w:lineRule="auto"/>
      </w:pPr>
      <w:r>
        <w:t>Tier 3 third parties: reviews every 24 months</w:t>
      </w:r>
    </w:p>
    <w:p w14:paraId="5D6792A7" w14:textId="388962BB" w:rsidR="003F3C69" w:rsidRDefault="000C7AF8">
      <w:pPr>
        <w:spacing w:before="120" w:after="120" w:line="240" w:lineRule="auto"/>
        <w:rPr>
          <w:b/>
        </w:rPr>
      </w:pPr>
      <w:r>
        <w:rPr>
          <w:b/>
          <w:bCs/>
        </w:rPr>
        <w:t>User Roles and Access Controls:</w:t>
      </w:r>
    </w:p>
    <w:p w14:paraId="5566BCF4" w14:textId="731C8255" w:rsidR="003F3C69" w:rsidRDefault="000C7AF8">
      <w:pPr>
        <w:spacing w:before="120" w:after="120" w:line="240" w:lineRule="auto"/>
        <w:jc w:val="both"/>
      </w:pPr>
      <w:r>
        <w:t>Role-based access has been fully defined and configured in OneTrust to ensure appropriate separation of duties, controlled visibility, and compliance with Cadence’s security requirements. The roles and associated permissions are as follows:</w:t>
      </w:r>
    </w:p>
    <w:p w14:paraId="2CF3FF12" w14:textId="55F25053" w:rsidR="003F3C69" w:rsidRDefault="000C7AF8">
      <w:pPr>
        <w:pStyle w:val="ListParagraph"/>
        <w:numPr>
          <w:ilvl w:val="0"/>
          <w:numId w:val="21"/>
        </w:numPr>
        <w:spacing w:before="120" w:after="120" w:line="240" w:lineRule="auto"/>
        <w:contextualSpacing w:val="0"/>
        <w:jc w:val="both"/>
      </w:pPr>
      <w:r>
        <w:t>Vendor Risk Management (VRM) Team:</w:t>
      </w:r>
    </w:p>
    <w:p w14:paraId="13BD9B72" w14:textId="2C60756E" w:rsidR="003F3C69" w:rsidRDefault="000C7AF8">
      <w:pPr>
        <w:pStyle w:val="ListParagraph"/>
        <w:numPr>
          <w:ilvl w:val="1"/>
          <w:numId w:val="21"/>
        </w:numPr>
        <w:spacing w:before="120" w:after="120" w:line="240" w:lineRule="auto"/>
        <w:contextualSpacing w:val="0"/>
        <w:jc w:val="both"/>
      </w:pPr>
      <w:r>
        <w:rPr>
          <w:u w:val="single"/>
        </w:rPr>
        <w:t>Access Level</w:t>
      </w:r>
      <w:r>
        <w:t>: Full Admin for TPRM module</w:t>
      </w:r>
    </w:p>
    <w:p w14:paraId="6C01187D" w14:textId="535514D3" w:rsidR="003F3C69" w:rsidRDefault="000C7AF8">
      <w:pPr>
        <w:pStyle w:val="ListParagraph"/>
        <w:numPr>
          <w:ilvl w:val="1"/>
          <w:numId w:val="21"/>
        </w:numPr>
        <w:spacing w:before="120" w:after="120" w:line="240" w:lineRule="auto"/>
        <w:contextualSpacing w:val="0"/>
        <w:jc w:val="both"/>
      </w:pPr>
      <w:r>
        <w:rPr>
          <w:u w:val="single"/>
        </w:rPr>
        <w:t>Privileges</w:t>
      </w:r>
      <w:r>
        <w:t>: Full access to third party records and risk assessments</w:t>
      </w:r>
    </w:p>
    <w:p w14:paraId="512D257B" w14:textId="23917D36" w:rsidR="003F3C69" w:rsidRDefault="000C7AF8">
      <w:pPr>
        <w:pStyle w:val="ListParagraph"/>
        <w:numPr>
          <w:ilvl w:val="1"/>
          <w:numId w:val="21"/>
        </w:numPr>
        <w:spacing w:before="120" w:after="120" w:line="240" w:lineRule="auto"/>
        <w:contextualSpacing w:val="0"/>
        <w:jc w:val="both"/>
      </w:pPr>
      <w:r>
        <w:rPr>
          <w:u w:val="single"/>
        </w:rPr>
        <w:t>Actions</w:t>
      </w:r>
      <w:r>
        <w:t>: Configure and administer risk assessments, oversee workflows, and manage risk management activities</w:t>
      </w:r>
      <w:r>
        <w:t>, approve or reject the third-party</w:t>
      </w:r>
    </w:p>
    <w:p w14:paraId="60AB0947" w14:textId="4244936B" w:rsidR="003F3C69" w:rsidRDefault="000C7AF8">
      <w:pPr>
        <w:pStyle w:val="ListParagraph"/>
        <w:numPr>
          <w:ilvl w:val="0"/>
          <w:numId w:val="21"/>
        </w:numPr>
        <w:spacing w:before="120" w:after="120" w:line="240" w:lineRule="auto"/>
        <w:contextualSpacing w:val="0"/>
        <w:jc w:val="both"/>
      </w:pPr>
      <w:r>
        <w:t>Operation teams (Legal, Compliance, Finance, Procurement, IT, Data Quality)</w:t>
      </w:r>
    </w:p>
    <w:p w14:paraId="1EA65059" w14:textId="18566198"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6D651E14" w14:textId="08741B8A" w:rsidR="003F3C69" w:rsidRDefault="000C7AF8">
      <w:pPr>
        <w:pStyle w:val="ListParagraph"/>
        <w:numPr>
          <w:ilvl w:val="1"/>
          <w:numId w:val="21"/>
        </w:numPr>
        <w:spacing w:before="120" w:after="120" w:line="240" w:lineRule="auto"/>
        <w:contextualSpacing w:val="0"/>
        <w:jc w:val="both"/>
      </w:pPr>
      <w:r>
        <w:rPr>
          <w:u w:val="single"/>
        </w:rPr>
        <w:t>Privileges</w:t>
      </w:r>
      <w:r>
        <w:t>: Edit access for questionnaire review; focusing on different sections of questionnaire</w:t>
      </w:r>
    </w:p>
    <w:p w14:paraId="1ABBD83C" w14:textId="2F770AB7" w:rsidR="003F3C69" w:rsidRDefault="000C7AF8">
      <w:pPr>
        <w:pStyle w:val="ListParagraph"/>
        <w:numPr>
          <w:ilvl w:val="1"/>
          <w:numId w:val="21"/>
        </w:numPr>
        <w:spacing w:before="120" w:after="120" w:line="240" w:lineRule="auto"/>
        <w:contextualSpacing w:val="0"/>
        <w:jc w:val="both"/>
      </w:pPr>
      <w:r>
        <w:rPr>
          <w:u w:val="single"/>
        </w:rPr>
        <w:t>Actions</w:t>
      </w:r>
      <w:r>
        <w:t>: Review the third-party responses for corresponding sections focusing on major areas like country risks, financial statements and IT requirements. Reviewing and communicating risks to VRM team.</w:t>
      </w:r>
    </w:p>
    <w:p w14:paraId="3AA49CB5" w14:textId="47FEF241" w:rsidR="003F3C69" w:rsidRDefault="000C7AF8">
      <w:pPr>
        <w:pStyle w:val="ListParagraph"/>
        <w:numPr>
          <w:ilvl w:val="0"/>
          <w:numId w:val="21"/>
        </w:numPr>
        <w:spacing w:before="120" w:after="120"/>
        <w:contextualSpacing w:val="0"/>
      </w:pPr>
      <w:r>
        <w:t>Privacy Teams</w:t>
      </w:r>
    </w:p>
    <w:p w14:paraId="581C8D77" w14:textId="740A313B"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5A6BF388" w14:textId="2D4B68D5" w:rsidR="003F3C69" w:rsidRDefault="000C7AF8">
      <w:pPr>
        <w:pStyle w:val="ListParagraph"/>
        <w:numPr>
          <w:ilvl w:val="1"/>
          <w:numId w:val="21"/>
        </w:numPr>
        <w:spacing w:before="120" w:after="120" w:line="240" w:lineRule="auto"/>
        <w:contextualSpacing w:val="0"/>
        <w:jc w:val="both"/>
      </w:pPr>
      <w:r>
        <w:rPr>
          <w:u w:val="single"/>
        </w:rPr>
        <w:t>Privileges</w:t>
      </w:r>
      <w:r>
        <w:t>: Review access to Privacy section</w:t>
      </w:r>
    </w:p>
    <w:p w14:paraId="7A6A986C" w14:textId="7A5B1E21" w:rsidR="003F3C69" w:rsidRDefault="000C7AF8">
      <w:pPr>
        <w:pStyle w:val="ListParagraph"/>
        <w:numPr>
          <w:ilvl w:val="1"/>
          <w:numId w:val="21"/>
        </w:numPr>
        <w:spacing w:before="120" w:after="120" w:line="240" w:lineRule="auto"/>
        <w:contextualSpacing w:val="0"/>
        <w:jc w:val="both"/>
      </w:pPr>
      <w:r>
        <w:rPr>
          <w:u w:val="single"/>
        </w:rPr>
        <w:t>Actions</w:t>
      </w:r>
      <w:r>
        <w:t>: Review questionnaire responses for [REDACTED: PERSON_NAME] (AI), confidentiality, and data protection</w:t>
      </w:r>
    </w:p>
    <w:p w14:paraId="66665647" w14:textId="77777777" w:rsidR="003F3C69" w:rsidRDefault="000C7AF8">
      <w:pPr>
        <w:pStyle w:val="ListParagraph"/>
        <w:numPr>
          <w:ilvl w:val="0"/>
          <w:numId w:val="21"/>
        </w:numPr>
        <w:spacing w:before="120" w:after="120"/>
        <w:contextualSpacing w:val="0"/>
      </w:pPr>
      <w:bookmarkStart w:id="41" w:name="OLE_LINK2"/>
      <w:r>
        <w:t>Security Team</w:t>
      </w:r>
    </w:p>
    <w:bookmarkEnd w:id="41"/>
    <w:p w14:paraId="7F08C31F" w14:textId="77777777" w:rsidR="003F3C69" w:rsidRDefault="000C7AF8">
      <w:pPr>
        <w:pStyle w:val="ListParagraph"/>
        <w:numPr>
          <w:ilvl w:val="1"/>
          <w:numId w:val="21"/>
        </w:numPr>
        <w:spacing w:before="120" w:after="120" w:line="240" w:lineRule="auto"/>
        <w:contextualSpacing w:val="0"/>
        <w:jc w:val="both"/>
      </w:pPr>
      <w:r>
        <w:rPr>
          <w:u w:val="single"/>
        </w:rPr>
        <w:t>Access Level</w:t>
      </w:r>
      <w:r>
        <w:t>: Edit (Security &amp; Technical)</w:t>
      </w:r>
    </w:p>
    <w:p w14:paraId="0E327A98" w14:textId="77777777" w:rsidR="003F3C69" w:rsidRDefault="000C7AF8">
      <w:pPr>
        <w:pStyle w:val="ListParagraph"/>
        <w:numPr>
          <w:ilvl w:val="1"/>
          <w:numId w:val="21"/>
        </w:numPr>
        <w:spacing w:before="120" w:after="120" w:line="240" w:lineRule="auto"/>
        <w:contextualSpacing w:val="0"/>
        <w:jc w:val="both"/>
      </w:pPr>
      <w:r>
        <w:rPr>
          <w:u w:val="single"/>
        </w:rPr>
        <w:t>Privileges</w:t>
      </w:r>
      <w:r>
        <w:t>: Edit access to IT/security assessments and certifications</w:t>
      </w:r>
    </w:p>
    <w:p w14:paraId="4195D649" w14:textId="77777777" w:rsidR="003F3C69" w:rsidRDefault="000C7AF8">
      <w:pPr>
        <w:pStyle w:val="ListParagraph"/>
        <w:numPr>
          <w:ilvl w:val="1"/>
          <w:numId w:val="21"/>
        </w:numPr>
        <w:spacing w:before="120" w:after="120" w:line="240" w:lineRule="auto"/>
        <w:contextualSpacing w:val="0"/>
        <w:jc w:val="both"/>
      </w:pPr>
      <w:r>
        <w:rPr>
          <w:u w:val="single"/>
        </w:rPr>
        <w:t>Actions</w:t>
      </w:r>
      <w:r>
        <w:t>: Review SOC/ISO/PCI certifications, perform technical assessments, validate security compliance</w:t>
      </w:r>
    </w:p>
    <w:p w14:paraId="5049496C" w14:textId="50344CF8" w:rsidR="003F3C69" w:rsidRDefault="003F3C69"/>
    <w:p w14:paraId="5BE260C4" w14:textId="77777777" w:rsidR="003F3C69" w:rsidRDefault="003F3C69"/>
    <w:p w14:paraId="26929C9D" w14:textId="77777777" w:rsidR="003F3C69" w:rsidRDefault="003F3C69"/>
    <w:p w14:paraId="618EE77C" w14:textId="753AAD8C" w:rsidR="003F3C69" w:rsidRDefault="000C7AF8">
      <w:pPr>
        <w:pStyle w:val="Heading2"/>
      </w:pPr>
      <w:bookmarkStart w:id="42" w:name="_Toc214568759"/>
      <w:r>
        <w:lastRenderedPageBreak/>
        <w:t>2.4 Key Objectives and Outcomes</w:t>
      </w:r>
      <w:bookmarkEnd w:id="42"/>
      <w:r>
        <w:t xml:space="preserve"> </w:t>
      </w:r>
    </w:p>
    <w:p w14:paraId="2C1563DE" w14:textId="03010BA8" w:rsidR="003F3C69" w:rsidRDefault="000C7AF8">
      <w:r>
        <w:t xml:space="preserve">The implemented enhancements provide Cadence with a standardized, automated, and auditable TPRM framework within OneTrust. The </w:t>
      </w:r>
      <w:r>
        <w:t>key objectives achieved are:</w:t>
      </w:r>
    </w:p>
    <w:p w14:paraId="5C699089" w14:textId="77777777" w:rsidR="003F3C69" w:rsidRDefault="000C7AF8">
      <w:pPr>
        <w:pStyle w:val="ListParagraph"/>
        <w:numPr>
          <w:ilvl w:val="0"/>
          <w:numId w:val="22"/>
        </w:numPr>
        <w:spacing w:after="120"/>
        <w:contextualSpacing w:val="0"/>
      </w:pPr>
      <w:r>
        <w:t>Elimination of manual and fragmented processes.</w:t>
      </w:r>
    </w:p>
    <w:p w14:paraId="58DAC756" w14:textId="77777777" w:rsidR="003F3C69" w:rsidRDefault="000C7AF8">
      <w:pPr>
        <w:pStyle w:val="ListParagraph"/>
        <w:numPr>
          <w:ilvl w:val="0"/>
          <w:numId w:val="22"/>
        </w:numPr>
        <w:spacing w:after="120"/>
        <w:contextualSpacing w:val="0"/>
      </w:pPr>
      <w:r>
        <w:t>Centralized vendor classification and workflow automation.</w:t>
      </w:r>
    </w:p>
    <w:p w14:paraId="5C1E19D6" w14:textId="77777777" w:rsidR="003F3C69" w:rsidRDefault="000C7AF8">
      <w:pPr>
        <w:pStyle w:val="ListParagraph"/>
        <w:numPr>
          <w:ilvl w:val="0"/>
          <w:numId w:val="22"/>
        </w:numPr>
        <w:spacing w:after="120"/>
        <w:contextualSpacing w:val="0"/>
      </w:pPr>
      <w:r>
        <w:t>Refreshed due diligence questionnaires aligned with industry standards.</w:t>
      </w:r>
    </w:p>
    <w:p w14:paraId="09D220A7" w14:textId="4C2729A1" w:rsidR="003F3C69" w:rsidRDefault="000C7AF8">
      <w:pPr>
        <w:pStyle w:val="ListParagraph"/>
        <w:numPr>
          <w:ilvl w:val="0"/>
          <w:numId w:val="22"/>
        </w:numPr>
        <w:spacing w:after="120"/>
        <w:contextualSpacing w:val="0"/>
      </w:pPr>
      <w:r>
        <w:t>Consistent application of risk tiering and review cadences.</w:t>
      </w:r>
    </w:p>
    <w:p w14:paraId="6A6B1BE0" w14:textId="4C090C11" w:rsidR="003F3C69" w:rsidRDefault="000C7AF8">
      <w:pPr>
        <w:pStyle w:val="ListParagraph"/>
        <w:numPr>
          <w:ilvl w:val="0"/>
          <w:numId w:val="22"/>
        </w:numPr>
        <w:spacing w:after="120"/>
        <w:contextualSpacing w:val="0"/>
      </w:pPr>
      <w:r>
        <w:t>Enhanced visibility, compliance, and scalability of the TPRM program.</w:t>
      </w:r>
    </w:p>
    <w:p w14:paraId="42535F95" w14:textId="5C85D862" w:rsidR="003F3C69" w:rsidRDefault="000C7AF8">
      <w:r>
        <w:t>Through these enhancements, Cadence’s TPRM program has an</w:t>
      </w:r>
      <w:r>
        <w:t xml:space="preserve"> efficient, and scalable framework that reduces risk exposure and ensures compliance with both internal policies and external regulatory requirements.</w:t>
      </w:r>
    </w:p>
    <w:p w14:paraId="40A76E0C" w14:textId="6F3D86CF" w:rsidR="003F3C69" w:rsidRDefault="000C7AF8">
      <w:pPr>
        <w:pStyle w:val="Heading1"/>
      </w:pPr>
      <w:bookmarkStart w:id="43" w:name="_Toc214568760"/>
      <w:r>
        <w:lastRenderedPageBreak/>
        <w:t>3. Transition Toward Integrated Risk Management</w:t>
      </w:r>
      <w:bookmarkEnd w:id="43"/>
    </w:p>
    <w:p w14:paraId="1386A150" w14:textId="40CF8E66" w:rsidR="003F3C69" w:rsidRDefault="000C7AF8">
      <w:r>
        <w:rPr>
          <w:noProof/>
        </w:rPr>
        <w:drawing>
          <wp:inline distT="0" distB="0" distL="0" distR="0" wp14:anchorId="7596B5F8" wp14:editId="360B6BDD">
            <wp:extent cx="6492240" cy="3085465"/>
            <wp:effectExtent l="0" t="0" r="3810" b="635"/>
            <wp:docPr id="288584968" name="Picture 1" descr="A diagram of a ri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968" name="Picture 1" descr="A diagram of a risk management&#10;&#10;AI-generated content may be incorrect."/>
                    <pic:cNvPicPr/>
                  </pic:nvPicPr>
                  <pic:blipFill>
                    <a:blip r:embed="rId18"/>
                    <a:stretch>
                      <a:fillRect/>
                    </a:stretch>
                  </pic:blipFill>
                  <pic:spPr>
                    <a:xfrm>
                      <a:off x="0" y="0"/>
                      <a:ext cx="6492240" cy="3085465"/>
                    </a:xfrm>
                    <a:prstGeom prst="rect">
                      <a:avLst/>
                    </a:prstGeom>
                  </pic:spPr>
                </pic:pic>
              </a:graphicData>
            </a:graphic>
          </wp:inline>
        </w:drawing>
      </w:r>
    </w:p>
    <w:p w14:paraId="21B2C051" w14:textId="4ECDDB37" w:rsidR="003F3C69" w:rsidRDefault="000C7AF8">
      <w:pPr>
        <w:jc w:val="right"/>
        <w:rPr>
          <w:color w:val="D9D9D9" w:themeColor="background1" w:themeShade="D9"/>
          <w:sz w:val="8"/>
          <w:szCs w:val="8"/>
        </w:rPr>
      </w:pPr>
      <w:r>
        <w:rPr>
          <w:color w:val="D9D9D9" w:themeColor="background1" w:themeShade="D9"/>
          <w:sz w:val="8"/>
          <w:szCs w:val="8"/>
        </w:rPr>
        <w:t>Based on: OneTrust TPRM Training</w:t>
      </w:r>
    </w:p>
    <w:p w14:paraId="44485BE0" w14:textId="77777777" w:rsidR="003F3C69" w:rsidRDefault="000C7AF8">
      <w:pPr>
        <w:spacing w:after="120"/>
      </w:pPr>
      <w:r>
        <w:t xml:space="preserve">The visual above, adapted from </w:t>
      </w:r>
      <w:proofErr w:type="spellStart"/>
      <w:r>
        <w:t>OneTrust’s</w:t>
      </w:r>
      <w:proofErr w:type="spellEnd"/>
      <w:r>
        <w:t xml:space="preserve"> framework, illustrates the maturity progression from compliance-driven and siloed risk functions toward integrated and business-enabling risk management.</w:t>
      </w:r>
    </w:p>
    <w:p w14:paraId="74C82471" w14:textId="7818765D" w:rsidR="003F3C69" w:rsidRDefault="000C7AF8">
      <w:pPr>
        <w:spacing w:after="120"/>
      </w:pPr>
      <w:r>
        <w:t>Currently, Cadence’s TPRM program is positioned at the “Siloed Risk Function” stage, where risk ownership and assessment activities are distributed across functions such as Legal, Compliance, Security, and Procurement. Each area maintains its own risk processes, resulting in fragmented oversight.</w:t>
      </w:r>
    </w:p>
    <w:p w14:paraId="23B011DE" w14:textId="2C624448" w:rsidR="003F3C69" w:rsidRDefault="000C7AF8">
      <w:pPr>
        <w:spacing w:after="120"/>
      </w:pPr>
      <w:r>
        <w:t xml:space="preserve">The strategic objective of this engagement is to transition Cadence toward the “Integrated Risk Management (IRM)” stage - </w:t>
      </w:r>
      <w:r>
        <w:t>where all third-party risks are collectively managed through a unified, automated, and standardized framework within OneTrust. This will establish a single source of truth for vendor risk visibility, governance, and decision-making.</w:t>
      </w:r>
    </w:p>
    <w:p w14:paraId="0F6E16F9" w14:textId="7727B59F" w:rsidR="003F3C69" w:rsidRDefault="000C7AF8">
      <w:pPr>
        <w:spacing w:after="120"/>
      </w:pPr>
      <w:r>
        <w:t>A key enabler of this transformation is the integration between Ironclad and OneTrust, which connects contract lifecycle management with third-party risk workflows. Through this integration:</w:t>
      </w:r>
    </w:p>
    <w:p w14:paraId="263A5140" w14:textId="54E9E522" w:rsidR="003F3C69" w:rsidRDefault="000C7AF8">
      <w:pPr>
        <w:pStyle w:val="ListParagraph"/>
        <w:numPr>
          <w:ilvl w:val="0"/>
          <w:numId w:val="25"/>
        </w:numPr>
        <w:spacing w:after="120"/>
        <w:contextualSpacing w:val="0"/>
      </w:pPr>
      <w:r>
        <w:t>Contract creation and execution in Ironclad automatically triggers</w:t>
      </w:r>
      <w:r>
        <w:t xml:space="preserve"> corresponding due diligence and assessment workflows in OneTrust.</w:t>
      </w:r>
    </w:p>
    <w:p w14:paraId="264BD660" w14:textId="77777777" w:rsidR="003F3C69" w:rsidRDefault="000C7AF8">
      <w:pPr>
        <w:pStyle w:val="ListParagraph"/>
        <w:numPr>
          <w:ilvl w:val="0"/>
          <w:numId w:val="25"/>
        </w:numPr>
        <w:spacing w:after="120"/>
        <w:contextualSpacing w:val="0"/>
      </w:pPr>
      <w:r>
        <w:t>Vendor-related data (e.g., contract terms, renewal dates, risk tier, and compliance status) synchronizes between systems for continuous visibility.</w:t>
      </w:r>
    </w:p>
    <w:p w14:paraId="31059F56" w14:textId="466BD759" w:rsidR="003F3C69" w:rsidRDefault="000C7AF8">
      <w:pPr>
        <w:pStyle w:val="ListParagraph"/>
        <w:numPr>
          <w:ilvl w:val="0"/>
          <w:numId w:val="25"/>
        </w:numPr>
        <w:spacing w:after="120"/>
        <w:contextualSpacing w:val="0"/>
      </w:pPr>
      <w:r>
        <w:t>Risk and contractual obligations are managed cohesively within a single ecosystem.</w:t>
      </w:r>
    </w:p>
    <w:p w14:paraId="05006A47" w14:textId="77777777" w:rsidR="003F3C69" w:rsidRDefault="000C7AF8">
      <w:pPr>
        <w:spacing w:before="60" w:after="60"/>
      </w:pPr>
      <w:r>
        <w:br w:type="page"/>
      </w:r>
    </w:p>
    <w:p w14:paraId="0E77DCD0" w14:textId="493EB05B" w:rsidR="003F3C69" w:rsidRDefault="000C7AF8">
      <w:r>
        <w:lastRenderedPageBreak/>
        <w:t>Optiv’s implementation approach supports this evolution by consolidating all risk-related processes into OneTrust and aligning them with two primary risk domains:</w:t>
      </w:r>
    </w:p>
    <w:p w14:paraId="7F7A9CCC" w14:textId="77777777" w:rsidR="003F3C69" w:rsidRDefault="000C7AF8">
      <w:pPr>
        <w:pStyle w:val="ListParagraph"/>
        <w:numPr>
          <w:ilvl w:val="0"/>
          <w:numId w:val="26"/>
        </w:numPr>
        <w:spacing w:after="120"/>
        <w:contextualSpacing w:val="0"/>
      </w:pPr>
      <w:r>
        <w:t>Operational Risks:</w:t>
      </w:r>
    </w:p>
    <w:p w14:paraId="1DDE358C" w14:textId="77777777" w:rsidR="003F3C69" w:rsidRDefault="000C7AF8">
      <w:pPr>
        <w:spacing w:after="120"/>
        <w:ind w:left="720"/>
      </w:pPr>
      <w:r>
        <w:t>Identified through due diligence questionnaires covering Legal, Financial, Privacy, and Compliance areas. These assessments capture vendor-level dependencies, regulatory exposures, and process inefficiencies at both organizational and product/service levels.</w:t>
      </w:r>
    </w:p>
    <w:p w14:paraId="70B90403" w14:textId="77777777" w:rsidR="003F3C69" w:rsidRDefault="000C7AF8">
      <w:pPr>
        <w:pStyle w:val="ListParagraph"/>
        <w:numPr>
          <w:ilvl w:val="0"/>
          <w:numId w:val="26"/>
        </w:numPr>
        <w:spacing w:after="120"/>
        <w:contextualSpacing w:val="0"/>
      </w:pPr>
      <w:r>
        <w:t>Cyber Risks:</w:t>
      </w:r>
    </w:p>
    <w:p w14:paraId="3D896149" w14:textId="04DBE439" w:rsidR="003F3C69" w:rsidRDefault="000C7AF8">
      <w:pPr>
        <w:ind w:left="720"/>
      </w:pPr>
      <w:r>
        <w:t>Identified through security questionnaires focusing on data protection, access control, incident management, and infrastructure security.</w:t>
      </w:r>
    </w:p>
    <w:p w14:paraId="2837FE5A" w14:textId="65BB01A9" w:rsidR="003F3C69" w:rsidRDefault="000C7AF8">
      <w:pPr>
        <w:spacing w:after="120"/>
      </w:pPr>
      <w:r>
        <w:t>By structuring risk assessments around these two domains, and integrating Ironclad</w:t>
      </w:r>
      <w:r>
        <w:t xml:space="preserve"> with OneTrust, Cadence can now:</w:t>
      </w:r>
    </w:p>
    <w:p w14:paraId="07259C2A" w14:textId="77777777" w:rsidR="003F3C69" w:rsidRDefault="000C7AF8">
      <w:pPr>
        <w:pStyle w:val="ListParagraph"/>
        <w:numPr>
          <w:ilvl w:val="0"/>
          <w:numId w:val="26"/>
        </w:numPr>
        <w:spacing w:after="120"/>
        <w:contextualSpacing w:val="0"/>
      </w:pPr>
      <w:r>
        <w:t>Manage operational and cybersecurity risks in a unified workstream.</w:t>
      </w:r>
    </w:p>
    <w:p w14:paraId="48E4A616" w14:textId="77777777" w:rsidR="003F3C69" w:rsidRDefault="000C7AF8">
      <w:pPr>
        <w:pStyle w:val="ListParagraph"/>
        <w:numPr>
          <w:ilvl w:val="0"/>
          <w:numId w:val="26"/>
        </w:numPr>
        <w:spacing w:after="120"/>
        <w:contextualSpacing w:val="0"/>
      </w:pPr>
      <w:r>
        <w:t>Automate due diligence, escalation, and remediation workflows.</w:t>
      </w:r>
    </w:p>
    <w:p w14:paraId="06C487FE" w14:textId="77777777" w:rsidR="003F3C69" w:rsidRDefault="000C7AF8">
      <w:pPr>
        <w:pStyle w:val="ListParagraph"/>
        <w:numPr>
          <w:ilvl w:val="0"/>
          <w:numId w:val="26"/>
        </w:numPr>
        <w:spacing w:after="120"/>
        <w:contextualSpacing w:val="0"/>
      </w:pPr>
      <w:r>
        <w:t>Maintain cross-functional visibility across all risk stakeholders.</w:t>
      </w:r>
    </w:p>
    <w:p w14:paraId="3CA1C143" w14:textId="77777777" w:rsidR="003F3C69" w:rsidRDefault="000C7AF8">
      <w:pPr>
        <w:pStyle w:val="ListParagraph"/>
        <w:numPr>
          <w:ilvl w:val="0"/>
          <w:numId w:val="26"/>
        </w:numPr>
        <w:spacing w:after="120"/>
        <w:contextualSpacing w:val="0"/>
      </w:pPr>
      <w:r>
        <w:t>Strengthen accountability through consistent, platform-driven governance.</w:t>
      </w:r>
    </w:p>
    <w:p w14:paraId="37E09A51" w14:textId="248004B4" w:rsidR="003F3C69" w:rsidRDefault="000C7AF8">
      <w:pPr>
        <w:pStyle w:val="ListParagraph"/>
        <w:numPr>
          <w:ilvl w:val="0"/>
          <w:numId w:val="26"/>
        </w:numPr>
        <w:spacing w:after="120"/>
        <w:contextualSpacing w:val="0"/>
      </w:pPr>
      <w:r>
        <w:t>Progress toward a mature Integrated Risk Management model that aligns risk oversight with Cadence’s business objectives and growth strategy.</w:t>
      </w:r>
    </w:p>
    <w:p w14:paraId="337B18B5" w14:textId="7AACA6CF" w:rsidR="003F3C69" w:rsidRDefault="000C7AF8">
      <w:pPr>
        <w:pStyle w:val="Heading1"/>
      </w:pPr>
      <w:bookmarkStart w:id="44" w:name="_Toc214568761"/>
      <w:r>
        <w:lastRenderedPageBreak/>
        <w:t>4. Proposed TPRM approach</w:t>
      </w:r>
      <w:bookmarkEnd w:id="44"/>
    </w:p>
    <w:p w14:paraId="4E176885" w14:textId="322F6D38" w:rsidR="003F3C69" w:rsidRDefault="000C7AF8">
      <w:pPr>
        <w:pStyle w:val="Heading2"/>
      </w:pPr>
      <w:bookmarkStart w:id="45" w:name="_Hlk212036302"/>
      <w:bookmarkStart w:id="46" w:name="_Toc214568762"/>
      <w:r>
        <w:t>4.1 Defined Third-Party Types</w:t>
      </w:r>
      <w:bookmarkEnd w:id="45"/>
      <w:bookmarkEnd w:id="46"/>
    </w:p>
    <w:p w14:paraId="3434018C" w14:textId="68A59FC6" w:rsidR="003F3C69" w:rsidRDefault="000C7AF8">
      <w:pPr>
        <w:spacing w:after="120"/>
      </w:pPr>
      <w:r>
        <w:t>Cadence’s third parties are classified based on defined categories to ensure consistent application of due diligence, risk assessments, and workflow assignments within OneTrust.</w:t>
      </w:r>
    </w:p>
    <w:p w14:paraId="1FD5A053" w14:textId="53259098" w:rsidR="003F3C69" w:rsidRDefault="000C7AF8">
      <w:r>
        <w:t>The table below lists each Third-Party Type, with a description of its scope, the user groups responsible for reviewing associated workflows, and the approver accountable for final validation.</w:t>
      </w:r>
    </w:p>
    <w:tbl>
      <w:tblPr>
        <w:tblStyle w:val="PlainTable2"/>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55"/>
        <w:gridCol w:w="4410"/>
        <w:gridCol w:w="1620"/>
        <w:gridCol w:w="2039"/>
      </w:tblGrid>
      <w:tr w:rsidR="003F3C69" w14:paraId="5F9FA7BA" w14:textId="2DD4ECE1" w:rsidTr="003F3C69">
        <w:trPr>
          <w:cnfStyle w:val="100000000000" w:firstRow="1" w:lastRow="0" w:firstColumn="0" w:lastColumn="0" w:oddVBand="0" w:evenVBand="0" w:oddHBand="0" w:evenHBand="0" w:firstRowFirstColumn="0" w:firstRowLastColumn="0" w:lastRowFirstColumn="0" w:lastRowLastColumn="0"/>
          <w:trHeight w:val="602"/>
        </w:trPr>
        <w:tc>
          <w:tcPr>
            <w:tcW w:w="2155" w:type="dxa"/>
            <w:tcBorders>
              <w:bottom w:val="none" w:sz="0" w:space="0" w:color="auto"/>
            </w:tcBorders>
            <w:shd w:val="clear" w:color="auto" w:fill="0057B8" w:themeFill="text2"/>
          </w:tcPr>
          <w:p w14:paraId="0E8A913A" w14:textId="672937AA" w:rsidR="003F3C69" w:rsidRDefault="000C7AF8">
            <w:pPr>
              <w:pStyle w:val="Table-Heading"/>
              <w:jc w:val="center"/>
              <w:rPr>
                <w:color w:val="FFFFFF" w:themeColor="background1"/>
                <w:sz w:val="18"/>
                <w:szCs w:val="18"/>
              </w:rPr>
            </w:pPr>
            <w:r>
              <w:rPr>
                <w:color w:val="FFFFFF" w:themeColor="background1"/>
                <w:sz w:val="18"/>
                <w:szCs w:val="18"/>
              </w:rPr>
              <w:t>THIRD-PARTY TYPE</w:t>
            </w:r>
          </w:p>
        </w:tc>
        <w:tc>
          <w:tcPr>
            <w:tcW w:w="4410" w:type="dxa"/>
            <w:tcBorders>
              <w:bottom w:val="none" w:sz="0" w:space="0" w:color="auto"/>
            </w:tcBorders>
            <w:shd w:val="clear" w:color="auto" w:fill="0057B8" w:themeFill="text2"/>
          </w:tcPr>
          <w:p w14:paraId="74F21045" w14:textId="1FC904B4" w:rsidR="003F3C69" w:rsidRDefault="000C7AF8">
            <w:pPr>
              <w:pStyle w:val="Table-Heading"/>
              <w:jc w:val="center"/>
              <w:rPr>
                <w:color w:val="FFFFFF" w:themeColor="background1"/>
                <w:sz w:val="18"/>
                <w:szCs w:val="18"/>
              </w:rPr>
            </w:pPr>
            <w:r>
              <w:rPr>
                <w:color w:val="FFFFFF" w:themeColor="background1"/>
                <w:sz w:val="18"/>
                <w:szCs w:val="18"/>
              </w:rPr>
              <w:t>DESCRIPTION</w:t>
            </w:r>
          </w:p>
        </w:tc>
        <w:tc>
          <w:tcPr>
            <w:tcW w:w="1620" w:type="dxa"/>
            <w:tcBorders>
              <w:bottom w:val="none" w:sz="0" w:space="0" w:color="auto"/>
            </w:tcBorders>
            <w:shd w:val="clear" w:color="auto" w:fill="0057B8" w:themeFill="text2"/>
          </w:tcPr>
          <w:p w14:paraId="05671BBC" w14:textId="3646668B" w:rsidR="003F3C69" w:rsidRDefault="000C7AF8">
            <w:pPr>
              <w:pStyle w:val="Table-Heading"/>
              <w:jc w:val="center"/>
              <w:rPr>
                <w:color w:val="FFFFFF" w:themeColor="background1"/>
                <w:sz w:val="18"/>
                <w:szCs w:val="18"/>
              </w:rPr>
            </w:pPr>
            <w:r>
              <w:rPr>
                <w:color w:val="FFFFFF" w:themeColor="background1"/>
                <w:sz w:val="18"/>
                <w:szCs w:val="18"/>
              </w:rPr>
              <w:t>USER GROUPS</w:t>
            </w:r>
          </w:p>
        </w:tc>
        <w:tc>
          <w:tcPr>
            <w:tcW w:w="2039" w:type="dxa"/>
            <w:tcBorders>
              <w:bottom w:val="none" w:sz="0" w:space="0" w:color="auto"/>
            </w:tcBorders>
            <w:shd w:val="clear" w:color="auto" w:fill="0057B8" w:themeFill="text2"/>
          </w:tcPr>
          <w:p w14:paraId="5C903CA4" w14:textId="261188AD" w:rsidR="003F3C69" w:rsidRDefault="000C7AF8">
            <w:pPr>
              <w:pStyle w:val="Table-Heading"/>
              <w:jc w:val="center"/>
              <w:rPr>
                <w:color w:val="FFFFFF" w:themeColor="background1"/>
                <w:sz w:val="18"/>
                <w:szCs w:val="18"/>
              </w:rPr>
            </w:pPr>
            <w:r>
              <w:rPr>
                <w:color w:val="FFFFFF" w:themeColor="background1"/>
                <w:sz w:val="18"/>
                <w:szCs w:val="18"/>
              </w:rPr>
              <w:t>APPROVER</w:t>
            </w:r>
          </w:p>
        </w:tc>
      </w:tr>
      <w:tr w:rsidR="003F3C69" w14:paraId="4DB493A9" w14:textId="247355AB"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0AF27FC3" w14:textId="77B9438D" w:rsidR="003F3C69" w:rsidRDefault="000C7AF8">
            <w:pPr>
              <w:pStyle w:val="Table-Text"/>
            </w:pPr>
            <w:r>
              <w:t>Service Providers and Vendors</w:t>
            </w:r>
          </w:p>
        </w:tc>
        <w:tc>
          <w:tcPr>
            <w:tcW w:w="4410" w:type="dxa"/>
            <w:tcBorders>
              <w:top w:val="none" w:sz="0" w:space="0" w:color="auto"/>
              <w:bottom w:val="none" w:sz="0" w:space="0" w:color="auto"/>
            </w:tcBorders>
          </w:tcPr>
          <w:p w14:paraId="141C129E" w14:textId="1E1D2FDA" w:rsidR="003F3C69" w:rsidRDefault="000C7AF8">
            <w:pPr>
              <w:pStyle w:val="Table-Text"/>
            </w:pPr>
            <w:r>
              <w:t>Includes consultants, contractors, business process outsourcing (BPO) providers, technology service vendors, and customer support partners that deliver operational or IT services critical to Cadence’s business functions.</w:t>
            </w:r>
          </w:p>
        </w:tc>
        <w:tc>
          <w:tcPr>
            <w:tcW w:w="1620" w:type="dxa"/>
            <w:vMerge w:val="restart"/>
            <w:tcBorders>
              <w:top w:val="none" w:sz="0" w:space="0" w:color="auto"/>
              <w:bottom w:val="none" w:sz="0" w:space="0" w:color="auto"/>
            </w:tcBorders>
            <w:vAlign w:val="center"/>
          </w:tcPr>
          <w:p w14:paraId="5718751E" w14:textId="77777777" w:rsidR="003F3C69" w:rsidRDefault="000C7AF8">
            <w:pPr>
              <w:pStyle w:val="Table-Text"/>
            </w:pPr>
            <w:r>
              <w:t>All reviewers</w:t>
            </w:r>
          </w:p>
          <w:p w14:paraId="1402E269" w14:textId="6CA93128" w:rsidR="003F3C69" w:rsidRDefault="003F3C69">
            <w:pPr>
              <w:pStyle w:val="Table-Text"/>
            </w:pPr>
          </w:p>
        </w:tc>
        <w:tc>
          <w:tcPr>
            <w:tcW w:w="2039" w:type="dxa"/>
            <w:vMerge w:val="restart"/>
            <w:tcBorders>
              <w:top w:val="none" w:sz="0" w:space="0" w:color="auto"/>
              <w:bottom w:val="none" w:sz="0" w:space="0" w:color="auto"/>
            </w:tcBorders>
            <w:vAlign w:val="center"/>
          </w:tcPr>
          <w:p w14:paraId="25AFF663" w14:textId="77777777" w:rsidR="003F3C69" w:rsidRDefault="000C7AF8">
            <w:pPr>
              <w:pStyle w:val="Table-Text"/>
            </w:pPr>
            <w:r>
              <w:t>Vendor Risk Management Group</w:t>
            </w:r>
          </w:p>
          <w:p w14:paraId="77AA3EC9" w14:textId="3404A0BA" w:rsidR="003F3C69" w:rsidRDefault="003F3C69">
            <w:pPr>
              <w:pStyle w:val="Table-Text"/>
            </w:pPr>
          </w:p>
        </w:tc>
      </w:tr>
      <w:tr w:rsidR="003F3C69" w14:paraId="17A85DF4" w14:textId="593791AA" w:rsidTr="003F3C69">
        <w:trPr>
          <w:trHeight w:val="167"/>
        </w:trPr>
        <w:tc>
          <w:tcPr>
            <w:tcW w:w="2155" w:type="dxa"/>
          </w:tcPr>
          <w:p w14:paraId="2391991B" w14:textId="19616A57" w:rsidR="003F3C69" w:rsidRDefault="000C7AF8">
            <w:pPr>
              <w:pStyle w:val="Table-Text"/>
            </w:pPr>
            <w:r>
              <w:t>Revenue Partners</w:t>
            </w:r>
          </w:p>
        </w:tc>
        <w:tc>
          <w:tcPr>
            <w:tcW w:w="4410" w:type="dxa"/>
          </w:tcPr>
          <w:p w14:paraId="23AB6B11" w14:textId="50F6633F" w:rsidR="003F3C69" w:rsidRDefault="000C7AF8">
            <w:pPr>
              <w:pStyle w:val="Table-Text"/>
            </w:pPr>
            <w:r>
              <w:t>Vendors or partners contributing directly to revenue generation such as affiliate marketing platforms, financial partners, or other entities responsible for revenue-driving collaborations.</w:t>
            </w:r>
          </w:p>
        </w:tc>
        <w:tc>
          <w:tcPr>
            <w:tcW w:w="1620" w:type="dxa"/>
            <w:vMerge/>
          </w:tcPr>
          <w:p w14:paraId="02371EE1" w14:textId="4359B7DD" w:rsidR="003F3C69" w:rsidRDefault="003F3C69">
            <w:pPr>
              <w:pStyle w:val="Table-Text"/>
            </w:pPr>
          </w:p>
        </w:tc>
        <w:tc>
          <w:tcPr>
            <w:tcW w:w="2039" w:type="dxa"/>
            <w:vMerge/>
          </w:tcPr>
          <w:p w14:paraId="43DC0F48" w14:textId="342BF801" w:rsidR="003F3C69" w:rsidRDefault="003F3C69">
            <w:pPr>
              <w:pStyle w:val="Table-Text"/>
            </w:pPr>
          </w:p>
        </w:tc>
      </w:tr>
      <w:tr w:rsidR="003F3C69" w14:paraId="390BBEC4" w14:textId="6C4325E7"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312926AC" w14:textId="493957A8" w:rsidR="003F3C69" w:rsidRDefault="000C7AF8">
            <w:pPr>
              <w:pStyle w:val="Table-Text"/>
            </w:pPr>
            <w:r>
              <w:t>Marketing Partners</w:t>
            </w:r>
          </w:p>
        </w:tc>
        <w:tc>
          <w:tcPr>
            <w:tcW w:w="4410" w:type="dxa"/>
            <w:tcBorders>
              <w:top w:val="none" w:sz="0" w:space="0" w:color="auto"/>
              <w:bottom w:val="none" w:sz="0" w:space="0" w:color="auto"/>
            </w:tcBorders>
          </w:tcPr>
          <w:p w14:paraId="12BD547A" w14:textId="6A626E13" w:rsidR="003F3C69" w:rsidRDefault="000C7AF8">
            <w:pPr>
              <w:pStyle w:val="Table-Text"/>
            </w:pPr>
            <w:r>
              <w:t>Vendors and third parties engaged in marketing, advertising, or promotional activities, including analytics service providers and digital campaign partners.</w:t>
            </w:r>
          </w:p>
        </w:tc>
        <w:tc>
          <w:tcPr>
            <w:tcW w:w="1620" w:type="dxa"/>
            <w:vMerge/>
            <w:tcBorders>
              <w:top w:val="none" w:sz="0" w:space="0" w:color="auto"/>
              <w:bottom w:val="none" w:sz="0" w:space="0" w:color="auto"/>
            </w:tcBorders>
          </w:tcPr>
          <w:p w14:paraId="045E8472" w14:textId="6BA164EF" w:rsidR="003F3C69" w:rsidRDefault="003F3C69">
            <w:pPr>
              <w:pStyle w:val="Table-Text"/>
            </w:pPr>
          </w:p>
        </w:tc>
        <w:tc>
          <w:tcPr>
            <w:tcW w:w="2039" w:type="dxa"/>
            <w:vMerge/>
            <w:tcBorders>
              <w:top w:val="none" w:sz="0" w:space="0" w:color="auto"/>
              <w:bottom w:val="none" w:sz="0" w:space="0" w:color="auto"/>
            </w:tcBorders>
          </w:tcPr>
          <w:p w14:paraId="67120C92" w14:textId="786621C0" w:rsidR="003F3C69" w:rsidRDefault="003F3C69">
            <w:pPr>
              <w:pStyle w:val="Table-Text"/>
            </w:pPr>
          </w:p>
        </w:tc>
      </w:tr>
      <w:tr w:rsidR="003F3C69" w14:paraId="001E4924" w14:textId="3A792E68" w:rsidTr="003F3C69">
        <w:trPr>
          <w:trHeight w:val="167"/>
        </w:trPr>
        <w:tc>
          <w:tcPr>
            <w:tcW w:w="2155" w:type="dxa"/>
          </w:tcPr>
          <w:p w14:paraId="12A22545" w14:textId="37E4AFE2" w:rsidR="003F3C69" w:rsidRDefault="000C7AF8">
            <w:pPr>
              <w:pStyle w:val="Table-Text"/>
            </w:pPr>
            <w:r>
              <w:t>International Vendors</w:t>
            </w:r>
          </w:p>
        </w:tc>
        <w:tc>
          <w:tcPr>
            <w:tcW w:w="4410" w:type="dxa"/>
          </w:tcPr>
          <w:p w14:paraId="717C8727" w14:textId="13E3495E" w:rsidR="003F3C69" w:rsidRDefault="000C7AF8">
            <w:pPr>
              <w:pStyle w:val="Table-Text"/>
            </w:pPr>
            <w:r>
              <w:t>Vendors located or operating outside the United States, subject to cross-border data transfer, regulatory, and compliance requirements (e.g., GDPR, Privacy Shield).</w:t>
            </w:r>
          </w:p>
        </w:tc>
        <w:tc>
          <w:tcPr>
            <w:tcW w:w="1620" w:type="dxa"/>
            <w:vMerge/>
          </w:tcPr>
          <w:p w14:paraId="5159E11F" w14:textId="661575B6" w:rsidR="003F3C69" w:rsidRDefault="003F3C69">
            <w:pPr>
              <w:pStyle w:val="Table-Text"/>
            </w:pPr>
          </w:p>
        </w:tc>
        <w:tc>
          <w:tcPr>
            <w:tcW w:w="2039" w:type="dxa"/>
            <w:vMerge/>
          </w:tcPr>
          <w:p w14:paraId="55F61ECD" w14:textId="6D01318F" w:rsidR="003F3C69" w:rsidRDefault="003F3C69">
            <w:pPr>
              <w:pStyle w:val="Table-Text"/>
            </w:pPr>
          </w:p>
        </w:tc>
      </w:tr>
      <w:tr w:rsidR="003F3C69" w14:paraId="66EC1F4C" w14:textId="5E088233"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24E8AC9E" w14:textId="74FF982B" w:rsidR="003F3C69" w:rsidRDefault="000C7AF8">
            <w:pPr>
              <w:pStyle w:val="Table-Text"/>
            </w:pPr>
            <w:r>
              <w:t>Staffing Vendors</w:t>
            </w:r>
          </w:p>
        </w:tc>
        <w:tc>
          <w:tcPr>
            <w:tcW w:w="4410" w:type="dxa"/>
            <w:tcBorders>
              <w:top w:val="none" w:sz="0" w:space="0" w:color="auto"/>
              <w:bottom w:val="none" w:sz="0" w:space="0" w:color="auto"/>
            </w:tcBorders>
          </w:tcPr>
          <w:p w14:paraId="0D32E845" w14:textId="54776BD5" w:rsidR="003F3C69" w:rsidRDefault="000C7AF8">
            <w:pPr>
              <w:pStyle w:val="Table-Text"/>
            </w:pPr>
            <w:r>
              <w:t>Third parties provide temporary staffing, recruitment, or professional resourcing services supporting business operations.</w:t>
            </w:r>
          </w:p>
        </w:tc>
        <w:tc>
          <w:tcPr>
            <w:tcW w:w="1620" w:type="dxa"/>
            <w:vMerge/>
            <w:tcBorders>
              <w:top w:val="none" w:sz="0" w:space="0" w:color="auto"/>
              <w:bottom w:val="none" w:sz="0" w:space="0" w:color="auto"/>
            </w:tcBorders>
          </w:tcPr>
          <w:p w14:paraId="750549C6" w14:textId="7DF723C6" w:rsidR="003F3C69" w:rsidRDefault="003F3C69">
            <w:pPr>
              <w:pStyle w:val="Table-Text"/>
            </w:pPr>
          </w:p>
        </w:tc>
        <w:tc>
          <w:tcPr>
            <w:tcW w:w="2039" w:type="dxa"/>
            <w:vMerge/>
            <w:tcBorders>
              <w:top w:val="none" w:sz="0" w:space="0" w:color="auto"/>
              <w:bottom w:val="none" w:sz="0" w:space="0" w:color="auto"/>
            </w:tcBorders>
          </w:tcPr>
          <w:p w14:paraId="0777D5AB" w14:textId="09BE8DB9" w:rsidR="003F3C69" w:rsidRDefault="003F3C69">
            <w:pPr>
              <w:pStyle w:val="Table-Text"/>
            </w:pPr>
          </w:p>
        </w:tc>
      </w:tr>
    </w:tbl>
    <w:p w14:paraId="344CDAB6" w14:textId="77777777" w:rsidR="003F3C69" w:rsidRDefault="003F3C69"/>
    <w:p w14:paraId="449EF4B0" w14:textId="77777777" w:rsidR="003F3C69" w:rsidRDefault="000C7AF8">
      <w:pPr>
        <w:pStyle w:val="Heading2"/>
      </w:pPr>
      <w:bookmarkStart w:id="47" w:name="_Toc214568763"/>
      <w:r>
        <w:t xml:space="preserve">4.2 </w:t>
      </w:r>
      <w:r>
        <w:t>User Groups Details</w:t>
      </w:r>
      <w:bookmarkEnd w:id="47"/>
      <w:r>
        <w:t xml:space="preserve"> </w:t>
      </w:r>
    </w:p>
    <w:p w14:paraId="6DFBDC7C" w14:textId="77777777" w:rsidR="003F3C69" w:rsidRDefault="000C7AF8">
      <w:pPr>
        <w:spacing w:after="120"/>
      </w:pPr>
      <w:r>
        <w:t>This section outlines the user groups established within Cadence’s OneTrust instance, their purpose, access permissions, and associated members. Each group is assigned review responsibilities aligned to its function and area of expertise.</w:t>
      </w:r>
    </w:p>
    <w:p w14:paraId="40A1D920" w14:textId="1C765061" w:rsidR="003F3C69" w:rsidRDefault="000C7AF8">
      <w:r>
        <w:t>The user details listed below represent the current configuration within OneTrust. These groups are reviewed annually to maintain data integrity and ensure proper access control.</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33"/>
        <w:gridCol w:w="4615"/>
        <w:gridCol w:w="1637"/>
        <w:gridCol w:w="2029"/>
      </w:tblGrid>
      <w:tr w:rsidR="003F3C69" w14:paraId="2D168256" w14:textId="77777777" w:rsidTr="003F3C69">
        <w:trPr>
          <w:cnfStyle w:val="100000000000" w:firstRow="1" w:lastRow="0" w:firstColumn="0" w:lastColumn="0" w:oddVBand="0" w:evenVBand="0" w:oddHBand="0" w:evenHBand="0" w:firstRowFirstColumn="0" w:firstRowLastColumn="0" w:lastRowFirstColumn="0" w:lastRowLastColumn="0"/>
          <w:trHeight w:val="359"/>
        </w:trPr>
        <w:tc>
          <w:tcPr>
            <w:tcW w:w="0" w:type="auto"/>
            <w:vAlign w:val="center"/>
          </w:tcPr>
          <w:p w14:paraId="1784A483" w14:textId="09EDF2FB" w:rsidR="003F3C69" w:rsidRDefault="000C7AF8">
            <w:pPr>
              <w:pStyle w:val="Table-Heading"/>
              <w:jc w:val="center"/>
              <w:rPr>
                <w:b/>
                <w:color w:val="FFFFFF" w:themeColor="background1"/>
                <w:sz w:val="18"/>
                <w:szCs w:val="18"/>
              </w:rPr>
            </w:pPr>
            <w:bookmarkStart w:id="48" w:name="_Hlk212802553"/>
            <w:r>
              <w:rPr>
                <w:b/>
                <w:color w:val="FFFFFF" w:themeColor="background1"/>
                <w:sz w:val="18"/>
                <w:szCs w:val="18"/>
              </w:rPr>
              <w:t>USER GROUPS</w:t>
            </w:r>
          </w:p>
        </w:tc>
        <w:tc>
          <w:tcPr>
            <w:tcW w:w="4615" w:type="dxa"/>
            <w:vAlign w:val="center"/>
          </w:tcPr>
          <w:p w14:paraId="56A7E3AB" w14:textId="7B6264B3" w:rsidR="003F3C69" w:rsidRDefault="000C7AF8">
            <w:pPr>
              <w:pStyle w:val="Table-Heading"/>
              <w:jc w:val="center"/>
              <w:rPr>
                <w:b/>
                <w:color w:val="FFFFFF" w:themeColor="background1"/>
                <w:sz w:val="18"/>
                <w:szCs w:val="18"/>
              </w:rPr>
            </w:pPr>
            <w:r>
              <w:rPr>
                <w:b/>
                <w:color w:val="FFFFFF" w:themeColor="background1"/>
                <w:sz w:val="18"/>
                <w:szCs w:val="18"/>
              </w:rPr>
              <w:t>DESCRIPTION</w:t>
            </w:r>
          </w:p>
        </w:tc>
        <w:tc>
          <w:tcPr>
            <w:tcW w:w="1530" w:type="dxa"/>
            <w:vAlign w:val="center"/>
          </w:tcPr>
          <w:p w14:paraId="01D60C2A" w14:textId="006CE5C6" w:rsidR="003F3C69" w:rsidRDefault="000C7AF8">
            <w:pPr>
              <w:pStyle w:val="Table-Heading"/>
              <w:jc w:val="center"/>
              <w:rPr>
                <w:b/>
                <w:color w:val="FFFFFF" w:themeColor="background1"/>
                <w:sz w:val="18"/>
                <w:szCs w:val="18"/>
              </w:rPr>
            </w:pPr>
            <w:r>
              <w:rPr>
                <w:b/>
                <w:color w:val="FFFFFF" w:themeColor="background1"/>
                <w:sz w:val="18"/>
                <w:szCs w:val="18"/>
              </w:rPr>
              <w:t>PERMISSIONS</w:t>
            </w:r>
          </w:p>
        </w:tc>
        <w:tc>
          <w:tcPr>
            <w:tcW w:w="2029" w:type="dxa"/>
            <w:vAlign w:val="center"/>
          </w:tcPr>
          <w:p w14:paraId="0B9D5019" w14:textId="57E6E611" w:rsidR="003F3C69" w:rsidRDefault="000C7AF8">
            <w:pPr>
              <w:pStyle w:val="Table-Heading"/>
              <w:jc w:val="center"/>
              <w:rPr>
                <w:b/>
                <w:color w:val="FFFFFF" w:themeColor="background1"/>
                <w:sz w:val="18"/>
                <w:szCs w:val="18"/>
              </w:rPr>
            </w:pPr>
            <w:r>
              <w:rPr>
                <w:b/>
                <w:color w:val="FFFFFF" w:themeColor="background1"/>
                <w:sz w:val="18"/>
                <w:szCs w:val="18"/>
              </w:rPr>
              <w:t>USERS</w:t>
            </w:r>
          </w:p>
        </w:tc>
      </w:tr>
      <w:tr w:rsidR="003F3C69" w14:paraId="01678F1E"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Merge w:val="restart"/>
            <w:vAlign w:val="center"/>
          </w:tcPr>
          <w:p w14:paraId="5392F100" w14:textId="12E375CC" w:rsidR="003F3C69" w:rsidRDefault="000C7AF8">
            <w:pPr>
              <w:pStyle w:val="Table-Text"/>
            </w:pPr>
            <w:r>
              <w:t>Vendor Risk Management</w:t>
            </w:r>
            <w:r>
              <w:t xml:space="preserve"> Group</w:t>
            </w:r>
          </w:p>
        </w:tc>
        <w:tc>
          <w:tcPr>
            <w:tcW w:w="4615" w:type="dxa"/>
            <w:vMerge w:val="restart"/>
            <w:vAlign w:val="center"/>
          </w:tcPr>
          <w:p w14:paraId="473480CD" w14:textId="62559330" w:rsidR="003F3C69" w:rsidRDefault="000C7AF8">
            <w:pPr>
              <w:pStyle w:val="Table-Text"/>
              <w:rPr>
                <w:lang w:val="en-US"/>
              </w:rPr>
            </w:pPr>
            <w:r>
              <w:rPr>
                <w:lang w:val="en-US"/>
              </w:rPr>
              <w:t>Composed of senior or executive-level stakeholders. This group is the decision-making body for third-party assessments.</w:t>
            </w:r>
          </w:p>
        </w:tc>
        <w:tc>
          <w:tcPr>
            <w:tcW w:w="1530" w:type="dxa"/>
            <w:vAlign w:val="center"/>
          </w:tcPr>
          <w:p w14:paraId="443E1AEE" w14:textId="22FC550B" w:rsidR="003F3C69" w:rsidRDefault="000C7AF8">
            <w:pPr>
              <w:pStyle w:val="Table-Text"/>
            </w:pPr>
            <w:r>
              <w:t>Admin</w:t>
            </w:r>
          </w:p>
        </w:tc>
        <w:tc>
          <w:tcPr>
            <w:tcW w:w="2029" w:type="dxa"/>
            <w:vAlign w:val="center"/>
          </w:tcPr>
          <w:p w14:paraId="1D9BE9DD" w14:textId="6FA910BF" w:rsidR="003F3C69" w:rsidRDefault="000C7AF8">
            <w:pPr>
              <w:pStyle w:val="Table-Text"/>
              <w:rPr>
                <w:lang w:val="en-US"/>
              </w:rPr>
            </w:pPr>
            <w:r>
              <w:rPr>
                <w:lang w:val="en-US"/>
              </w:rPr>
              <w:t>[REDACTED: PERSON_NAME]</w:t>
            </w:r>
            <w:r>
              <w:rPr>
                <w:lang w:val="en-US"/>
              </w:rPr>
              <w:br/>
              <w:t>[REDACTED: PERSON_NAME]</w:t>
            </w:r>
            <w:r>
              <w:rPr>
                <w:lang w:val="en-US"/>
              </w:rPr>
              <w:br/>
              <w:t>[REDACTED: PERSON_NAME]</w:t>
            </w:r>
            <w:r>
              <w:rPr>
                <w:lang w:val="en-US"/>
              </w:rPr>
              <w:br/>
              <w:t xml:space="preserve">[REDACTED: PERSON_NAME]</w:t>
            </w:r>
            <w:proofErr w:type="spellStart"/>
            <w:r>
              <w:rPr>
                <w:lang w:val="en-US"/>
              </w:rPr>
              <w:t/>
            </w:r>
            <w:proofErr w:type="spellEnd"/>
          </w:p>
        </w:tc>
      </w:tr>
      <w:tr w:rsidR="003F3C69" w14:paraId="0AE2A2F9" w14:textId="77777777" w:rsidTr="003F3C69">
        <w:trPr>
          <w:trHeight w:val="167"/>
        </w:trPr>
        <w:tc>
          <w:tcPr>
            <w:tcW w:w="0" w:type="auto"/>
            <w:vMerge/>
            <w:vAlign w:val="center"/>
          </w:tcPr>
          <w:p w14:paraId="09EED046" w14:textId="77777777" w:rsidR="003F3C69" w:rsidRDefault="003F3C69">
            <w:pPr>
              <w:pStyle w:val="Table-Text"/>
              <w:rPr>
                <w:lang w:val="en-US"/>
              </w:rPr>
            </w:pPr>
          </w:p>
        </w:tc>
        <w:tc>
          <w:tcPr>
            <w:tcW w:w="4615" w:type="dxa"/>
            <w:vMerge/>
            <w:vAlign w:val="center"/>
          </w:tcPr>
          <w:p w14:paraId="29B8C1F5" w14:textId="77777777" w:rsidR="003F3C69" w:rsidRDefault="003F3C69">
            <w:pPr>
              <w:pStyle w:val="Table-Text"/>
              <w:rPr>
                <w:lang w:val="en-US"/>
              </w:rPr>
            </w:pPr>
          </w:p>
        </w:tc>
        <w:tc>
          <w:tcPr>
            <w:tcW w:w="1530" w:type="dxa"/>
            <w:vAlign w:val="center"/>
          </w:tcPr>
          <w:p w14:paraId="2FF59425" w14:textId="0713ADC5" w:rsidR="003F3C69" w:rsidRDefault="000C7AF8">
            <w:pPr>
              <w:pStyle w:val="Table-Text"/>
            </w:pPr>
            <w:r>
              <w:t>Edit</w:t>
            </w:r>
          </w:p>
        </w:tc>
        <w:tc>
          <w:tcPr>
            <w:tcW w:w="2029" w:type="dxa"/>
            <w:vAlign w:val="center"/>
          </w:tcPr>
          <w:p w14:paraId="7B41157F" w14:textId="09CE8A0A" w:rsidR="003F3C69" w:rsidRDefault="000C7AF8">
            <w:pPr>
              <w:pStyle w:val="Table-Text"/>
              <w:rPr>
                <w:lang w:val="en-US"/>
              </w:rPr>
            </w:pPr>
            <w:r>
              <w:rPr>
                <w:lang w:val="en-US"/>
              </w:rPr>
              <w:t>[REDACTED: PERSON_NAME]</w:t>
            </w:r>
            <w:r>
              <w:rPr>
                <w:lang w:val="en-US"/>
              </w:rPr>
              <w:br/>
              <w:t>[REDACTED: PERSON_NAME]</w:t>
            </w:r>
            <w:r>
              <w:rPr>
                <w:lang w:val="en-US"/>
              </w:rPr>
              <w:br/>
              <w:t>[REDACTED: PERSON_NAME]</w:t>
            </w:r>
            <w:r>
              <w:rPr>
                <w:lang w:val="en-US"/>
              </w:rPr>
              <w:br/>
              <w:t>[REDACTED: PERSON_NAME]</w:t>
            </w:r>
            <w:r>
              <w:rPr>
                <w:lang w:val="en-US"/>
              </w:rPr>
              <w:br/>
              <w:t>[REDACTED: PERSON_NAME]</w:t>
            </w:r>
          </w:p>
        </w:tc>
      </w:tr>
      <w:tr w:rsidR="003F3C69" w14:paraId="2114BF4A"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7CEA1E7A" w14:textId="07FC859D" w:rsidR="003F3C69" w:rsidRDefault="000C7AF8">
            <w:pPr>
              <w:pStyle w:val="Table-Text"/>
            </w:pPr>
            <w:r>
              <w:lastRenderedPageBreak/>
              <w:t>Legal Group</w:t>
            </w:r>
          </w:p>
        </w:tc>
        <w:tc>
          <w:tcPr>
            <w:tcW w:w="4615" w:type="dxa"/>
            <w:vAlign w:val="center"/>
          </w:tcPr>
          <w:p w14:paraId="3CA03172" w14:textId="7D9E7E18" w:rsidR="003F3C69" w:rsidRDefault="000C7AF8">
            <w:pPr>
              <w:pStyle w:val="Table-Text"/>
              <w:rPr>
                <w:lang w:val="en-US"/>
              </w:rPr>
            </w:pPr>
            <w:r>
              <w:rPr>
                <w:lang w:val="en-US"/>
              </w:rPr>
              <w:t>This group includes the users from the Legal team who are responsible for reviewing workflows.</w:t>
            </w:r>
          </w:p>
        </w:tc>
        <w:tc>
          <w:tcPr>
            <w:tcW w:w="1530" w:type="dxa"/>
            <w:vAlign w:val="center"/>
          </w:tcPr>
          <w:p w14:paraId="6895C2D8" w14:textId="7AB48610" w:rsidR="003F3C69" w:rsidRDefault="000C7AF8">
            <w:pPr>
              <w:pStyle w:val="Table-Text"/>
            </w:pPr>
            <w:r>
              <w:t>Edit</w:t>
            </w:r>
          </w:p>
        </w:tc>
        <w:tc>
          <w:tcPr>
            <w:tcW w:w="2029" w:type="dxa"/>
            <w:vAlign w:val="center"/>
          </w:tcPr>
          <w:p w14:paraId="5460CFE7" w14:textId="647CD125" w:rsidR="003F3C69" w:rsidRDefault="000C7AF8">
            <w:pPr>
              <w:pStyle w:val="Table-Text"/>
            </w:pPr>
            <w:r>
              <w:t>[REDACTED: PERSON_NAME]</w:t>
            </w:r>
            <w:r>
              <w:br/>
              <w:t>[REDACTED: PERSON_NAME]</w:t>
            </w:r>
          </w:p>
        </w:tc>
      </w:tr>
      <w:tr w:rsidR="003F3C69" w14:paraId="7A341F0B" w14:textId="77777777" w:rsidTr="003F3C69">
        <w:trPr>
          <w:trHeight w:val="173"/>
        </w:trPr>
        <w:tc>
          <w:tcPr>
            <w:tcW w:w="0" w:type="auto"/>
            <w:vAlign w:val="center"/>
          </w:tcPr>
          <w:p w14:paraId="33FB42B7" w14:textId="44586969" w:rsidR="003F3C69" w:rsidRDefault="000C7AF8">
            <w:pPr>
              <w:pStyle w:val="Table-Text"/>
            </w:pPr>
            <w:r>
              <w:t>Procurement Group</w:t>
            </w:r>
          </w:p>
        </w:tc>
        <w:tc>
          <w:tcPr>
            <w:tcW w:w="4615" w:type="dxa"/>
            <w:vAlign w:val="center"/>
          </w:tcPr>
          <w:p w14:paraId="493B2F3C" w14:textId="0ED0C361" w:rsidR="003F3C69" w:rsidRDefault="000C7AF8">
            <w:pPr>
              <w:pStyle w:val="Table-Text"/>
              <w:rPr>
                <w:lang w:val="en-US"/>
              </w:rPr>
            </w:pPr>
            <w:r>
              <w:rPr>
                <w:lang w:val="en-US"/>
              </w:rPr>
              <w:t>This group includes the users from the Procurement team who are responsible for reviewing workflows.</w:t>
            </w:r>
          </w:p>
        </w:tc>
        <w:tc>
          <w:tcPr>
            <w:tcW w:w="1530" w:type="dxa"/>
            <w:vAlign w:val="center"/>
          </w:tcPr>
          <w:p w14:paraId="7E8FF8F2" w14:textId="0C727B0A" w:rsidR="003F3C69" w:rsidRDefault="000C7AF8">
            <w:pPr>
              <w:pStyle w:val="Table-Text"/>
            </w:pPr>
            <w:r>
              <w:t>Edit</w:t>
            </w:r>
          </w:p>
        </w:tc>
        <w:tc>
          <w:tcPr>
            <w:tcW w:w="2029" w:type="dxa"/>
            <w:vAlign w:val="center"/>
          </w:tcPr>
          <w:p w14:paraId="744E482F" w14:textId="4D5BCBCA" w:rsidR="003F3C69" w:rsidRDefault="000C7AF8">
            <w:pPr>
              <w:pStyle w:val="Table-Text"/>
            </w:pPr>
            <w:r>
              <w:t>[REDACTED: PERSON_NAME]</w:t>
            </w:r>
          </w:p>
        </w:tc>
      </w:tr>
      <w:tr w:rsidR="003F3C69" w14:paraId="64AC2891"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3C97DF75" w14:textId="79E418BB" w:rsidR="003F3C69" w:rsidRDefault="000C7AF8">
            <w:pPr>
              <w:pStyle w:val="Table-Text"/>
            </w:pPr>
            <w:r>
              <w:t>Finance Group</w:t>
            </w:r>
          </w:p>
        </w:tc>
        <w:tc>
          <w:tcPr>
            <w:tcW w:w="4615" w:type="dxa"/>
            <w:vAlign w:val="center"/>
          </w:tcPr>
          <w:p w14:paraId="29646C17" w14:textId="3E95BC7D" w:rsidR="003F3C69" w:rsidRDefault="000C7AF8">
            <w:pPr>
              <w:pStyle w:val="Table-Text"/>
              <w:rPr>
                <w:lang w:val="en-US"/>
              </w:rPr>
            </w:pPr>
            <w:r>
              <w:rPr>
                <w:lang w:val="en-US"/>
              </w:rPr>
              <w:t>This group includes the users from the Finance team who are responsible for reviewing workflows.</w:t>
            </w:r>
          </w:p>
        </w:tc>
        <w:tc>
          <w:tcPr>
            <w:tcW w:w="1530" w:type="dxa"/>
            <w:vAlign w:val="center"/>
          </w:tcPr>
          <w:p w14:paraId="0C936701" w14:textId="5F7ED968" w:rsidR="003F3C69" w:rsidRDefault="000C7AF8">
            <w:pPr>
              <w:pStyle w:val="Table-Text"/>
            </w:pPr>
            <w:r>
              <w:t>Edit</w:t>
            </w:r>
          </w:p>
        </w:tc>
        <w:tc>
          <w:tcPr>
            <w:tcW w:w="2029" w:type="dxa"/>
            <w:vAlign w:val="center"/>
          </w:tcPr>
          <w:p w14:paraId="0DE35121" w14:textId="6BE60A0A" w:rsidR="003F3C69" w:rsidRDefault="000C7AF8">
            <w:pPr>
              <w:pStyle w:val="Table-Text"/>
            </w:pPr>
            <w:r>
              <w:t>[REDACTED: PERSON_NAME]</w:t>
            </w:r>
          </w:p>
        </w:tc>
      </w:tr>
      <w:tr w:rsidR="003F3C69" w14:paraId="1FF18A93" w14:textId="77777777" w:rsidTr="003F3C69">
        <w:trPr>
          <w:trHeight w:val="36"/>
        </w:trPr>
        <w:tc>
          <w:tcPr>
            <w:tcW w:w="0" w:type="auto"/>
            <w:vAlign w:val="center"/>
          </w:tcPr>
          <w:p w14:paraId="3B9D2AC0" w14:textId="116CD94F" w:rsidR="003F3C69" w:rsidRDefault="000C7AF8">
            <w:pPr>
              <w:pStyle w:val="Table-Text"/>
              <w:rPr>
                <w:color w:val="000000" w:themeColor="text1"/>
              </w:rPr>
            </w:pPr>
            <w:r>
              <w:t>IT Group</w:t>
            </w:r>
          </w:p>
        </w:tc>
        <w:tc>
          <w:tcPr>
            <w:tcW w:w="4615" w:type="dxa"/>
            <w:vAlign w:val="center"/>
          </w:tcPr>
          <w:p w14:paraId="177DED0E" w14:textId="17D973A2" w:rsidR="003F3C69" w:rsidRDefault="000C7AF8">
            <w:pPr>
              <w:pStyle w:val="Table-Text"/>
              <w:rPr>
                <w:lang w:val="en-US"/>
              </w:rPr>
            </w:pPr>
            <w:r>
              <w:rPr>
                <w:lang w:val="en-US"/>
              </w:rPr>
              <w:t>This group includes the users from the IT team who are responsible for reviewing workflows.</w:t>
            </w:r>
          </w:p>
        </w:tc>
        <w:tc>
          <w:tcPr>
            <w:tcW w:w="1530" w:type="dxa"/>
            <w:vAlign w:val="center"/>
          </w:tcPr>
          <w:p w14:paraId="54FBFBBD" w14:textId="33487C89" w:rsidR="003F3C69" w:rsidRDefault="000C7AF8">
            <w:pPr>
              <w:pStyle w:val="Table-Text"/>
            </w:pPr>
            <w:r>
              <w:t>Edit</w:t>
            </w:r>
          </w:p>
        </w:tc>
        <w:tc>
          <w:tcPr>
            <w:tcW w:w="2029" w:type="dxa"/>
            <w:vAlign w:val="center"/>
          </w:tcPr>
          <w:p w14:paraId="5C276063" w14:textId="77777777" w:rsidR="003F3C69" w:rsidRDefault="000C7AF8">
            <w:pPr>
              <w:pStyle w:val="Table-Text"/>
            </w:pPr>
            <w:r>
              <w:t>[REDACTED: PERSON_NAME]</w:t>
            </w:r>
          </w:p>
          <w:p w14:paraId="6DA98D2E" w14:textId="77777777" w:rsidR="003F3C69" w:rsidRDefault="000C7AF8">
            <w:pPr>
              <w:pStyle w:val="Table-Text"/>
            </w:pPr>
            <w:r>
              <w:t>[REDACTED: PERSON_NAME]</w:t>
            </w:r>
          </w:p>
          <w:p w14:paraId="1C9A0809" w14:textId="77777777" w:rsidR="003F3C69" w:rsidRDefault="000C7AF8">
            <w:pPr>
              <w:pStyle w:val="Table-Text"/>
            </w:pPr>
            <w:r>
              <w:t>[REDACTED: PERSON_NAME]</w:t>
            </w:r>
          </w:p>
          <w:p w14:paraId="61F570B4" w14:textId="5C331184" w:rsidR="003F3C69" w:rsidRDefault="000C7AF8">
            <w:pPr>
              <w:pStyle w:val="Table-Text"/>
            </w:pPr>
            <w:r>
              <w:t>[REDACTED: PERSON_NAME]</w:t>
            </w:r>
          </w:p>
        </w:tc>
      </w:tr>
      <w:tr w:rsidR="003F3C69" w14:paraId="30972333" w14:textId="77777777" w:rsidTr="003F3C69">
        <w:trPr>
          <w:cnfStyle w:val="000000100000" w:firstRow="0" w:lastRow="0" w:firstColumn="0" w:lastColumn="0" w:oddVBand="0" w:evenVBand="0" w:oddHBand="1" w:evenHBand="0" w:firstRowFirstColumn="0" w:firstRowLastColumn="0" w:lastRowFirstColumn="0" w:lastRowLastColumn="0"/>
          <w:trHeight w:val="36"/>
        </w:trPr>
        <w:tc>
          <w:tcPr>
            <w:tcW w:w="0" w:type="auto"/>
            <w:vAlign w:val="center"/>
          </w:tcPr>
          <w:p w14:paraId="105DF36F" w14:textId="0C35CFB8" w:rsidR="003F3C69" w:rsidRDefault="000C7AF8">
            <w:pPr>
              <w:pStyle w:val="Table-Text"/>
              <w:rPr>
                <w:color w:val="000000" w:themeColor="text1"/>
              </w:rPr>
            </w:pPr>
            <w:r>
              <w:t>Compliance Group</w:t>
            </w:r>
          </w:p>
        </w:tc>
        <w:tc>
          <w:tcPr>
            <w:tcW w:w="4615" w:type="dxa"/>
            <w:vAlign w:val="center"/>
          </w:tcPr>
          <w:p w14:paraId="7F50AE7B" w14:textId="076E6C5C" w:rsidR="003F3C69" w:rsidRDefault="000C7AF8">
            <w:pPr>
              <w:pStyle w:val="Table-Text"/>
              <w:rPr>
                <w:lang w:val="en-US"/>
              </w:rPr>
            </w:pPr>
            <w:r>
              <w:rPr>
                <w:lang w:val="en-US"/>
              </w:rPr>
              <w:t>This group includes the users from the Compliance team who are responsible for reviewing workflows.</w:t>
            </w:r>
          </w:p>
        </w:tc>
        <w:tc>
          <w:tcPr>
            <w:tcW w:w="1530" w:type="dxa"/>
            <w:vAlign w:val="center"/>
          </w:tcPr>
          <w:p w14:paraId="5542979F" w14:textId="4999860F" w:rsidR="003F3C69" w:rsidRDefault="000C7AF8">
            <w:pPr>
              <w:pStyle w:val="Table-Text"/>
            </w:pPr>
            <w:r>
              <w:t>Edit</w:t>
            </w:r>
          </w:p>
        </w:tc>
        <w:tc>
          <w:tcPr>
            <w:tcW w:w="2029" w:type="dxa"/>
            <w:vAlign w:val="center"/>
          </w:tcPr>
          <w:p w14:paraId="76BFA12D" w14:textId="27307BED" w:rsidR="003F3C69" w:rsidRDefault="000C7AF8">
            <w:pPr>
              <w:pStyle w:val="Table-Text"/>
            </w:pPr>
            <w:r>
              <w:t>[REDACTED: PERSON_NAME]</w:t>
            </w:r>
          </w:p>
        </w:tc>
      </w:tr>
      <w:tr w:rsidR="003F3C69" w14:paraId="535E60AF" w14:textId="77777777" w:rsidTr="003F3C69">
        <w:trPr>
          <w:trHeight w:val="341"/>
        </w:trPr>
        <w:tc>
          <w:tcPr>
            <w:tcW w:w="0" w:type="auto"/>
            <w:vAlign w:val="center"/>
          </w:tcPr>
          <w:p w14:paraId="312E2C14" w14:textId="323FC6D6" w:rsidR="003F3C69" w:rsidRDefault="000C7AF8">
            <w:pPr>
              <w:pStyle w:val="Table-Text"/>
            </w:pPr>
            <w:r>
              <w:t>Privacy Group</w:t>
            </w:r>
          </w:p>
        </w:tc>
        <w:tc>
          <w:tcPr>
            <w:tcW w:w="4615" w:type="dxa"/>
            <w:vAlign w:val="center"/>
          </w:tcPr>
          <w:p w14:paraId="535DB8DB" w14:textId="211ED1E2" w:rsidR="003F3C69" w:rsidRDefault="000C7AF8">
            <w:pPr>
              <w:pStyle w:val="Table-Text"/>
              <w:rPr>
                <w:lang w:val="en-US"/>
              </w:rPr>
            </w:pPr>
            <w:r>
              <w:rPr>
                <w:lang w:val="en-US"/>
              </w:rPr>
              <w:t>This group includes the users from the Privacy team who are responsible for reviewing workflows and risk flagged for privacy section.</w:t>
            </w:r>
          </w:p>
        </w:tc>
        <w:tc>
          <w:tcPr>
            <w:tcW w:w="1530" w:type="dxa"/>
            <w:vAlign w:val="center"/>
          </w:tcPr>
          <w:p w14:paraId="4D898F3C" w14:textId="45500541" w:rsidR="003F3C69" w:rsidRDefault="000C7AF8">
            <w:pPr>
              <w:pStyle w:val="Table-Text"/>
            </w:pPr>
            <w:r>
              <w:t>Edit</w:t>
            </w:r>
          </w:p>
        </w:tc>
        <w:tc>
          <w:tcPr>
            <w:tcW w:w="2029" w:type="dxa"/>
            <w:vAlign w:val="center"/>
          </w:tcPr>
          <w:p w14:paraId="3148DD4B" w14:textId="492D216A" w:rsidR="003F3C69" w:rsidRDefault="000C7AF8">
            <w:pPr>
              <w:pStyle w:val="Table-Text"/>
            </w:pPr>
            <w:r>
              <w:t>[REDACTED: PERSON_NAME]</w:t>
            </w:r>
          </w:p>
        </w:tc>
      </w:tr>
      <w:tr w:rsidR="003F3C69" w14:paraId="2329FE30" w14:textId="77777777" w:rsidTr="003F3C69">
        <w:trPr>
          <w:cnfStyle w:val="000000100000" w:firstRow="0" w:lastRow="0" w:firstColumn="0" w:lastColumn="0" w:oddVBand="0" w:evenVBand="0" w:oddHBand="1" w:evenHBand="0" w:firstRowFirstColumn="0" w:firstRowLastColumn="0" w:lastRowFirstColumn="0" w:lastRowLastColumn="0"/>
          <w:trHeight w:val="341"/>
        </w:trPr>
        <w:tc>
          <w:tcPr>
            <w:tcW w:w="0" w:type="auto"/>
            <w:vAlign w:val="center"/>
          </w:tcPr>
          <w:p w14:paraId="1ED89370" w14:textId="1D093D7F" w:rsidR="003F3C69" w:rsidRDefault="000C7AF8">
            <w:pPr>
              <w:pStyle w:val="Table-Text"/>
            </w:pPr>
            <w:r>
              <w:t>Security Group</w:t>
            </w:r>
          </w:p>
        </w:tc>
        <w:tc>
          <w:tcPr>
            <w:tcW w:w="4615" w:type="dxa"/>
            <w:vAlign w:val="center"/>
          </w:tcPr>
          <w:p w14:paraId="759CF5F8" w14:textId="56FDA363" w:rsidR="003F3C69" w:rsidRDefault="000C7AF8">
            <w:pPr>
              <w:pStyle w:val="Table-Text"/>
              <w:rPr>
                <w:lang w:val="en-US"/>
              </w:rPr>
            </w:pPr>
            <w:r>
              <w:rPr>
                <w:lang w:val="en-US"/>
              </w:rPr>
              <w:t>This group includes the users from the Security team who are responsible for reviewing workflows and risk flagged for security section.</w:t>
            </w:r>
          </w:p>
        </w:tc>
        <w:tc>
          <w:tcPr>
            <w:tcW w:w="1530" w:type="dxa"/>
            <w:vAlign w:val="center"/>
          </w:tcPr>
          <w:p w14:paraId="21951379" w14:textId="29E668D4" w:rsidR="003F3C69" w:rsidRDefault="000C7AF8">
            <w:pPr>
              <w:pStyle w:val="Table-Text"/>
            </w:pPr>
            <w:r>
              <w:t>Edit</w:t>
            </w:r>
          </w:p>
        </w:tc>
        <w:tc>
          <w:tcPr>
            <w:tcW w:w="2029" w:type="dxa"/>
            <w:vAlign w:val="center"/>
          </w:tcPr>
          <w:p w14:paraId="3FA1F2AD" w14:textId="77777777" w:rsidR="003F3C69" w:rsidRDefault="000C7AF8">
            <w:pPr>
              <w:pStyle w:val="Table-Text"/>
              <w:rPr>
                <w:lang w:val="en-US"/>
              </w:rPr>
            </w:pPr>
            <w:r>
              <w:rPr>
                <w:lang w:val="en-US"/>
              </w:rPr>
              <w:t>[REDACTED: PERSON_NAME]</w:t>
            </w:r>
          </w:p>
          <w:p w14:paraId="42E79BC8" w14:textId="77777777" w:rsidR="003F3C69" w:rsidRDefault="000C7AF8">
            <w:pPr>
              <w:pStyle w:val="Table-Text"/>
              <w:rPr>
                <w:lang w:val="en-US"/>
              </w:rPr>
            </w:pPr>
            <w:r>
              <w:rPr>
                <w:lang w:val="en-US"/>
              </w:rPr>
              <w:t>[REDACTED: PERSON_NAME]</w:t>
            </w:r>
          </w:p>
          <w:p w14:paraId="4A5025B1" w14:textId="77777777" w:rsidR="003F3C69" w:rsidRDefault="000C7AF8">
            <w:pPr>
              <w:pStyle w:val="Table-Text"/>
              <w:rPr>
                <w:lang w:val="en-US"/>
              </w:rPr>
            </w:pPr>
            <w:r>
              <w:rPr>
                <w:lang w:val="en-US"/>
              </w:rPr>
              <w:t>[REDACTED: PERSON_NAME]</w:t>
            </w:r>
          </w:p>
          <w:p w14:paraId="6F18BD7B" w14:textId="7FC2CF90" w:rsidR="003F3C69" w:rsidRDefault="000C7AF8">
            <w:pPr>
              <w:pStyle w:val="Table-Text"/>
            </w:pPr>
            <w:r>
              <w:t>[REDACTED: PERSON_NAME]</w:t>
            </w:r>
          </w:p>
        </w:tc>
      </w:tr>
      <w:tr w:rsidR="003F3C69" w14:paraId="33D03C56" w14:textId="77777777" w:rsidTr="003F3C69">
        <w:trPr>
          <w:trHeight w:val="584"/>
        </w:trPr>
        <w:tc>
          <w:tcPr>
            <w:tcW w:w="0" w:type="auto"/>
            <w:vAlign w:val="center"/>
          </w:tcPr>
          <w:p w14:paraId="74427F66" w14:textId="56A78BDA" w:rsidR="003F3C69" w:rsidRDefault="000C7AF8">
            <w:pPr>
              <w:pStyle w:val="Table-Text"/>
            </w:pPr>
            <w:r>
              <w:t>Data Quality Group</w:t>
            </w:r>
          </w:p>
        </w:tc>
        <w:tc>
          <w:tcPr>
            <w:tcW w:w="4615" w:type="dxa"/>
            <w:vAlign w:val="center"/>
          </w:tcPr>
          <w:p w14:paraId="361E6D88" w14:textId="74AD1783" w:rsidR="003F3C69" w:rsidRDefault="000C7AF8">
            <w:pPr>
              <w:pStyle w:val="Table-Text"/>
              <w:rPr>
                <w:lang w:val="en-US"/>
              </w:rPr>
            </w:pPr>
            <w:r>
              <w:rPr>
                <w:lang w:val="en-US"/>
              </w:rPr>
              <w:t>This group includes the users from the Data Quality team who are responsible for reviewing workflows.</w:t>
            </w:r>
          </w:p>
        </w:tc>
        <w:tc>
          <w:tcPr>
            <w:tcW w:w="1530" w:type="dxa"/>
            <w:vAlign w:val="center"/>
          </w:tcPr>
          <w:p w14:paraId="485CCF73" w14:textId="4A54316A" w:rsidR="003F3C69" w:rsidRDefault="000C7AF8">
            <w:pPr>
              <w:pStyle w:val="Table-Text"/>
            </w:pPr>
            <w:r>
              <w:t>Edit</w:t>
            </w:r>
          </w:p>
        </w:tc>
        <w:tc>
          <w:tcPr>
            <w:tcW w:w="2029" w:type="dxa"/>
            <w:vAlign w:val="center"/>
          </w:tcPr>
          <w:p w14:paraId="2B8F4ED6" w14:textId="19D22BE3" w:rsidR="003F3C69" w:rsidRDefault="000C7AF8">
            <w:pPr>
              <w:pStyle w:val="Table-Text"/>
            </w:pPr>
            <w:r>
              <w:t>[REDACTED: PERSON_NAME]</w:t>
            </w:r>
          </w:p>
        </w:tc>
      </w:tr>
    </w:tbl>
    <w:p w14:paraId="2D776F2A" w14:textId="77777777" w:rsidR="003F3C69" w:rsidRDefault="003F3C69">
      <w:bookmarkStart w:id="49" w:name="_Toc209450444"/>
      <w:bookmarkEnd w:id="48"/>
    </w:p>
    <w:p w14:paraId="68A6961C" w14:textId="1458CB2E" w:rsidR="003F3C69" w:rsidRDefault="000C7AF8">
      <w:pPr>
        <w:pStyle w:val="Heading2"/>
      </w:pPr>
      <w:bookmarkStart w:id="50" w:name="_Toc214568764"/>
      <w:r>
        <w:t xml:space="preserve">4.2. </w:t>
      </w:r>
      <w:bookmarkEnd w:id="49"/>
      <w:r>
        <w:t>Workflow for Third-Party types</w:t>
      </w:r>
      <w:bookmarkEnd w:id="50"/>
    </w:p>
    <w:p w14:paraId="3F523E77" w14:textId="77777777" w:rsidR="003F3C69" w:rsidRDefault="000C7AF8">
      <w:pPr>
        <w:spacing w:after="120" w:line="276" w:lineRule="auto"/>
      </w:pPr>
      <w:r>
        <w:t>Cadence’s third-party workflows in OneTrust are now fully automated and tailored to the criticality and type of vendor.</w:t>
      </w:r>
    </w:p>
    <w:p w14:paraId="513333A5" w14:textId="7CFC1EC5" w:rsidR="003F3C69" w:rsidRDefault="000C7AF8">
      <w:pPr>
        <w:spacing w:after="120" w:line="276" w:lineRule="auto"/>
      </w:pPr>
      <w:r>
        <w:t>Third parties are classified based on data sensitivity and risk criticality, with separate workflows established for Tier 1, Tier 2, and Tier 3 vendors. Tier 3 third parties</w:t>
      </w:r>
      <w:r>
        <w:t xml:space="preserve"> typically represent lower-risk engagements (e.g., limited data access or short-term service contracts), while Tiers 1 and 2 represent medium- and high-risk third parties requiring enhanced due diligence.</w:t>
      </w:r>
    </w:p>
    <w:p w14:paraId="345127AB" w14:textId="501A4329" w:rsidR="003F3C69" w:rsidRDefault="000C7AF8">
      <w:pPr>
        <w:spacing w:after="120" w:line="276" w:lineRule="auto"/>
      </w:pPr>
      <w:r>
        <w:t>Additionally, classification by third-party Category ensures that distinct workflows are automatically triggered for Staffing Vendors, Service Providers, Marketing Partners, Revenue Partners, and International Vendors.</w:t>
      </w:r>
    </w:p>
    <w:p w14:paraId="17C8400C" w14:textId="739D88A6" w:rsidR="003F3C69" w:rsidRDefault="000C7AF8">
      <w:pPr>
        <w:spacing w:after="120" w:line="276" w:lineRule="auto"/>
      </w:pPr>
      <w:r>
        <w:t>When a new third-party</w:t>
      </w:r>
      <w:r>
        <w:t xml:space="preserve"> is added to the OneTrust platform, it is routed through an automated onboarding workflow that analyzes both third-party tier and category. Based on these attributes, the system assigns the appropriate workflow path for due diligence, assessment, and approval.</w:t>
      </w:r>
    </w:p>
    <w:p w14:paraId="2D7EE3D7" w14:textId="2255122E" w:rsidR="003F3C69" w:rsidRDefault="000C7AF8">
      <w:pPr>
        <w:pStyle w:val="Heading3"/>
      </w:pPr>
      <w:bookmarkStart w:id="51" w:name="_Toc214568765"/>
      <w:r>
        <w:t>4.2.1 Onboarding Workflow</w:t>
      </w:r>
      <w:bookmarkEnd w:id="51"/>
    </w:p>
    <w:p w14:paraId="6BFD583A" w14:textId="36082CB9" w:rsidR="003F3C69" w:rsidRDefault="000C7AF8">
      <w:r>
        <w:t>Cadence’s OneTrust environment has been configured with automated workflows that manage the lifecycle of third-party assessments based on both vendor category and risk tier. The integration between Ironclad</w:t>
      </w:r>
      <w:r>
        <w:t xml:space="preserve"> and OneTrust ensures that every new vendor entering the system is automatically analyzed and assigned to the appropriate workflow.</w:t>
      </w:r>
    </w:p>
    <w:p w14:paraId="210D6EA2" w14:textId="22130CD9" w:rsidR="003F3C69" w:rsidRDefault="000C7AF8">
      <w:pPr>
        <w:jc w:val="center"/>
      </w:pPr>
      <w:r>
        <w:rPr>
          <w:noProof/>
        </w:rPr>
        <w:drawing>
          <wp:inline distT="0" distB="0" distL="0" distR="0" wp14:anchorId="1901A2C6" wp14:editId="47D774FC">
            <wp:extent cx="2838450" cy="707140"/>
            <wp:effectExtent l="0" t="0" r="0" b="0"/>
            <wp:docPr id="1463570319"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0319" name="Picture 1" descr="A blue rectangle with white text&#10;&#10;AI-generated content may be incorrect."/>
                    <pic:cNvPicPr/>
                  </pic:nvPicPr>
                  <pic:blipFill>
                    <a:blip r:embed="rId19"/>
                    <a:stretch>
                      <a:fillRect/>
                    </a:stretch>
                  </pic:blipFill>
                  <pic:spPr>
                    <a:xfrm>
                      <a:off x="0" y="0"/>
                      <a:ext cx="2870041" cy="715010"/>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1DCE5C0B" w14:textId="77777777" w:rsidTr="003F3C6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B5A0C34" w14:textId="0E44A8AB" w:rsidR="003F3C69" w:rsidRDefault="000C7AF8">
            <w:pPr>
              <w:pStyle w:val="Table-Heading"/>
              <w:rPr>
                <w:b/>
                <w:color w:val="FFFFFF" w:themeColor="background1"/>
                <w:sz w:val="18"/>
                <w:szCs w:val="18"/>
              </w:rPr>
            </w:pPr>
            <w:r>
              <w:rPr>
                <w:b/>
                <w:color w:val="FFFFFF" w:themeColor="background1"/>
                <w:sz w:val="18"/>
                <w:szCs w:val="18"/>
              </w:rPr>
              <w:lastRenderedPageBreak/>
              <w:t>WORKFLOWS NAME</w:t>
            </w:r>
          </w:p>
        </w:tc>
        <w:tc>
          <w:tcPr>
            <w:tcW w:w="1457" w:type="dxa"/>
            <w:tcBorders>
              <w:bottom w:val="none" w:sz="0" w:space="0" w:color="auto"/>
            </w:tcBorders>
            <w:shd w:val="clear" w:color="auto" w:fill="0057B8" w:themeFill="text2"/>
            <w:vAlign w:val="center"/>
          </w:tcPr>
          <w:p w14:paraId="6892E813" w14:textId="671D8E0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w:t>
            </w:r>
          </w:p>
        </w:tc>
        <w:tc>
          <w:tcPr>
            <w:tcW w:w="2787" w:type="dxa"/>
            <w:tcBorders>
              <w:bottom w:val="none" w:sz="0" w:space="0" w:color="auto"/>
            </w:tcBorders>
            <w:shd w:val="clear" w:color="auto" w:fill="0057B8" w:themeFill="text2"/>
            <w:vAlign w:val="center"/>
          </w:tcPr>
          <w:p w14:paraId="66DE2227" w14:textId="5D396FF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2D118AB" w14:textId="3437414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5AAC448B" w14:textId="5592BCD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6B3CA5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10ADD9C8" w14:textId="0997B7A6" w:rsidR="003F3C69" w:rsidRDefault="000C7AF8">
            <w:pPr>
              <w:tabs>
                <w:tab w:val="left" w:pos="1200"/>
              </w:tabs>
            </w:pPr>
            <w:proofErr w:type="spellStart"/>
            <w:r>
              <w:t>CD_Onboarding</w:t>
            </w:r>
            <w:proofErr w:type="spellEnd"/>
            <w:r>
              <w:t xml:space="preserve"> Workflow</w:t>
            </w:r>
            <w:r>
              <w:br/>
            </w:r>
            <w:r>
              <w:br/>
            </w:r>
          </w:p>
        </w:tc>
        <w:tc>
          <w:tcPr>
            <w:tcW w:w="1457" w:type="dxa"/>
            <w:tcBorders>
              <w:top w:val="none" w:sz="0" w:space="0" w:color="auto"/>
              <w:bottom w:val="none" w:sz="0" w:space="0" w:color="auto"/>
            </w:tcBorders>
          </w:tcPr>
          <w:p w14:paraId="78888194" w14:textId="6B4D842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New Third Party</w:t>
            </w:r>
          </w:p>
        </w:tc>
        <w:tc>
          <w:tcPr>
            <w:tcW w:w="2787" w:type="dxa"/>
            <w:tcBorders>
              <w:top w:val="none" w:sz="0" w:space="0" w:color="auto"/>
              <w:bottom w:val="none" w:sz="0" w:space="0" w:color="auto"/>
            </w:tcBorders>
          </w:tcPr>
          <w:p w14:paraId="27E0064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newly added Third-Party will enter OneTrust environment through this stage. This will be the major stage to analyze the type of Third-party as filled as one of the Vendor Attribute in Ironclad. This stage will analyze the type and then assign the respective workflow to the Third Party.  </w:t>
            </w:r>
          </w:p>
        </w:tc>
        <w:tc>
          <w:tcPr>
            <w:tcW w:w="1916" w:type="dxa"/>
            <w:tcBorders>
              <w:top w:val="none" w:sz="0" w:space="0" w:color="auto"/>
              <w:bottom w:val="none" w:sz="0" w:space="0" w:color="auto"/>
            </w:tcBorders>
          </w:tcPr>
          <w:p w14:paraId="585C85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708A327A" w14:textId="3D976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w:t>
            </w:r>
            <w:proofErr w:type="spellStart"/>
            <w:r>
              <w:t>On_T_Assign</w:t>
            </w:r>
            <w:proofErr w:type="spellEnd"/>
            <w:r>
              <w:t xml:space="preserve"> Workflow</w:t>
            </w:r>
            <w:r>
              <w:br/>
            </w:r>
          </w:p>
          <w:p w14:paraId="00BF75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C120A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type attribute and perform action to assign workflow.</w:t>
            </w:r>
          </w:p>
        </w:tc>
      </w:tr>
      <w:tr w:rsidR="003F3C69" w14:paraId="0C86B01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10A0C617" w14:textId="77777777" w:rsidR="003F3C69" w:rsidRDefault="003F3C69">
            <w:pPr>
              <w:tabs>
                <w:tab w:val="left" w:pos="1200"/>
              </w:tabs>
            </w:pPr>
          </w:p>
        </w:tc>
        <w:tc>
          <w:tcPr>
            <w:tcW w:w="1457" w:type="dxa"/>
          </w:tcPr>
          <w:p w14:paraId="02DC2A0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3447DC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stage will be in place but not be used.</w:t>
            </w:r>
          </w:p>
        </w:tc>
        <w:tc>
          <w:tcPr>
            <w:tcW w:w="1916" w:type="dxa"/>
          </w:tcPr>
          <w:p w14:paraId="0599CFC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c>
          <w:tcPr>
            <w:tcW w:w="1916" w:type="dxa"/>
          </w:tcPr>
          <w:p w14:paraId="78C3D9C7"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bl>
    <w:p w14:paraId="261F1616" w14:textId="77777777" w:rsidR="003F3C69" w:rsidRDefault="003F3C69">
      <w:pPr>
        <w:tabs>
          <w:tab w:val="left" w:pos="1200"/>
        </w:tabs>
      </w:pPr>
    </w:p>
    <w:p w14:paraId="119F23C2" w14:textId="59D506B7" w:rsidR="003F3C69" w:rsidRDefault="000C7AF8">
      <w:pPr>
        <w:pStyle w:val="Heading3"/>
      </w:pPr>
      <w:bookmarkStart w:id="52" w:name="_Toc214568766"/>
      <w:r>
        <w:t>4.2.2 Tier 1 and 2 Workflows</w:t>
      </w:r>
      <w:bookmarkEnd w:id="52"/>
    </w:p>
    <w:p w14:paraId="212B942F" w14:textId="42858B72" w:rsidR="003F3C69" w:rsidRDefault="000C7AF8">
      <w:pPr>
        <w:tabs>
          <w:tab w:val="left" w:pos="1200"/>
        </w:tabs>
      </w:pPr>
      <w:r>
        <w:t>Vendors tiered under Tier 1 and Tier 2 undergo a comprehensive due diligence process, differentiated by data criticality and risk profile. The following vendor categories fall under this group: Staffing Vendors, Service Providers and Vendors, Marketing Partners, Revenue Partners, and International Vendors. Each category is assigned a tailored due diligence questionnaire, which is automatically sent</w:t>
      </w:r>
      <w:r>
        <w:t xml:space="preserve"> to the Primary Vendor Contact upon workflow initiation.</w:t>
      </w:r>
    </w:p>
    <w:p w14:paraId="33604A4A" w14:textId="27BB29A6" w:rsidR="003F3C69" w:rsidRDefault="000C7AF8">
      <w:pPr>
        <w:jc w:val="center"/>
      </w:pPr>
      <w:r>
        <w:rPr>
          <w:noProof/>
        </w:rPr>
        <w:drawing>
          <wp:inline distT="0" distB="0" distL="0" distR="0" wp14:anchorId="5239957A" wp14:editId="087A984F">
            <wp:extent cx="6492240" cy="530225"/>
            <wp:effectExtent l="0" t="0" r="3810" b="3175"/>
            <wp:docPr id="125319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0226" name=""/>
                    <pic:cNvPicPr/>
                  </pic:nvPicPr>
                  <pic:blipFill>
                    <a:blip r:embed="rId20"/>
                    <a:stretch>
                      <a:fillRect/>
                    </a:stretch>
                  </pic:blipFill>
                  <pic:spPr>
                    <a:xfrm>
                      <a:off x="0" y="0"/>
                      <a:ext cx="6492240" cy="530225"/>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5425CEC3" w14:textId="77777777" w:rsidTr="003F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00ED7E5" w14:textId="75CD3DF2" w:rsidR="003F3C69" w:rsidRDefault="000C7AF8">
            <w:pPr>
              <w:pStyle w:val="Table-Heading"/>
              <w:rPr>
                <w:b/>
                <w:color w:val="FFFFFF" w:themeColor="background1"/>
                <w:sz w:val="18"/>
                <w:szCs w:val="18"/>
              </w:rPr>
            </w:pPr>
            <w:r>
              <w:rPr>
                <w:b/>
                <w:color w:val="FFFFFF" w:themeColor="background1"/>
                <w:sz w:val="18"/>
                <w:szCs w:val="18"/>
              </w:rPr>
              <w:t>WORKFLOW NAME</w:t>
            </w:r>
          </w:p>
        </w:tc>
        <w:tc>
          <w:tcPr>
            <w:tcW w:w="1457" w:type="dxa"/>
            <w:tcBorders>
              <w:bottom w:val="none" w:sz="0" w:space="0" w:color="auto"/>
            </w:tcBorders>
            <w:shd w:val="clear" w:color="auto" w:fill="0057B8" w:themeFill="text2"/>
            <w:vAlign w:val="center"/>
          </w:tcPr>
          <w:p w14:paraId="247D2BF5" w14:textId="511DF6FF"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(These are not the exact stage names)</w:t>
            </w:r>
          </w:p>
        </w:tc>
        <w:tc>
          <w:tcPr>
            <w:tcW w:w="2787" w:type="dxa"/>
            <w:tcBorders>
              <w:bottom w:val="none" w:sz="0" w:space="0" w:color="auto"/>
            </w:tcBorders>
            <w:shd w:val="clear" w:color="auto" w:fill="0057B8" w:themeFill="text2"/>
            <w:vAlign w:val="center"/>
          </w:tcPr>
          <w:p w14:paraId="710C1F95" w14:textId="394C880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9247F33" w14:textId="7FF416B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0830D346" w14:textId="14B7BD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5365C9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0C34E685" w14:textId="77777777" w:rsidR="003F3C69" w:rsidRDefault="000C7AF8">
            <w:pPr>
              <w:tabs>
                <w:tab w:val="left" w:pos="1200"/>
              </w:tabs>
            </w:pPr>
            <w:proofErr w:type="spellStart"/>
            <w:r>
              <w:t>CD_Revenue</w:t>
            </w:r>
            <w:proofErr w:type="spellEnd"/>
            <w:r>
              <w:t xml:space="preserve"> Partners Workflow</w:t>
            </w:r>
          </w:p>
          <w:p w14:paraId="098D6414" w14:textId="77777777" w:rsidR="003F3C69" w:rsidRDefault="000C7AF8">
            <w:pPr>
              <w:tabs>
                <w:tab w:val="left" w:pos="1200"/>
              </w:tabs>
            </w:pPr>
            <w:r>
              <w:br/>
            </w:r>
            <w:proofErr w:type="spellStart"/>
            <w:r>
              <w:t>CD_Marketing</w:t>
            </w:r>
            <w:proofErr w:type="spellEnd"/>
            <w:r>
              <w:t xml:space="preserve"> Partners Workflow</w:t>
            </w:r>
          </w:p>
          <w:p w14:paraId="44F223BF" w14:textId="77777777" w:rsidR="003F3C69" w:rsidRDefault="000C7AF8">
            <w:pPr>
              <w:tabs>
                <w:tab w:val="left" w:pos="1200"/>
              </w:tabs>
            </w:pPr>
            <w:r>
              <w:br/>
            </w:r>
            <w:proofErr w:type="spellStart"/>
            <w:r>
              <w:t>CD_Service</w:t>
            </w:r>
            <w:proofErr w:type="spellEnd"/>
            <w:r>
              <w:t xml:space="preserve"> Providers Workflow</w:t>
            </w:r>
          </w:p>
          <w:p w14:paraId="22D072D9" w14:textId="77777777" w:rsidR="003F3C69" w:rsidRDefault="000C7AF8">
            <w:pPr>
              <w:tabs>
                <w:tab w:val="left" w:pos="1200"/>
              </w:tabs>
            </w:pPr>
            <w:r>
              <w:lastRenderedPageBreak/>
              <w:br/>
            </w:r>
            <w:proofErr w:type="spellStart"/>
            <w:r>
              <w:t>CD_Staffing</w:t>
            </w:r>
            <w:proofErr w:type="spellEnd"/>
            <w:r>
              <w:t xml:space="preserve"> Vendors Workflow</w:t>
            </w:r>
          </w:p>
          <w:p w14:paraId="497A00BB" w14:textId="4CD858B8" w:rsidR="003F3C69" w:rsidRDefault="000C7AF8">
            <w:pPr>
              <w:tabs>
                <w:tab w:val="left" w:pos="1200"/>
              </w:tabs>
            </w:pPr>
            <w:r>
              <w:br/>
            </w:r>
            <w:proofErr w:type="spellStart"/>
            <w:r>
              <w:t>CD_International</w:t>
            </w:r>
            <w:proofErr w:type="spellEnd"/>
            <w:r>
              <w:t xml:space="preserve"> Vendors Workflow</w:t>
            </w:r>
          </w:p>
        </w:tc>
        <w:tc>
          <w:tcPr>
            <w:tcW w:w="1457" w:type="dxa"/>
            <w:tcBorders>
              <w:top w:val="none" w:sz="0" w:space="0" w:color="auto"/>
              <w:bottom w:val="none" w:sz="0" w:space="0" w:color="auto"/>
            </w:tcBorders>
          </w:tcPr>
          <w:p w14:paraId="687AE3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lastRenderedPageBreak/>
              <w:t>New</w:t>
            </w:r>
          </w:p>
        </w:tc>
        <w:tc>
          <w:tcPr>
            <w:tcW w:w="2787" w:type="dxa"/>
            <w:tcBorders>
              <w:top w:val="none" w:sz="0" w:space="0" w:color="auto"/>
              <w:bottom w:val="none" w:sz="0" w:space="0" w:color="auto"/>
            </w:tcBorders>
          </w:tcPr>
          <w:p w14:paraId="4D717A6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This stage will be in place but not be used.</w:t>
            </w:r>
          </w:p>
        </w:tc>
        <w:tc>
          <w:tcPr>
            <w:tcW w:w="1916" w:type="dxa"/>
            <w:tcBorders>
              <w:top w:val="none" w:sz="0" w:space="0" w:color="auto"/>
              <w:bottom w:val="none" w:sz="0" w:space="0" w:color="auto"/>
            </w:tcBorders>
          </w:tcPr>
          <w:p w14:paraId="1571481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35E75433" w14:textId="02B203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mentioned in Appendix</w:t>
            </w:r>
            <w:r>
              <w:br/>
            </w:r>
          </w:p>
          <w:p w14:paraId="06960B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53312D2" w14:textId="404E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Category</w:t>
            </w:r>
            <w:r>
              <w:t xml:space="preserve"> attribute and perform action to advance stage.</w:t>
            </w:r>
          </w:p>
        </w:tc>
      </w:tr>
      <w:tr w:rsidR="003F3C69" w14:paraId="6D6B1F96"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03030EF6" w14:textId="77777777" w:rsidR="003F3C69" w:rsidRDefault="003F3C69">
            <w:pPr>
              <w:tabs>
                <w:tab w:val="left" w:pos="1200"/>
              </w:tabs>
            </w:pPr>
          </w:p>
        </w:tc>
        <w:tc>
          <w:tcPr>
            <w:tcW w:w="1457" w:type="dxa"/>
          </w:tcPr>
          <w:p w14:paraId="2761A63F" w14:textId="3A08EB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Launch</w:t>
            </w:r>
          </w:p>
        </w:tc>
        <w:tc>
          <w:tcPr>
            <w:tcW w:w="2787" w:type="dxa"/>
          </w:tcPr>
          <w:p w14:paraId="68337F2D" w14:textId="7125C5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t>This stage will be used to send assessment to the Primary Vendor Contact. The assessment will be initiated by sending a general security questionnaire (Due Diligence Questionnaire T1-2 v1)</w:t>
            </w:r>
          </w:p>
        </w:tc>
        <w:tc>
          <w:tcPr>
            <w:tcW w:w="1916" w:type="dxa"/>
          </w:tcPr>
          <w:p w14:paraId="1AA2CC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Stage Rule Name:</w:t>
            </w:r>
          </w:p>
          <w:p w14:paraId="7286347E" w14:textId="4DFF32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Stage rules to Launch the assessments are in place to send the due diligence questionnaire</w:t>
            </w:r>
          </w:p>
        </w:tc>
        <w:tc>
          <w:tcPr>
            <w:tcW w:w="1916" w:type="dxa"/>
          </w:tcPr>
          <w:p w14:paraId="2198AE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Name:</w:t>
            </w:r>
          </w:p>
          <w:p w14:paraId="796C221E" w14:textId="599B82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Mentioned in Appendix</w:t>
            </w:r>
          </w:p>
          <w:p w14:paraId="4465D82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12212DF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Type:</w:t>
            </w:r>
          </w:p>
          <w:p w14:paraId="1DEC93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Assessment Submitted</w:t>
            </w:r>
          </w:p>
          <w:p w14:paraId="17E18A4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4281B3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Rule Name:</w:t>
            </w:r>
          </w:p>
          <w:p w14:paraId="04D15308" w14:textId="7BA5EF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 xml:space="preserve">Mentioned in </w:t>
            </w:r>
            <w:proofErr w:type="spellStart"/>
            <w:r>
              <w:t>Apendix</w:t>
            </w:r>
            <w:proofErr w:type="spellEnd"/>
          </w:p>
        </w:tc>
      </w:tr>
      <w:tr w:rsidR="003F3C69" w14:paraId="3D6433B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tcBorders>
              <w:top w:val="none" w:sz="0" w:space="0" w:color="auto"/>
              <w:bottom w:val="none" w:sz="0" w:space="0" w:color="auto"/>
            </w:tcBorders>
          </w:tcPr>
          <w:p w14:paraId="41A7BAD9" w14:textId="77777777" w:rsidR="003F3C69" w:rsidRDefault="003F3C69">
            <w:pPr>
              <w:tabs>
                <w:tab w:val="left" w:pos="1200"/>
              </w:tabs>
            </w:pPr>
          </w:p>
        </w:tc>
        <w:tc>
          <w:tcPr>
            <w:tcW w:w="1457" w:type="dxa"/>
            <w:tcBorders>
              <w:top w:val="none" w:sz="0" w:space="0" w:color="auto"/>
              <w:bottom w:val="none" w:sz="0" w:space="0" w:color="auto"/>
            </w:tcBorders>
          </w:tcPr>
          <w:p w14:paraId="5AB7EC53" w14:textId="3E0D2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Review Reject</w:t>
            </w:r>
          </w:p>
        </w:tc>
        <w:tc>
          <w:tcPr>
            <w:tcW w:w="2787" w:type="dxa"/>
            <w:tcBorders>
              <w:top w:val="none" w:sz="0" w:space="0" w:color="auto"/>
              <w:bottom w:val="none" w:sz="0" w:space="0" w:color="auto"/>
            </w:tcBorders>
          </w:tcPr>
          <w:p w14:paraId="5CF20FA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c>
          <w:tcPr>
            <w:tcW w:w="1916" w:type="dxa"/>
            <w:tcBorders>
              <w:top w:val="none" w:sz="0" w:space="0" w:color="auto"/>
              <w:bottom w:val="none" w:sz="0" w:space="0" w:color="auto"/>
            </w:tcBorders>
          </w:tcPr>
          <w:p w14:paraId="7CD5DB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Rule to </w:t>
            </w:r>
            <w:r>
              <w:t>notify and review the rejection.</w:t>
            </w:r>
          </w:p>
          <w:p w14:paraId="4D4F8243" w14:textId="76E7F3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Rule for notifying offboarding of the third-party.</w:t>
            </w:r>
          </w:p>
        </w:tc>
        <w:tc>
          <w:tcPr>
            <w:tcW w:w="1916" w:type="dxa"/>
            <w:tcBorders>
              <w:top w:val="none" w:sz="0" w:space="0" w:color="auto"/>
              <w:bottom w:val="none" w:sz="0" w:space="0" w:color="auto"/>
            </w:tcBorders>
          </w:tcPr>
          <w:p w14:paraId="7E452332"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r>
      <w:tr w:rsidR="003F3C69" w14:paraId="6C6C5DE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4820EBBD" w14:textId="77777777" w:rsidR="003F3C69" w:rsidRDefault="003F3C69">
            <w:pPr>
              <w:tabs>
                <w:tab w:val="left" w:pos="1200"/>
              </w:tabs>
            </w:pPr>
          </w:p>
        </w:tc>
        <w:tc>
          <w:tcPr>
            <w:tcW w:w="1457" w:type="dxa"/>
          </w:tcPr>
          <w:p w14:paraId="32009F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D053BDD" w14:textId="491144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The third-party will be in Live stage once the assessment is completed.</w:t>
            </w:r>
          </w:p>
        </w:tc>
        <w:tc>
          <w:tcPr>
            <w:tcW w:w="1916" w:type="dxa"/>
          </w:tcPr>
          <w:p w14:paraId="2CD68087" w14:textId="5A077A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Rule to notify about approval.</w:t>
            </w:r>
          </w:p>
        </w:tc>
        <w:tc>
          <w:tcPr>
            <w:tcW w:w="1916" w:type="dxa"/>
          </w:tcPr>
          <w:p w14:paraId="3C0D7C7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r w:rsidR="003F3C69" w14:paraId="616BC74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56A0E33" w14:textId="77777777" w:rsidR="003F3C69" w:rsidRDefault="003F3C69">
            <w:pPr>
              <w:tabs>
                <w:tab w:val="left" w:pos="1200"/>
              </w:tabs>
            </w:pPr>
          </w:p>
        </w:tc>
        <w:tc>
          <w:tcPr>
            <w:tcW w:w="1457" w:type="dxa"/>
          </w:tcPr>
          <w:p w14:paraId="10AF8FE0" w14:textId="7B8FD3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Closed</w:t>
            </w:r>
          </w:p>
        </w:tc>
        <w:tc>
          <w:tcPr>
            <w:tcW w:w="2787" w:type="dxa"/>
          </w:tcPr>
          <w:p w14:paraId="4CFA75E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w:t>
            </w:r>
            <w:proofErr w:type="gramStart"/>
            <w:r>
              <w:t>third-party</w:t>
            </w:r>
            <w:proofErr w:type="gramEnd"/>
            <w:r>
              <w:t xml:space="preserve"> is to be manually moved by the internal user to this stage after offboarding is completed. Post this, if required, the vendor record can be archived manually.</w:t>
            </w:r>
          </w:p>
          <w:p w14:paraId="3A2F3395" w14:textId="39FB67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If required, automation rules can be added in this stage when further integrations for offboarding process are needed.</w:t>
            </w:r>
          </w:p>
        </w:tc>
        <w:tc>
          <w:tcPr>
            <w:tcW w:w="1916" w:type="dxa"/>
          </w:tcPr>
          <w:p w14:paraId="3FDA9F3D" w14:textId="4B810D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w:t>
            </w:r>
          </w:p>
        </w:tc>
        <w:tc>
          <w:tcPr>
            <w:tcW w:w="1916" w:type="dxa"/>
          </w:tcPr>
          <w:p w14:paraId="411BC545" w14:textId="017AED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Workflow Rule</w:t>
            </w:r>
          </w:p>
        </w:tc>
      </w:tr>
    </w:tbl>
    <w:p w14:paraId="145C73F7" w14:textId="77777777" w:rsidR="003F3C69" w:rsidRDefault="003F3C69"/>
    <w:p w14:paraId="2BF4066E" w14:textId="77777777" w:rsidR="003F3C69" w:rsidRDefault="003F3C69"/>
    <w:p w14:paraId="7CA209EB" w14:textId="1D4F44AC" w:rsidR="003F3C69" w:rsidRDefault="000C7AF8">
      <w:pPr>
        <w:pStyle w:val="Heading3"/>
      </w:pPr>
      <w:bookmarkStart w:id="53" w:name="_Toc214568767"/>
      <w:r>
        <w:t>4.2.3 Tier 3 Workflows</w:t>
      </w:r>
      <w:bookmarkEnd w:id="53"/>
    </w:p>
    <w:p w14:paraId="1B39348F" w14:textId="6004CE61" w:rsidR="003F3C69" w:rsidRDefault="000C7AF8">
      <w:r>
        <w:t>Tier 3 third parties are subject to a simplified due diligence process, reflecting their lower criticality and risk exposure. A distinct questionnaire is designed for this tier, focusing on essential operational and security controls.</w:t>
      </w:r>
    </w:p>
    <w:p w14:paraId="3405A4C1" w14:textId="3C1D80FE" w:rsidR="003F3C69" w:rsidRDefault="003F3C69">
      <w:pPr>
        <w:jc w:val="center"/>
      </w:pPr>
    </w:p>
    <w:p w14:paraId="7F62E3A7" w14:textId="75076D2F" w:rsidR="003F3C69" w:rsidRDefault="000C7AF8">
      <w:pPr>
        <w:jc w:val="center"/>
      </w:pPr>
      <w:r>
        <w:rPr>
          <w:noProof/>
        </w:rPr>
        <w:lastRenderedPageBreak/>
        <w:drawing>
          <wp:inline distT="0" distB="0" distL="0" distR="0" wp14:anchorId="38F49059" wp14:editId="02B385B7">
            <wp:extent cx="6492240" cy="530225"/>
            <wp:effectExtent l="0" t="0" r="3810" b="3175"/>
            <wp:docPr id="2391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7597" name=""/>
                    <pic:cNvPicPr/>
                  </pic:nvPicPr>
                  <pic:blipFill>
                    <a:blip r:embed="rId20"/>
                    <a:stretch>
                      <a:fillRect/>
                    </a:stretch>
                  </pic:blipFill>
                  <pic:spPr>
                    <a:xfrm>
                      <a:off x="0" y="0"/>
                      <a:ext cx="6492240" cy="530225"/>
                    </a:xfrm>
                    <a:prstGeom prst="rect">
                      <a:avLst/>
                    </a:prstGeom>
                  </pic:spPr>
                </pic:pic>
              </a:graphicData>
            </a:graphic>
          </wp:inline>
        </w:drawing>
      </w:r>
    </w:p>
    <w:p w14:paraId="5FF1A4F0" w14:textId="77777777" w:rsidR="003F3C69" w:rsidRDefault="003F3C69"/>
    <w:tbl>
      <w:tblPr>
        <w:tblStyle w:val="OptivLightGreyBorder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2056"/>
        <w:gridCol w:w="2188"/>
        <w:gridCol w:w="1916"/>
        <w:gridCol w:w="1916"/>
      </w:tblGrid>
      <w:tr w:rsidR="003F3C69" w14:paraId="5BB2CDBC" w14:textId="77777777">
        <w:tc>
          <w:tcPr>
            <w:tcW w:w="2138" w:type="dxa"/>
            <w:shd w:val="clear" w:color="auto" w:fill="0057B8" w:themeFill="text2"/>
            <w:vAlign w:val="center"/>
          </w:tcPr>
          <w:p w14:paraId="317C7B7B" w14:textId="2DA37485"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NAME</w:t>
            </w:r>
          </w:p>
        </w:tc>
        <w:tc>
          <w:tcPr>
            <w:tcW w:w="2056" w:type="dxa"/>
            <w:shd w:val="clear" w:color="auto" w:fill="0057B8" w:themeFill="text2"/>
            <w:vAlign w:val="center"/>
          </w:tcPr>
          <w:p w14:paraId="0F99DCDA" w14:textId="028E12A3"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w:t>
            </w:r>
            <w:r>
              <w:rPr>
                <w:color w:val="FFFFFF" w:themeColor="background1"/>
                <w:sz w:val="18"/>
                <w:szCs w:val="18"/>
                <w:lang w:val="en-US"/>
              </w:rPr>
              <w:br/>
            </w:r>
            <w:r>
              <w:rPr>
                <w:bCs/>
                <w:color w:val="FFFFFF" w:themeColor="background1"/>
                <w:sz w:val="18"/>
                <w:szCs w:val="18"/>
              </w:rPr>
              <w:t>(These are not the exact stage names)</w:t>
            </w:r>
          </w:p>
        </w:tc>
        <w:tc>
          <w:tcPr>
            <w:tcW w:w="2188" w:type="dxa"/>
            <w:shd w:val="clear" w:color="auto" w:fill="0057B8" w:themeFill="text2"/>
            <w:vAlign w:val="center"/>
          </w:tcPr>
          <w:p w14:paraId="1CBA4F65" w14:textId="63592186" w:rsidR="003F3C69" w:rsidRDefault="000C7AF8">
            <w:pPr>
              <w:pStyle w:val="Table-Heading"/>
              <w:spacing w:after="0"/>
              <w:rPr>
                <w:color w:val="FFFFFF" w:themeColor="background1"/>
                <w:sz w:val="18"/>
                <w:szCs w:val="18"/>
                <w:lang w:val="en-US"/>
              </w:rPr>
            </w:pPr>
            <w:r>
              <w:rPr>
                <w:color w:val="FFFFFF" w:themeColor="background1"/>
                <w:sz w:val="18"/>
                <w:szCs w:val="18"/>
                <w:lang w:val="en-US"/>
              </w:rPr>
              <w:t>DESCRIPTION</w:t>
            </w:r>
          </w:p>
        </w:tc>
        <w:tc>
          <w:tcPr>
            <w:tcW w:w="1916" w:type="dxa"/>
            <w:shd w:val="clear" w:color="auto" w:fill="0057B8" w:themeFill="text2"/>
            <w:vAlign w:val="center"/>
          </w:tcPr>
          <w:p w14:paraId="32849203" w14:textId="47195B1C"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 RULE</w:t>
            </w:r>
          </w:p>
        </w:tc>
        <w:tc>
          <w:tcPr>
            <w:tcW w:w="1916" w:type="dxa"/>
            <w:shd w:val="clear" w:color="auto" w:fill="0057B8" w:themeFill="text2"/>
            <w:vAlign w:val="center"/>
          </w:tcPr>
          <w:p w14:paraId="22E23909" w14:textId="66C52347"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RULE</w:t>
            </w:r>
          </w:p>
        </w:tc>
      </w:tr>
      <w:tr w:rsidR="003F3C69" w14:paraId="639D268E" w14:textId="77777777">
        <w:tc>
          <w:tcPr>
            <w:tcW w:w="2138" w:type="dxa"/>
            <w:vMerge w:val="restart"/>
          </w:tcPr>
          <w:p w14:paraId="758B795D" w14:textId="58D941DD" w:rsidR="003F3C69" w:rsidRDefault="000C7AF8">
            <w:pPr>
              <w:tabs>
                <w:tab w:val="left" w:pos="1200"/>
              </w:tabs>
            </w:pPr>
            <w:r>
              <w:t>CD_Tier3 Workflow</w:t>
            </w:r>
            <w:r>
              <w:br/>
            </w:r>
          </w:p>
        </w:tc>
        <w:tc>
          <w:tcPr>
            <w:tcW w:w="2056" w:type="dxa"/>
          </w:tcPr>
          <w:p w14:paraId="02BBDD59" w14:textId="77777777" w:rsidR="003F3C69" w:rsidRDefault="000C7AF8">
            <w:pPr>
              <w:tabs>
                <w:tab w:val="left" w:pos="1200"/>
              </w:tabs>
            </w:pPr>
            <w:r>
              <w:t>New</w:t>
            </w:r>
          </w:p>
        </w:tc>
        <w:tc>
          <w:tcPr>
            <w:tcW w:w="2188" w:type="dxa"/>
          </w:tcPr>
          <w:p w14:paraId="7C275CD8" w14:textId="77777777" w:rsidR="003F3C69" w:rsidRDefault="000C7AF8">
            <w:pPr>
              <w:tabs>
                <w:tab w:val="left" w:pos="1200"/>
              </w:tabs>
              <w:rPr>
                <w:lang w:val="en-US"/>
              </w:rPr>
            </w:pPr>
            <w:r>
              <w:rPr>
                <w:lang w:val="en-US"/>
              </w:rPr>
              <w:t>This stage will be in place but not be used.</w:t>
            </w:r>
          </w:p>
        </w:tc>
        <w:tc>
          <w:tcPr>
            <w:tcW w:w="1916" w:type="dxa"/>
          </w:tcPr>
          <w:p w14:paraId="0D21CF8C" w14:textId="77777777" w:rsidR="003F3C69" w:rsidRDefault="000C7AF8">
            <w:pPr>
              <w:tabs>
                <w:tab w:val="left" w:pos="1200"/>
              </w:tabs>
              <w:rPr>
                <w:lang w:val="en-US"/>
              </w:rPr>
            </w:pPr>
            <w:r>
              <w:rPr>
                <w:lang w:val="en-US"/>
              </w:rPr>
              <w:t>No stage rule is applied here.</w:t>
            </w:r>
          </w:p>
        </w:tc>
        <w:tc>
          <w:tcPr>
            <w:tcW w:w="1916" w:type="dxa"/>
          </w:tcPr>
          <w:p w14:paraId="6523E8D3" w14:textId="77777777" w:rsidR="003F3C69" w:rsidRDefault="000C7AF8">
            <w:pPr>
              <w:tabs>
                <w:tab w:val="left" w:pos="1200"/>
              </w:tabs>
              <w:rPr>
                <w:lang w:val="en-US"/>
              </w:rPr>
            </w:pPr>
            <w:r>
              <w:rPr>
                <w:b/>
                <w:lang w:val="en-US"/>
              </w:rPr>
              <w:t>Trigger Name:</w:t>
            </w:r>
            <w:r>
              <w:rPr>
                <w:lang w:val="en-US"/>
              </w:rPr>
              <w:t xml:space="preserve"> mentioned in Appendix</w:t>
            </w:r>
            <w:r>
              <w:rPr>
                <w:lang w:val="en-US"/>
              </w:rPr>
              <w:br/>
            </w:r>
          </w:p>
          <w:p w14:paraId="2DA7E4FC" w14:textId="77777777" w:rsidR="003F3C69" w:rsidRDefault="000C7AF8">
            <w:pPr>
              <w:tabs>
                <w:tab w:val="left" w:pos="1200"/>
              </w:tabs>
              <w:rPr>
                <w:lang w:val="en-US"/>
              </w:rPr>
            </w:pPr>
            <w:r>
              <w:rPr>
                <w:b/>
                <w:lang w:val="en-US"/>
              </w:rPr>
              <w:t>Trigger Type:</w:t>
            </w:r>
            <w:r>
              <w:rPr>
                <w:lang w:val="en-US"/>
              </w:rPr>
              <w:t xml:space="preserve"> Vendor Created</w:t>
            </w:r>
          </w:p>
          <w:p w14:paraId="1D085477" w14:textId="20862C14" w:rsidR="003F3C69" w:rsidRDefault="000C7AF8">
            <w:pPr>
              <w:tabs>
                <w:tab w:val="left" w:pos="1200"/>
              </w:tabs>
              <w:rPr>
                <w:lang w:val="en-US"/>
              </w:rPr>
            </w:pPr>
            <w:r>
              <w:rPr>
                <w:lang w:val="en-US"/>
              </w:rPr>
              <w:t>Analyze the Vendor Tier attribute and perform action to advance stage.</w:t>
            </w:r>
          </w:p>
        </w:tc>
      </w:tr>
      <w:tr w:rsidR="003F3C69" w14:paraId="29928BEF" w14:textId="77777777">
        <w:tc>
          <w:tcPr>
            <w:tcW w:w="2138" w:type="dxa"/>
            <w:vMerge/>
          </w:tcPr>
          <w:p w14:paraId="1EDD00D0" w14:textId="77777777" w:rsidR="003F3C69" w:rsidRDefault="003F3C69">
            <w:pPr>
              <w:tabs>
                <w:tab w:val="left" w:pos="1200"/>
              </w:tabs>
              <w:rPr>
                <w:lang w:val="en-US"/>
              </w:rPr>
            </w:pPr>
          </w:p>
        </w:tc>
        <w:tc>
          <w:tcPr>
            <w:tcW w:w="2056" w:type="dxa"/>
          </w:tcPr>
          <w:p w14:paraId="1F74DC45" w14:textId="77777777" w:rsidR="003F3C69" w:rsidRDefault="000C7AF8">
            <w:pPr>
              <w:tabs>
                <w:tab w:val="left" w:pos="1200"/>
              </w:tabs>
            </w:pPr>
            <w:r>
              <w:t>Launch</w:t>
            </w:r>
          </w:p>
        </w:tc>
        <w:tc>
          <w:tcPr>
            <w:tcW w:w="2188" w:type="dxa"/>
          </w:tcPr>
          <w:p w14:paraId="6132F917" w14:textId="307504D8" w:rsidR="003F3C69" w:rsidRDefault="000C7AF8">
            <w:pPr>
              <w:tabs>
                <w:tab w:val="left" w:pos="1200"/>
              </w:tabs>
              <w:rPr>
                <w:b/>
                <w:lang w:val="en-US"/>
              </w:rPr>
            </w:pPr>
            <w:r>
              <w:rPr>
                <w:lang w:val="en-US"/>
              </w:rPr>
              <w:t>This stage will be used to send assessment to the Primary Vendor Contact. The assessment will be initiated by sending a general security questionnaire (Due Diligence Questionnaire T3 v1).</w:t>
            </w:r>
            <w:r>
              <w:rPr>
                <w:lang w:val="en-US"/>
              </w:rPr>
              <w:br/>
              <w:t>Auto-approval rule will be set in this questionnaire and the trigger in workflow rules to auto-approve the Tier 3 third party based on favorable responses.</w:t>
            </w:r>
          </w:p>
        </w:tc>
        <w:tc>
          <w:tcPr>
            <w:tcW w:w="1916" w:type="dxa"/>
          </w:tcPr>
          <w:p w14:paraId="7B8ABFC4" w14:textId="77777777" w:rsidR="003F3C69" w:rsidRDefault="000C7AF8">
            <w:pPr>
              <w:tabs>
                <w:tab w:val="left" w:pos="1200"/>
              </w:tabs>
              <w:rPr>
                <w:b/>
                <w:lang w:val="en-US"/>
              </w:rPr>
            </w:pPr>
            <w:r>
              <w:rPr>
                <w:b/>
                <w:lang w:val="en-US"/>
              </w:rPr>
              <w:t>Stage Rule Name:</w:t>
            </w:r>
          </w:p>
          <w:p w14:paraId="14EBCF4C" w14:textId="77777777" w:rsidR="003F3C69" w:rsidRDefault="000C7AF8">
            <w:pPr>
              <w:tabs>
                <w:tab w:val="left" w:pos="1200"/>
              </w:tabs>
              <w:rPr>
                <w:lang w:val="en-US"/>
              </w:rPr>
            </w:pPr>
            <w:r>
              <w:rPr>
                <w:lang w:val="en-US"/>
              </w:rPr>
              <w:t>Stage rules to Launch the assessments are in place to send the due diligence questionnaire</w:t>
            </w:r>
          </w:p>
        </w:tc>
        <w:tc>
          <w:tcPr>
            <w:tcW w:w="1916" w:type="dxa"/>
          </w:tcPr>
          <w:p w14:paraId="357C4B49" w14:textId="77777777" w:rsidR="003F3C69" w:rsidRDefault="000C7AF8">
            <w:pPr>
              <w:tabs>
                <w:tab w:val="left" w:pos="1200"/>
              </w:tabs>
              <w:rPr>
                <w:b/>
                <w:lang w:val="en-US"/>
              </w:rPr>
            </w:pPr>
            <w:r>
              <w:rPr>
                <w:b/>
                <w:lang w:val="en-US"/>
              </w:rPr>
              <w:t>Trigger Name:</w:t>
            </w:r>
          </w:p>
          <w:p w14:paraId="7C60FD97" w14:textId="77777777" w:rsidR="003F3C69" w:rsidRDefault="000C7AF8">
            <w:pPr>
              <w:tabs>
                <w:tab w:val="left" w:pos="1200"/>
              </w:tabs>
              <w:rPr>
                <w:lang w:val="en-US"/>
              </w:rPr>
            </w:pPr>
            <w:r>
              <w:rPr>
                <w:lang w:val="en-US"/>
              </w:rPr>
              <w:t>Mentioned in Appendix</w:t>
            </w:r>
          </w:p>
          <w:p w14:paraId="2FED9466" w14:textId="77777777" w:rsidR="003F3C69" w:rsidRDefault="003F3C69">
            <w:pPr>
              <w:tabs>
                <w:tab w:val="left" w:pos="1200"/>
              </w:tabs>
              <w:rPr>
                <w:lang w:val="en-US"/>
              </w:rPr>
            </w:pPr>
          </w:p>
          <w:p w14:paraId="4862E159" w14:textId="77777777" w:rsidR="003F3C69" w:rsidRDefault="000C7AF8">
            <w:pPr>
              <w:tabs>
                <w:tab w:val="left" w:pos="1200"/>
              </w:tabs>
              <w:rPr>
                <w:b/>
                <w:lang w:val="en-US"/>
              </w:rPr>
            </w:pPr>
            <w:r>
              <w:rPr>
                <w:b/>
                <w:lang w:val="en-US"/>
              </w:rPr>
              <w:t>Trigger Type:</w:t>
            </w:r>
          </w:p>
          <w:p w14:paraId="43116E7A" w14:textId="445B7B40" w:rsidR="003F3C69" w:rsidRDefault="000C7AF8">
            <w:pPr>
              <w:tabs>
                <w:tab w:val="left" w:pos="1200"/>
              </w:tabs>
              <w:rPr>
                <w:lang w:val="en-US"/>
              </w:rPr>
            </w:pPr>
            <w:r>
              <w:rPr>
                <w:lang w:val="en-US"/>
              </w:rPr>
              <w:t>Auto -approval rule</w:t>
            </w:r>
          </w:p>
          <w:p w14:paraId="0D734BC5" w14:textId="2A8EC8C9" w:rsidR="003F3C69" w:rsidRDefault="000C7AF8">
            <w:pPr>
              <w:tabs>
                <w:tab w:val="left" w:pos="1200"/>
              </w:tabs>
              <w:rPr>
                <w:lang w:val="en-US"/>
              </w:rPr>
            </w:pPr>
            <w:r>
              <w:rPr>
                <w:lang w:val="en-US"/>
              </w:rPr>
              <w:t xml:space="preserve">Manual reject rule </w:t>
            </w:r>
            <w:r>
              <w:rPr>
                <w:i/>
                <w:lang w:val="en-US"/>
              </w:rPr>
              <w:t>(Please note, a review of the third-party before rejection is formulated)</w:t>
            </w:r>
          </w:p>
          <w:p w14:paraId="1B2E7712" w14:textId="77777777" w:rsidR="003F3C69" w:rsidRDefault="000C7AF8">
            <w:pPr>
              <w:tabs>
                <w:tab w:val="left" w:pos="1200"/>
              </w:tabs>
              <w:rPr>
                <w:b/>
                <w:lang w:val="en-US"/>
              </w:rPr>
            </w:pPr>
            <w:r>
              <w:rPr>
                <w:b/>
                <w:lang w:val="en-US"/>
              </w:rPr>
              <w:t>Rule Name:</w:t>
            </w:r>
          </w:p>
          <w:p w14:paraId="609AB159" w14:textId="3F410A0C" w:rsidR="003F3C69" w:rsidRDefault="000C7AF8">
            <w:pPr>
              <w:tabs>
                <w:tab w:val="left" w:pos="1200"/>
              </w:tabs>
              <w:rPr>
                <w:lang w:val="en-US"/>
              </w:rPr>
            </w:pPr>
            <w:r>
              <w:rPr>
                <w:lang w:val="en-US"/>
              </w:rPr>
              <w:t>Mentioned in Appendix</w:t>
            </w:r>
          </w:p>
        </w:tc>
      </w:tr>
      <w:tr w:rsidR="003F3C69" w14:paraId="69E9A679" w14:textId="77777777">
        <w:tc>
          <w:tcPr>
            <w:tcW w:w="2138" w:type="dxa"/>
          </w:tcPr>
          <w:p w14:paraId="760F192D" w14:textId="77777777" w:rsidR="003F3C69" w:rsidRDefault="003F3C69">
            <w:pPr>
              <w:tabs>
                <w:tab w:val="left" w:pos="1200"/>
              </w:tabs>
              <w:rPr>
                <w:lang w:val="en-US"/>
              </w:rPr>
            </w:pPr>
          </w:p>
        </w:tc>
        <w:tc>
          <w:tcPr>
            <w:tcW w:w="2056" w:type="dxa"/>
          </w:tcPr>
          <w:p w14:paraId="3C45CCE2" w14:textId="77777777" w:rsidR="003F3C69" w:rsidRDefault="000C7AF8">
            <w:pPr>
              <w:tabs>
                <w:tab w:val="left" w:pos="1200"/>
              </w:tabs>
            </w:pPr>
            <w:r>
              <w:t>Review Reject</w:t>
            </w:r>
          </w:p>
        </w:tc>
        <w:tc>
          <w:tcPr>
            <w:tcW w:w="2188" w:type="dxa"/>
          </w:tcPr>
          <w:p w14:paraId="5CD1C58E" w14:textId="77777777" w:rsidR="003F3C69" w:rsidRDefault="003F3C69">
            <w:pPr>
              <w:tabs>
                <w:tab w:val="left" w:pos="1200"/>
              </w:tabs>
            </w:pPr>
          </w:p>
        </w:tc>
        <w:tc>
          <w:tcPr>
            <w:tcW w:w="1916" w:type="dxa"/>
          </w:tcPr>
          <w:p w14:paraId="7694AF0D" w14:textId="77777777" w:rsidR="003F3C69" w:rsidRDefault="000C7AF8">
            <w:pPr>
              <w:tabs>
                <w:tab w:val="left" w:pos="1200"/>
              </w:tabs>
              <w:rPr>
                <w:lang w:val="en-US"/>
              </w:rPr>
            </w:pPr>
            <w:r>
              <w:rPr>
                <w:lang w:val="en-US"/>
              </w:rPr>
              <w:t>Rule to notify and review the rejection.</w:t>
            </w:r>
          </w:p>
          <w:p w14:paraId="410C7717" w14:textId="77777777" w:rsidR="003F3C69" w:rsidRDefault="000C7AF8">
            <w:pPr>
              <w:tabs>
                <w:tab w:val="left" w:pos="1200"/>
              </w:tabs>
              <w:rPr>
                <w:lang w:val="en-US"/>
              </w:rPr>
            </w:pPr>
            <w:r>
              <w:rPr>
                <w:lang w:val="en-US"/>
              </w:rPr>
              <w:t>Rule for notifying offboarding of the third-party.</w:t>
            </w:r>
          </w:p>
        </w:tc>
        <w:tc>
          <w:tcPr>
            <w:tcW w:w="1916" w:type="dxa"/>
          </w:tcPr>
          <w:p w14:paraId="16418074" w14:textId="77777777" w:rsidR="003F3C69" w:rsidRDefault="003F3C69">
            <w:pPr>
              <w:tabs>
                <w:tab w:val="left" w:pos="1200"/>
              </w:tabs>
              <w:rPr>
                <w:lang w:val="en-US"/>
              </w:rPr>
            </w:pPr>
          </w:p>
        </w:tc>
      </w:tr>
      <w:tr w:rsidR="003F3C69" w14:paraId="350C3111" w14:textId="77777777">
        <w:tc>
          <w:tcPr>
            <w:tcW w:w="2138" w:type="dxa"/>
          </w:tcPr>
          <w:p w14:paraId="43A462F9" w14:textId="77777777" w:rsidR="003F3C69" w:rsidRDefault="003F3C69">
            <w:pPr>
              <w:tabs>
                <w:tab w:val="left" w:pos="1200"/>
              </w:tabs>
              <w:rPr>
                <w:lang w:val="en-US"/>
              </w:rPr>
            </w:pPr>
          </w:p>
        </w:tc>
        <w:tc>
          <w:tcPr>
            <w:tcW w:w="2056" w:type="dxa"/>
          </w:tcPr>
          <w:p w14:paraId="1475BD55" w14:textId="77777777" w:rsidR="003F3C69" w:rsidRDefault="000C7AF8">
            <w:pPr>
              <w:tabs>
                <w:tab w:val="left" w:pos="1200"/>
              </w:tabs>
            </w:pPr>
            <w:r>
              <w:t>Live</w:t>
            </w:r>
          </w:p>
        </w:tc>
        <w:tc>
          <w:tcPr>
            <w:tcW w:w="2188" w:type="dxa"/>
          </w:tcPr>
          <w:p w14:paraId="03ED1550" w14:textId="77777777" w:rsidR="003F3C69" w:rsidRDefault="003F3C69">
            <w:pPr>
              <w:tabs>
                <w:tab w:val="left" w:pos="1200"/>
              </w:tabs>
            </w:pPr>
          </w:p>
        </w:tc>
        <w:tc>
          <w:tcPr>
            <w:tcW w:w="1916" w:type="dxa"/>
          </w:tcPr>
          <w:p w14:paraId="395750B7" w14:textId="77777777" w:rsidR="003F3C69" w:rsidRDefault="000C7AF8">
            <w:pPr>
              <w:tabs>
                <w:tab w:val="left" w:pos="1200"/>
              </w:tabs>
              <w:rPr>
                <w:lang w:val="en-US"/>
              </w:rPr>
            </w:pPr>
            <w:r>
              <w:rPr>
                <w:lang w:val="en-US"/>
              </w:rPr>
              <w:t>Rule to Notify about approval.</w:t>
            </w:r>
          </w:p>
          <w:p w14:paraId="65C04E3A" w14:textId="52574138" w:rsidR="003F3C69" w:rsidRDefault="000C7AF8">
            <w:pPr>
              <w:tabs>
                <w:tab w:val="left" w:pos="1200"/>
              </w:tabs>
              <w:rPr>
                <w:i/>
                <w:lang w:val="en-US"/>
              </w:rPr>
            </w:pPr>
            <w:r>
              <w:rPr>
                <w:i/>
                <w:lang w:val="en-US"/>
              </w:rPr>
              <w:t xml:space="preserve">(Please note: As per Cadence’s </w:t>
            </w:r>
            <w:r>
              <w:rPr>
                <w:i/>
                <w:lang w:val="en-US"/>
              </w:rPr>
              <w:t>earlier process the reassessment of the Tier 3 was performed in a span of 3 years, that is now revised to 2 years)</w:t>
            </w:r>
          </w:p>
        </w:tc>
        <w:tc>
          <w:tcPr>
            <w:tcW w:w="1916" w:type="dxa"/>
          </w:tcPr>
          <w:p w14:paraId="1D85E76E" w14:textId="77777777" w:rsidR="003F3C69" w:rsidRDefault="003F3C69">
            <w:pPr>
              <w:tabs>
                <w:tab w:val="left" w:pos="1200"/>
              </w:tabs>
              <w:rPr>
                <w:lang w:val="en-US"/>
              </w:rPr>
            </w:pPr>
          </w:p>
        </w:tc>
      </w:tr>
      <w:tr w:rsidR="003F3C69" w14:paraId="50DD08DB" w14:textId="77777777">
        <w:tc>
          <w:tcPr>
            <w:tcW w:w="2138" w:type="dxa"/>
          </w:tcPr>
          <w:p w14:paraId="0A38E1AD" w14:textId="77777777" w:rsidR="003F3C69" w:rsidRDefault="003F3C69">
            <w:pPr>
              <w:tabs>
                <w:tab w:val="left" w:pos="1200"/>
              </w:tabs>
            </w:pPr>
          </w:p>
        </w:tc>
        <w:tc>
          <w:tcPr>
            <w:tcW w:w="2056" w:type="dxa"/>
          </w:tcPr>
          <w:p w14:paraId="433659F4" w14:textId="303356A2" w:rsidR="003F3C69" w:rsidRDefault="000C7AF8">
            <w:pPr>
              <w:tabs>
                <w:tab w:val="left" w:pos="1200"/>
              </w:tabs>
            </w:pPr>
            <w:r>
              <w:t>Closed</w:t>
            </w:r>
          </w:p>
        </w:tc>
        <w:tc>
          <w:tcPr>
            <w:tcW w:w="2188" w:type="dxa"/>
          </w:tcPr>
          <w:p w14:paraId="4AA98C0E" w14:textId="77777777" w:rsidR="003F3C69" w:rsidRDefault="000C7AF8">
            <w:pPr>
              <w:tabs>
                <w:tab w:val="left" w:pos="1200"/>
              </w:tabs>
            </w:pPr>
            <w:r>
              <w:t>The third-party is to be manually moved by the internal user to this stage after offboarding is completed. Post this, if required, the vendor record can be archived manually.</w:t>
            </w:r>
          </w:p>
          <w:p w14:paraId="1725B0A6" w14:textId="656ECE66" w:rsidR="003F3C69" w:rsidRDefault="000C7AF8">
            <w:pPr>
              <w:tabs>
                <w:tab w:val="left" w:pos="1200"/>
              </w:tabs>
            </w:pPr>
            <w:r>
              <w:t>If required, automation rules can be added in this stage when further integrations for offboarding process are needed.</w:t>
            </w:r>
          </w:p>
        </w:tc>
        <w:tc>
          <w:tcPr>
            <w:tcW w:w="1916" w:type="dxa"/>
          </w:tcPr>
          <w:p w14:paraId="1BF67CF7" w14:textId="77777777" w:rsidR="003F3C69" w:rsidRDefault="003F3C69">
            <w:pPr>
              <w:tabs>
                <w:tab w:val="left" w:pos="1200"/>
              </w:tabs>
            </w:pPr>
          </w:p>
        </w:tc>
        <w:tc>
          <w:tcPr>
            <w:tcW w:w="1916" w:type="dxa"/>
          </w:tcPr>
          <w:p w14:paraId="5A24CD18" w14:textId="77777777" w:rsidR="003F3C69" w:rsidRDefault="003F3C69">
            <w:pPr>
              <w:tabs>
                <w:tab w:val="left" w:pos="1200"/>
              </w:tabs>
            </w:pPr>
          </w:p>
        </w:tc>
      </w:tr>
    </w:tbl>
    <w:p w14:paraId="5685B6B3" w14:textId="77777777" w:rsidR="003F3C69" w:rsidRDefault="003F3C69"/>
    <w:p w14:paraId="2C1742E0" w14:textId="77777777" w:rsidR="003F3C69" w:rsidRDefault="000C7AF8">
      <w:pPr>
        <w:spacing w:after="120"/>
      </w:pPr>
      <w:r>
        <w:rPr>
          <w:b/>
          <w:bCs/>
        </w:rPr>
        <w:t>Note</w:t>
      </w:r>
      <w:r>
        <w:t>: Renewal and offboarding processes are incorporated into the above workflows based on the tier of the third party. The offboarding workflow currently sends notifications to relevant stakeholders for review and approval of offboarding actions.</w:t>
      </w:r>
    </w:p>
    <w:p w14:paraId="7A050CE4" w14:textId="136D5F3A" w:rsidR="003F3C69" w:rsidRDefault="000C7AF8">
      <w:pPr>
        <w:spacing w:after="120"/>
      </w:pPr>
      <w:r>
        <w:t>For future iterations, Cadence may consider expanding automation by developing an integration with Torii to streamline the offboarding workflow through API-triggered deprovisioning and asset revocation.</w:t>
      </w:r>
    </w:p>
    <w:p w14:paraId="0254570C" w14:textId="00254A13" w:rsidR="003F3C69" w:rsidRDefault="000C7AF8">
      <w:pPr>
        <w:pStyle w:val="Heading1"/>
      </w:pPr>
      <w:bookmarkStart w:id="54" w:name="_Toc182249615"/>
      <w:bookmarkStart w:id="55" w:name="_Toc209450445"/>
      <w:bookmarkStart w:id="56" w:name="_Toc214568768"/>
      <w:r>
        <w:lastRenderedPageBreak/>
        <w:t xml:space="preserve">5. </w:t>
      </w:r>
      <w:bookmarkEnd w:id="54"/>
      <w:r>
        <w:t>Final Approach</w:t>
      </w:r>
      <w:bookmarkEnd w:id="55"/>
      <w:bookmarkEnd w:id="56"/>
    </w:p>
    <w:p w14:paraId="5DD074F9" w14:textId="77777777" w:rsidR="003F3C69" w:rsidRDefault="000C7AF8">
      <w:pPr>
        <w:pStyle w:val="Heading2"/>
      </w:pPr>
      <w:bookmarkStart w:id="57" w:name="_Toc214568769"/>
      <w:bookmarkStart w:id="58" w:name="_Toc209450446"/>
      <w:r>
        <w:t>5.1 Final Approved Workflow</w:t>
      </w:r>
      <w:bookmarkEnd w:id="57"/>
      <w:r>
        <w:t xml:space="preserve"> </w:t>
      </w:r>
    </w:p>
    <w:bookmarkEnd w:id="58"/>
    <w:p w14:paraId="440CCBD9" w14:textId="50EA743D" w:rsidR="003F3C69" w:rsidRDefault="000C7AF8">
      <w:pPr>
        <w:spacing w:after="120"/>
      </w:pPr>
      <w:r>
        <w:t>The</w:t>
      </w:r>
      <w:r>
        <w:t xml:space="preserve"> following workflow diagram represents the approved configuration that was demonstrated and validated during the review sessions with the Cadence team.</w:t>
      </w:r>
    </w:p>
    <w:p w14:paraId="39F522C4" w14:textId="68670B5F" w:rsidR="003F3C69" w:rsidRDefault="000C7AF8">
      <w:pPr>
        <w:spacing w:after="120"/>
      </w:pPr>
      <w:r>
        <w:t>The workflow begins in Ironclad, where a New Vendor Request Form or Contract Submission Form is initiated. Vendor details from Ironclad are automatically transmitted into OneTrust through integration. Once received, the vendor attributes are used to determine the appropriate workflow path and initiate the due diligence process.</w:t>
      </w:r>
    </w:p>
    <w:p w14:paraId="7D390F97" w14:textId="0C43985E" w:rsidR="003F3C69" w:rsidRDefault="000C7AF8">
      <w:r>
        <w:t>The OneTrust configuration includes automated routing for vendor onboarding, assessment, renewal, and offboarding, driven by predefined rules and risk tier classification.</w:t>
      </w:r>
    </w:p>
    <w:p w14:paraId="54698FD7" w14:textId="710DAA88" w:rsidR="003F3C69" w:rsidRDefault="000C7AF8">
      <w:r>
        <w:rPr>
          <w:noProof/>
        </w:rPr>
        <w:drawing>
          <wp:inline distT="0" distB="0" distL="0" distR="0" wp14:anchorId="283DB844" wp14:editId="27BDD4B5">
            <wp:extent cx="6492240" cy="3983355"/>
            <wp:effectExtent l="0" t="0" r="3810" b="0"/>
            <wp:docPr id="141513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0833" name="Picture 1" descr="A screenshot of a computer&#10;&#10;AI-generated content may be incorrect."/>
                    <pic:cNvPicPr/>
                  </pic:nvPicPr>
                  <pic:blipFill>
                    <a:blip r:embed="rId21"/>
                    <a:stretch>
                      <a:fillRect/>
                    </a:stretch>
                  </pic:blipFill>
                  <pic:spPr>
                    <a:xfrm>
                      <a:off x="0" y="0"/>
                      <a:ext cx="6492240" cy="3983355"/>
                    </a:xfrm>
                    <a:prstGeom prst="rect">
                      <a:avLst/>
                    </a:prstGeom>
                  </pic:spPr>
                </pic:pic>
              </a:graphicData>
            </a:graphic>
          </wp:inline>
        </w:drawing>
      </w:r>
    </w:p>
    <w:p w14:paraId="2304D152" w14:textId="77777777" w:rsidR="003F3C69" w:rsidRDefault="000C7AF8">
      <w:r>
        <w:t>This workflow design ensures:</w:t>
      </w:r>
    </w:p>
    <w:p w14:paraId="0ADF01A5" w14:textId="77777777" w:rsidR="003F3C69" w:rsidRDefault="000C7AF8">
      <w:pPr>
        <w:pStyle w:val="ListParagraph"/>
        <w:numPr>
          <w:ilvl w:val="0"/>
          <w:numId w:val="27"/>
        </w:numPr>
        <w:spacing w:after="120"/>
        <w:contextualSpacing w:val="0"/>
      </w:pPr>
      <w:r>
        <w:t>Consistent automation of vendor onboarding and assessment processes.</w:t>
      </w:r>
    </w:p>
    <w:p w14:paraId="284EDC07" w14:textId="77777777" w:rsidR="003F3C69" w:rsidRDefault="000C7AF8">
      <w:pPr>
        <w:pStyle w:val="ListParagraph"/>
        <w:numPr>
          <w:ilvl w:val="0"/>
          <w:numId w:val="27"/>
        </w:numPr>
        <w:spacing w:after="120"/>
        <w:contextualSpacing w:val="0"/>
      </w:pPr>
      <w:r>
        <w:t>Centralized visibility of vendor risk posture across Legal, Security, and Compliance teams.</w:t>
      </w:r>
    </w:p>
    <w:p w14:paraId="745BBE26" w14:textId="62E9FAFD" w:rsidR="003F3C69" w:rsidRDefault="000C7AF8">
      <w:pPr>
        <w:pStyle w:val="ListParagraph"/>
        <w:numPr>
          <w:ilvl w:val="0"/>
          <w:numId w:val="27"/>
        </w:numPr>
        <w:spacing w:after="120"/>
        <w:contextualSpacing w:val="0"/>
      </w:pPr>
      <w:r>
        <w:t>Seamless data synchronization between Ironclad and OneTrust for vendor metadata, renewal timelines, and workflow triggers.</w:t>
      </w:r>
    </w:p>
    <w:p w14:paraId="70C01BCC" w14:textId="2A1D280A" w:rsidR="003F3C69" w:rsidRDefault="000C7AF8">
      <w:pPr>
        <w:pStyle w:val="ListParagraph"/>
        <w:numPr>
          <w:ilvl w:val="0"/>
          <w:numId w:val="27"/>
        </w:numPr>
        <w:spacing w:after="120"/>
        <w:contextualSpacing w:val="0"/>
      </w:pPr>
      <w:r>
        <w:t>Standardization of due diligence questionnaires and risk scoring logic across all vendor types and tiers.</w:t>
      </w:r>
    </w:p>
    <w:p w14:paraId="14F74225" w14:textId="78C956C4" w:rsidR="003F3C69" w:rsidRDefault="000C7AF8">
      <w:pPr>
        <w:pStyle w:val="Heading2"/>
      </w:pPr>
      <w:bookmarkStart w:id="59" w:name="_Toc214568770"/>
      <w:r>
        <w:lastRenderedPageBreak/>
        <w:t>5.2 Attributes for Workflow</w:t>
      </w:r>
      <w:bookmarkEnd w:id="59"/>
    </w:p>
    <w:p w14:paraId="20BC48BD" w14:textId="73944FC1" w:rsidR="003F3C69" w:rsidRDefault="000C7AF8">
      <w:r>
        <w:t>The following attributes form the foundational elements used in workflow configuration and automation logic within OneTrust. These attributes are populated in Ironclad and passed to OneTrust to enable rule-based actions such as third-party categorization, questionnaire assignment, and renewal triggers.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39"/>
        <w:gridCol w:w="1989"/>
        <w:gridCol w:w="2346"/>
      </w:tblGrid>
      <w:tr w:rsidR="003F3C69" w14:paraId="56660774" w14:textId="77777777" w:rsidTr="003F3C69">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340" w:type="dxa"/>
            <w:tcBorders>
              <w:bottom w:val="none" w:sz="0" w:space="0" w:color="auto"/>
            </w:tcBorders>
            <w:shd w:val="clear" w:color="auto" w:fill="0057B8" w:themeFill="text2"/>
            <w:vAlign w:val="center"/>
          </w:tcPr>
          <w:p w14:paraId="6CB1419B" w14:textId="374F5A22" w:rsidR="003F3C69" w:rsidRDefault="000C7AF8">
            <w:pPr>
              <w:pStyle w:val="Table-Heading"/>
              <w:rPr>
                <w:b/>
                <w:color w:val="FFFFFF" w:themeColor="background1"/>
                <w:sz w:val="18"/>
                <w:szCs w:val="18"/>
              </w:rPr>
            </w:pPr>
            <w:r>
              <w:rPr>
                <w:b/>
                <w:color w:val="FFFFFF" w:themeColor="background1"/>
                <w:sz w:val="18"/>
                <w:szCs w:val="18"/>
              </w:rPr>
              <w:t>ATTRIBUTE</w:t>
            </w:r>
          </w:p>
        </w:tc>
        <w:tc>
          <w:tcPr>
            <w:tcW w:w="3539" w:type="dxa"/>
            <w:tcBorders>
              <w:bottom w:val="none" w:sz="0" w:space="0" w:color="auto"/>
            </w:tcBorders>
            <w:shd w:val="clear" w:color="auto" w:fill="0057B8" w:themeFill="text2"/>
            <w:vAlign w:val="center"/>
          </w:tcPr>
          <w:p w14:paraId="672ED20A" w14:textId="448C6EBB"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89" w:type="dxa"/>
            <w:tcBorders>
              <w:bottom w:val="none" w:sz="0" w:space="0" w:color="auto"/>
            </w:tcBorders>
            <w:shd w:val="clear" w:color="auto" w:fill="0057B8" w:themeFill="text2"/>
            <w:vAlign w:val="center"/>
          </w:tcPr>
          <w:p w14:paraId="410417E6" w14:textId="1A1A6FA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VALUE</w:t>
            </w:r>
          </w:p>
        </w:tc>
        <w:tc>
          <w:tcPr>
            <w:tcW w:w="2346" w:type="dxa"/>
            <w:tcBorders>
              <w:bottom w:val="none" w:sz="0" w:space="0" w:color="auto"/>
            </w:tcBorders>
            <w:shd w:val="clear" w:color="auto" w:fill="0057B8" w:themeFill="text2"/>
            <w:vAlign w:val="center"/>
          </w:tcPr>
          <w:p w14:paraId="0A3CB7DB" w14:textId="088CBDB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DIRECTION</w:t>
            </w:r>
          </w:p>
        </w:tc>
      </w:tr>
      <w:tr w:rsidR="003F3C69" w14:paraId="107A793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38BE24" w14:textId="77777777" w:rsidR="003F3C69" w:rsidRDefault="000C7AF8">
            <w:pPr>
              <w:tabs>
                <w:tab w:val="left" w:pos="1200"/>
              </w:tabs>
            </w:pPr>
            <w:r>
              <w:t>Name</w:t>
            </w:r>
          </w:p>
        </w:tc>
        <w:tc>
          <w:tcPr>
            <w:tcW w:w="3539" w:type="dxa"/>
          </w:tcPr>
          <w:p w14:paraId="52E32C1D" w14:textId="5FED25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Default system attribute representing the third-party name, automatically imported from Ironclad into OneTrust.</w:t>
            </w:r>
          </w:p>
        </w:tc>
        <w:tc>
          <w:tcPr>
            <w:tcW w:w="1989" w:type="dxa"/>
          </w:tcPr>
          <w:p w14:paraId="6C3C5B8B" w14:textId="2C7A5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Third-party name</w:t>
            </w:r>
          </w:p>
        </w:tc>
        <w:tc>
          <w:tcPr>
            <w:tcW w:w="2346" w:type="dxa"/>
          </w:tcPr>
          <w:p w14:paraId="702047D9" w14:textId="676A18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21713E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4C81CAF3"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45896828" w14:textId="77777777" w:rsidR="003F3C69" w:rsidRDefault="000C7AF8">
            <w:pPr>
              <w:tabs>
                <w:tab w:val="left" w:pos="1200"/>
              </w:tabs>
            </w:pPr>
            <w:r>
              <w:t>Type</w:t>
            </w:r>
          </w:p>
        </w:tc>
        <w:tc>
          <w:tcPr>
            <w:tcW w:w="3539" w:type="dxa"/>
          </w:tcPr>
          <w:p w14:paraId="436DA850" w14:textId="079C03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Represents the nature of vendor engagement (e.g., Consulting, Operations, Regulatory). Used for classification and reporting.</w:t>
            </w:r>
          </w:p>
        </w:tc>
        <w:tc>
          <w:tcPr>
            <w:tcW w:w="1989" w:type="dxa"/>
          </w:tcPr>
          <w:p w14:paraId="72A4238D" w14:textId="67A45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Consulting, Operations, Regulatory, Strategic, Technology,</w:t>
            </w:r>
            <w:r>
              <w:br/>
              <w:t>Unknown</w:t>
            </w:r>
          </w:p>
        </w:tc>
        <w:tc>
          <w:tcPr>
            <w:tcW w:w="2346" w:type="dxa"/>
          </w:tcPr>
          <w:p w14:paraId="60DEE079" w14:textId="29490D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615672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2DCAEEB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53A25F" w14:textId="77777777" w:rsidR="003F3C69" w:rsidRDefault="000C7AF8">
            <w:pPr>
              <w:tabs>
                <w:tab w:val="left" w:pos="1200"/>
              </w:tabs>
            </w:pPr>
            <w:r>
              <w:t>Criticality</w:t>
            </w:r>
          </w:p>
        </w:tc>
        <w:tc>
          <w:tcPr>
            <w:tcW w:w="3539" w:type="dxa"/>
          </w:tcPr>
          <w:p w14:paraId="6588E509" w14:textId="4824FB7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It indicates the business importance of the </w:t>
            </w:r>
            <w:proofErr w:type="gramStart"/>
            <w:r>
              <w:t>third-party</w:t>
            </w:r>
            <w:proofErr w:type="gramEnd"/>
            <w:r>
              <w:t xml:space="preserve">. </w:t>
            </w:r>
            <w:r>
              <w:t>Though optional, it can be used for prioritization.</w:t>
            </w:r>
          </w:p>
        </w:tc>
        <w:tc>
          <w:tcPr>
            <w:tcW w:w="1989" w:type="dxa"/>
          </w:tcPr>
          <w:p w14:paraId="362DEDEF" w14:textId="369624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Critical, High, Medium, Low</w:t>
            </w:r>
          </w:p>
        </w:tc>
        <w:tc>
          <w:tcPr>
            <w:tcW w:w="2346" w:type="dxa"/>
          </w:tcPr>
          <w:p w14:paraId="4FC771E5" w14:textId="27745D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316940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6A7A114B"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5D35B574" w14:textId="3BA774CB" w:rsidR="003F3C69" w:rsidRDefault="000C7AF8">
            <w:pPr>
              <w:tabs>
                <w:tab w:val="left" w:pos="1200"/>
              </w:tabs>
            </w:pPr>
            <w:r>
              <w:t>Primary vendor contact</w:t>
            </w:r>
          </w:p>
        </w:tc>
        <w:tc>
          <w:tcPr>
            <w:tcW w:w="3539" w:type="dxa"/>
          </w:tcPr>
          <w:p w14:paraId="707F1973" w14:textId="76B7DF4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Mandatory attribute that stores the vendor point of contact (POC) email address. Used for automated questionnaire distribution.</w:t>
            </w:r>
          </w:p>
        </w:tc>
        <w:tc>
          <w:tcPr>
            <w:tcW w:w="1989" w:type="dxa"/>
          </w:tcPr>
          <w:p w14:paraId="545F3E6B" w14:textId="2283F8F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Email ID of vendor POC</w:t>
            </w:r>
          </w:p>
        </w:tc>
        <w:tc>
          <w:tcPr>
            <w:tcW w:w="2346" w:type="dxa"/>
          </w:tcPr>
          <w:p w14:paraId="570049B6" w14:textId="504A7B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4118AB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4BB021A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F6589D" w14:textId="77777777" w:rsidR="003F3C69" w:rsidRDefault="000C7AF8">
            <w:pPr>
              <w:tabs>
                <w:tab w:val="left" w:pos="1200"/>
              </w:tabs>
            </w:pPr>
            <w:r>
              <w:t>Business Owner</w:t>
            </w:r>
          </w:p>
        </w:tc>
        <w:tc>
          <w:tcPr>
            <w:tcW w:w="3539" w:type="dxa"/>
          </w:tcPr>
          <w:p w14:paraId="70B26E3A" w14:textId="291541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Identifies the internal requestor or process owner responsible for managing the third-party relationship.</w:t>
            </w:r>
          </w:p>
        </w:tc>
        <w:tc>
          <w:tcPr>
            <w:tcW w:w="1989" w:type="dxa"/>
          </w:tcPr>
          <w:p w14:paraId="0650A22A" w14:textId="0F6B69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rPr>
            </w:pPr>
            <w:r>
              <w:t>Email ID of internal POC</w:t>
            </w:r>
          </w:p>
        </w:tc>
        <w:tc>
          <w:tcPr>
            <w:tcW w:w="2346" w:type="dxa"/>
          </w:tcPr>
          <w:p w14:paraId="083B9631" w14:textId="29037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70FD97A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76D3EC92"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3F072BC7" w14:textId="31EB6CE4" w:rsidR="003F3C69" w:rsidRDefault="000C7AF8">
            <w:pPr>
              <w:tabs>
                <w:tab w:val="left" w:pos="1200"/>
              </w:tabs>
            </w:pPr>
            <w:r>
              <w:t>Vendor Tier</w:t>
            </w:r>
          </w:p>
        </w:tc>
        <w:tc>
          <w:tcPr>
            <w:tcW w:w="3539" w:type="dxa"/>
          </w:tcPr>
          <w:p w14:paraId="112748AA" w14:textId="2E23E1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Custom attribute used to classify vendors into Tier 1, Tier 2, or Tier 3 based on data sensitivity and risk exposure. Determines reassessment and renewal cadence.</w:t>
            </w:r>
          </w:p>
        </w:tc>
        <w:tc>
          <w:tcPr>
            <w:tcW w:w="1989" w:type="dxa"/>
          </w:tcPr>
          <w:p w14:paraId="4B4C7EF5" w14:textId="71DB9C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Tier 1, Tier 2, Tier 3</w:t>
            </w:r>
          </w:p>
        </w:tc>
        <w:tc>
          <w:tcPr>
            <w:tcW w:w="2346" w:type="dxa"/>
          </w:tcPr>
          <w:p w14:paraId="2B1B4D4B" w14:textId="52EF8EF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5170F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r w:rsidR="003F3C69" w14:paraId="7E9C759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B279048" w14:textId="08AB13FB" w:rsidR="003F3C69" w:rsidRDefault="000C7AF8">
            <w:pPr>
              <w:tabs>
                <w:tab w:val="left" w:pos="1200"/>
              </w:tabs>
            </w:pPr>
            <w:r>
              <w:t>Vendor Category</w:t>
            </w:r>
          </w:p>
        </w:tc>
        <w:tc>
          <w:tcPr>
            <w:tcW w:w="3539" w:type="dxa"/>
          </w:tcPr>
          <w:p w14:paraId="77D6DBB7" w14:textId="6E76FA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Custom attribute used to assign the appropriate workflow for a new vendor based on the vendor type (e.g., Service Provider, Marketing Partner, Staffing, etc.).</w:t>
            </w:r>
          </w:p>
        </w:tc>
        <w:tc>
          <w:tcPr>
            <w:tcW w:w="1989" w:type="dxa"/>
          </w:tcPr>
          <w:p w14:paraId="36FE46FB" w14:textId="4BF089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Service Provider and Vendor, Revenue Partner, Marketing Partner, Staffing Vendor, International Vendor</w:t>
            </w:r>
          </w:p>
        </w:tc>
        <w:tc>
          <w:tcPr>
            <w:tcW w:w="2346" w:type="dxa"/>
          </w:tcPr>
          <w:p w14:paraId="08B7F937" w14:textId="179B2C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14E05E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42E3F2DD"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029E5047" w14:textId="3D00C6AA" w:rsidR="003F3C69" w:rsidRDefault="000C7AF8">
            <w:pPr>
              <w:tabs>
                <w:tab w:val="left" w:pos="1200"/>
              </w:tabs>
            </w:pPr>
            <w:r>
              <w:t>Website</w:t>
            </w:r>
          </w:p>
        </w:tc>
        <w:tc>
          <w:tcPr>
            <w:tcW w:w="3539" w:type="dxa"/>
          </w:tcPr>
          <w:p w14:paraId="0E7A6254" w14:textId="43B315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is a system attribute that can be used to automatically connect the third-party to the Third-Party Exchange.</w:t>
            </w:r>
          </w:p>
        </w:tc>
        <w:tc>
          <w:tcPr>
            <w:tcW w:w="1989" w:type="dxa"/>
          </w:tcPr>
          <w:p w14:paraId="081ADC48" w14:textId="5DD8F1D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Domain of the vendor organization.</w:t>
            </w:r>
            <w:r>
              <w:br/>
              <w:t>Example: www.Vendor.com</w:t>
            </w:r>
          </w:p>
        </w:tc>
        <w:tc>
          <w:tcPr>
            <w:tcW w:w="2346" w:type="dxa"/>
          </w:tcPr>
          <w:p w14:paraId="519E8BC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09815D46" w14:textId="4A6591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bl>
    <w:p w14:paraId="53595B1B" w14:textId="77777777" w:rsidR="003F3C69" w:rsidRDefault="003F3C69"/>
    <w:p w14:paraId="62D0DE6E" w14:textId="770B663F" w:rsidR="003F3C69" w:rsidRDefault="000C7AF8">
      <w:r>
        <w:lastRenderedPageBreak/>
        <w:t>These attributes are the primary configuration drivers for automation rules within OneTrust. Any future additions to vendor metadata (e.g., region, data processing scope) can be easily integrated using the same data mapping framework.</w:t>
      </w:r>
    </w:p>
    <w:p w14:paraId="26090EE0" w14:textId="77777777" w:rsidR="003F3C69" w:rsidRDefault="000C7AF8">
      <w:pPr>
        <w:pStyle w:val="Heading1"/>
        <w:spacing w:after="240"/>
      </w:pPr>
      <w:bookmarkStart w:id="60" w:name="_Toc182249616"/>
      <w:bookmarkStart w:id="61" w:name="_Toc209450447"/>
      <w:bookmarkStart w:id="62" w:name="_Toc214568771"/>
      <w:r>
        <w:lastRenderedPageBreak/>
        <w:t xml:space="preserve">6. </w:t>
      </w:r>
      <w:bookmarkEnd w:id="60"/>
      <w:r>
        <w:t>OneTrust Configuration</w:t>
      </w:r>
      <w:bookmarkEnd w:id="61"/>
      <w:bookmarkEnd w:id="62"/>
    </w:p>
    <w:p w14:paraId="423A5AB9" w14:textId="77777777" w:rsidR="003F3C69" w:rsidRDefault="000C7AF8">
      <w:pPr>
        <w:spacing w:after="120"/>
      </w:pPr>
      <w:r>
        <w:t>This section outlines the configuration activities performed within OneTrust to operationalize Cadence’s TPRM framework. It details the setup of user groups, custom attributes, questionnaires, and automation rules required to support the integrated workflows.</w:t>
      </w:r>
    </w:p>
    <w:p w14:paraId="15E0ED6E" w14:textId="30F286C3" w:rsidR="003F3C69" w:rsidRDefault="000C7AF8">
      <w:pPr>
        <w:pStyle w:val="Heading2"/>
        <w:rPr>
          <w:rFonts w:eastAsia="Calibri"/>
        </w:rPr>
      </w:pPr>
      <w:bookmarkStart w:id="63" w:name="_Toc209450448"/>
      <w:bookmarkStart w:id="64" w:name="_Toc214568772"/>
      <w:r>
        <w:rPr>
          <w:rFonts w:eastAsia="Calibri"/>
        </w:rPr>
        <w:t>6.1 User Managemen</w:t>
      </w:r>
      <w:bookmarkEnd w:id="63"/>
      <w:r>
        <w:rPr>
          <w:rFonts w:eastAsia="Calibri"/>
        </w:rPr>
        <w:t>t</w:t>
      </w:r>
      <w:bookmarkEnd w:id="64"/>
    </w:p>
    <w:p w14:paraId="2A7AE728" w14:textId="0E7AFA11" w:rsidR="003F3C69" w:rsidRDefault="000C7AF8">
      <w:pPr>
        <w:spacing w:after="120"/>
      </w:pPr>
      <w:r>
        <w:t xml:space="preserve">User groups were configured in OneTrust to define role-based permissions and streamline review workflows. These groups ensure that specific teams - such as Legal, Compliance, Security, and Finance - </w:t>
      </w:r>
      <w:r>
        <w:t>receive automated notifications and review tasks based on vendor category and workflow stage.</w:t>
      </w:r>
    </w:p>
    <w:p w14:paraId="38AB1D73" w14:textId="77777777" w:rsidR="003F3C69" w:rsidRDefault="000C7AF8">
      <w:pPr>
        <w:spacing w:after="120"/>
      </w:pPr>
      <w:r>
        <w:t>The configuration allows:</w:t>
      </w:r>
    </w:p>
    <w:p w14:paraId="17959E2B" w14:textId="77777777" w:rsidR="003F3C69" w:rsidRDefault="000C7AF8">
      <w:pPr>
        <w:pStyle w:val="ListParagraph"/>
        <w:numPr>
          <w:ilvl w:val="0"/>
          <w:numId w:val="28"/>
        </w:numPr>
        <w:spacing w:after="80"/>
        <w:contextualSpacing w:val="0"/>
      </w:pPr>
      <w:r>
        <w:t>Centralized visibility of all assigned users per workflow.</w:t>
      </w:r>
    </w:p>
    <w:p w14:paraId="61E1A5D8" w14:textId="77777777" w:rsidR="003F3C69" w:rsidRDefault="000C7AF8">
      <w:pPr>
        <w:pStyle w:val="ListParagraph"/>
        <w:numPr>
          <w:ilvl w:val="0"/>
          <w:numId w:val="28"/>
        </w:numPr>
        <w:spacing w:after="80"/>
        <w:contextualSpacing w:val="0"/>
      </w:pPr>
      <w:r>
        <w:t>Role-based access control to vendor data and questionnaires.</w:t>
      </w:r>
    </w:p>
    <w:p w14:paraId="1E2C10BA" w14:textId="26838CB7" w:rsidR="003F3C69" w:rsidRDefault="000C7AF8">
      <w:pPr>
        <w:pStyle w:val="ListParagraph"/>
        <w:numPr>
          <w:ilvl w:val="0"/>
          <w:numId w:val="28"/>
        </w:numPr>
        <w:spacing w:after="80"/>
        <w:contextualSpacing w:val="0"/>
      </w:pPr>
      <w:r>
        <w:t>Efficient collaboration through automated task notifications and approvals.</w:t>
      </w:r>
    </w:p>
    <w:p w14:paraId="710C80F5" w14:textId="0C33C04F" w:rsidR="003F3C69" w:rsidRDefault="000C7AF8">
      <w:pPr>
        <w:spacing w:after="120"/>
      </w:pPr>
      <w:r>
        <w:t>To create or update user groups in OneTrust, the following process is applied:</w:t>
      </w:r>
    </w:p>
    <w:p w14:paraId="1125046A" w14:textId="0F448C7B" w:rsidR="003F3C69" w:rsidRDefault="000C7AF8">
      <w:pPr>
        <w:pStyle w:val="ListParagraph"/>
        <w:numPr>
          <w:ilvl w:val="0"/>
          <w:numId w:val="29"/>
        </w:numPr>
        <w:spacing w:after="80"/>
        <w:contextualSpacing w:val="0"/>
      </w:pPr>
      <w:r>
        <w:t xml:space="preserve">Navigate to Settings </w:t>
      </w:r>
      <w:r>
        <w:sym w:font="Wingdings" w:char="F0E0"/>
      </w:r>
      <w:r>
        <w:t xml:space="preserve"> User Management </w:t>
      </w:r>
      <w:r>
        <w:sym w:font="Wingdings" w:char="F0E0"/>
      </w:r>
      <w:r>
        <w:t xml:space="preserve"> User Groups. </w:t>
      </w:r>
    </w:p>
    <w:p w14:paraId="4303D9CC" w14:textId="216D549E" w:rsidR="003F3C69" w:rsidRDefault="000C7AF8">
      <w:pPr>
        <w:pStyle w:val="ListParagraph"/>
        <w:numPr>
          <w:ilvl w:val="0"/>
          <w:numId w:val="29"/>
        </w:numPr>
        <w:spacing w:after="80"/>
        <w:contextualSpacing w:val="0"/>
      </w:pPr>
      <w:r>
        <w:t>Click “Create User Group”.</w:t>
      </w:r>
    </w:p>
    <w:p w14:paraId="3AAE72BF" w14:textId="2C473F53" w:rsidR="003F3C69" w:rsidRDefault="000C7AF8">
      <w:pPr>
        <w:pStyle w:val="ListParagraph"/>
        <w:numPr>
          <w:ilvl w:val="0"/>
          <w:numId w:val="29"/>
        </w:numPr>
        <w:spacing w:after="80"/>
        <w:contextualSpacing w:val="0"/>
      </w:pPr>
      <w:r>
        <w:t>Enter the “Group Name” and “</w:t>
      </w:r>
      <w:r>
        <w:t>Description” (as defined in section 4.2)</w:t>
      </w:r>
    </w:p>
    <w:p w14:paraId="48A9BAF0" w14:textId="77777777" w:rsidR="003F3C69" w:rsidRDefault="000C7AF8">
      <w:pPr>
        <w:pStyle w:val="ListParagraph"/>
        <w:numPr>
          <w:ilvl w:val="0"/>
          <w:numId w:val="29"/>
        </w:numPr>
        <w:spacing w:after="80"/>
        <w:contextualSpacing w:val="0"/>
      </w:pPr>
      <w:r>
        <w:t>Search and add users by name or email address.</w:t>
      </w:r>
    </w:p>
    <w:p w14:paraId="3275583D" w14:textId="57423668" w:rsidR="003F3C69" w:rsidRDefault="000C7AF8">
      <w:pPr>
        <w:pStyle w:val="ListParagraph"/>
        <w:numPr>
          <w:ilvl w:val="0"/>
          <w:numId w:val="29"/>
        </w:numPr>
        <w:spacing w:after="80"/>
        <w:contextualSpacing w:val="0"/>
      </w:pPr>
      <w:r>
        <w:t>Assign “Roles and Organization” (e.g., “TPRM Administrator,” “Reviewer”).</w:t>
      </w:r>
    </w:p>
    <w:p w14:paraId="04B0AE72" w14:textId="344F1DC1" w:rsidR="003F3C69" w:rsidRDefault="000C7AF8">
      <w:pPr>
        <w:pStyle w:val="ListParagraph"/>
        <w:numPr>
          <w:ilvl w:val="0"/>
          <w:numId w:val="29"/>
        </w:numPr>
        <w:spacing w:after="120"/>
        <w:contextualSpacing w:val="0"/>
      </w:pPr>
      <w:r>
        <w:t>Click “Add” and “Create” to finalize.</w:t>
      </w:r>
    </w:p>
    <w:p w14:paraId="1FCC01F1" w14:textId="4E566366" w:rsidR="003F3C69" w:rsidRDefault="000C7AF8">
      <w:r>
        <w:t>User groups and memberships are reviewed annually to maintain accurate access and ensure deactivation of users no longer participating in the TPRM program.</w:t>
      </w:r>
    </w:p>
    <w:p w14:paraId="51C06B8C" w14:textId="77777777" w:rsidR="00BB2C41" w:rsidRDefault="00BB2C41">
      <w:pPr>
        <w:rPr>
          <w:noProof/>
        </w:rPr>
      </w:pPr>
    </w:p>
    <w:p w14:paraId="1B227EC1" w14:textId="2620C208" w:rsidR="003F3C69" w:rsidRDefault="000C7AF8">
      <w:r>
        <w:rPr>
          <w:noProof/>
        </w:rPr>
        <w:drawing>
          <wp:inline distT="0" distB="0" distL="0" distR="0" wp14:anchorId="2EA926E6" wp14:editId="5BF376C8">
            <wp:extent cx="6492240" cy="2777602"/>
            <wp:effectExtent l="0" t="0" r="3810" b="3810"/>
            <wp:docPr id="1340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89"/>
                    <a:stretch>
                      <a:fillRect/>
                    </a:stretch>
                  </pic:blipFill>
                  <pic:spPr bwMode="auto">
                    <a:xfrm>
                      <a:off x="0" y="0"/>
                      <a:ext cx="6492240" cy="2777602"/>
                    </a:xfrm>
                    <a:prstGeom prst="rect">
                      <a:avLst/>
                    </a:prstGeom>
                    <a:noFill/>
                    <a:ln>
                      <a:noFill/>
                    </a:ln>
                    <a:extLst>
                      <a:ext uri="{53640926-AAD7-44D8-BBD7-CCE9431645EC}">
                        <a14:shadowObscured xmlns:a14="http://schemas.microsoft.com/office/drawing/2010/main"/>
                      </a:ext>
                    </a:extLst>
                  </pic:spPr>
                </pic:pic>
              </a:graphicData>
            </a:graphic>
          </wp:inline>
        </w:drawing>
      </w:r>
    </w:p>
    <w:p w14:paraId="3801FFF9" w14:textId="77777777" w:rsidR="004474C2" w:rsidRDefault="004474C2">
      <w:pPr>
        <w:rPr>
          <w:noProof/>
        </w:rPr>
      </w:pPr>
    </w:p>
    <w:p w14:paraId="410B0880" w14:textId="10B2D780" w:rsidR="003F3C69" w:rsidRDefault="000C7AF8">
      <w:r>
        <w:rPr>
          <w:noProof/>
        </w:rPr>
        <w:lastRenderedPageBreak/>
        <w:drawing>
          <wp:inline distT="0" distB="0" distL="0" distR="0" wp14:anchorId="58AB5497" wp14:editId="4E19C33E">
            <wp:extent cx="6492240" cy="2741797"/>
            <wp:effectExtent l="0" t="0" r="3810" b="1905"/>
            <wp:docPr id="1294121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1480" name="Picture 2"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952"/>
                    <a:stretch>
                      <a:fillRect/>
                    </a:stretch>
                  </pic:blipFill>
                  <pic:spPr bwMode="auto">
                    <a:xfrm>
                      <a:off x="0" y="0"/>
                      <a:ext cx="6492240" cy="2741797"/>
                    </a:xfrm>
                    <a:prstGeom prst="rect">
                      <a:avLst/>
                    </a:prstGeom>
                    <a:noFill/>
                    <a:ln>
                      <a:noFill/>
                    </a:ln>
                    <a:extLst>
                      <a:ext uri="{53640926-AAD7-44D8-BBD7-CCE9431645EC}">
                        <a14:shadowObscured xmlns:a14="http://schemas.microsoft.com/office/drawing/2010/main"/>
                      </a:ext>
                    </a:extLst>
                  </pic:spPr>
                </pic:pic>
              </a:graphicData>
            </a:graphic>
          </wp:inline>
        </w:drawing>
      </w:r>
    </w:p>
    <w:p w14:paraId="3C1E138F" w14:textId="77777777" w:rsidR="004474C2" w:rsidRDefault="004474C2">
      <w:pPr>
        <w:rPr>
          <w:noProof/>
        </w:rPr>
      </w:pPr>
    </w:p>
    <w:p w14:paraId="58EF25A1" w14:textId="39D50498" w:rsidR="003F3C69" w:rsidRDefault="000C7AF8">
      <w:r>
        <w:rPr>
          <w:noProof/>
        </w:rPr>
        <w:drawing>
          <wp:inline distT="0" distB="0" distL="0" distR="0" wp14:anchorId="367DE818" wp14:editId="22AF4ACB">
            <wp:extent cx="6492240" cy="2714403"/>
            <wp:effectExtent l="0" t="0" r="3810" b="0"/>
            <wp:docPr id="3671334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3426" name="Picture 3"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243"/>
                    <a:stretch>
                      <a:fillRect/>
                    </a:stretch>
                  </pic:blipFill>
                  <pic:spPr bwMode="auto">
                    <a:xfrm>
                      <a:off x="0" y="0"/>
                      <a:ext cx="6492240" cy="2714403"/>
                    </a:xfrm>
                    <a:prstGeom prst="rect">
                      <a:avLst/>
                    </a:prstGeom>
                    <a:noFill/>
                    <a:ln>
                      <a:noFill/>
                    </a:ln>
                    <a:extLst>
                      <a:ext uri="{53640926-AAD7-44D8-BBD7-CCE9431645EC}">
                        <a14:shadowObscured xmlns:a14="http://schemas.microsoft.com/office/drawing/2010/main"/>
                      </a:ext>
                    </a:extLst>
                  </pic:spPr>
                </pic:pic>
              </a:graphicData>
            </a:graphic>
          </wp:inline>
        </w:drawing>
      </w:r>
    </w:p>
    <w:p w14:paraId="5C2BB590" w14:textId="77777777" w:rsidR="004474C2" w:rsidRDefault="004474C2">
      <w:pPr>
        <w:rPr>
          <w:noProof/>
        </w:rPr>
      </w:pPr>
    </w:p>
    <w:p w14:paraId="5EFBD7A4" w14:textId="509E18D6" w:rsidR="003F3C69" w:rsidRDefault="000C7AF8">
      <w:r>
        <w:rPr>
          <w:noProof/>
        </w:rPr>
        <w:lastRenderedPageBreak/>
        <w:drawing>
          <wp:inline distT="0" distB="0" distL="0" distR="0" wp14:anchorId="45C4B115" wp14:editId="22AFE2D7">
            <wp:extent cx="6492240" cy="2767330"/>
            <wp:effectExtent l="0" t="0" r="3810" b="0"/>
            <wp:docPr id="6543039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3968" name="Picture 4"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630"/>
                    <a:stretch>
                      <a:fillRect/>
                    </a:stretch>
                  </pic:blipFill>
                  <pic:spPr bwMode="auto">
                    <a:xfrm>
                      <a:off x="0" y="0"/>
                      <a:ext cx="6492240" cy="2767330"/>
                    </a:xfrm>
                    <a:prstGeom prst="rect">
                      <a:avLst/>
                    </a:prstGeom>
                    <a:noFill/>
                    <a:ln>
                      <a:noFill/>
                    </a:ln>
                    <a:extLst>
                      <a:ext uri="{53640926-AAD7-44D8-BBD7-CCE9431645EC}">
                        <a14:shadowObscured xmlns:a14="http://schemas.microsoft.com/office/drawing/2010/main"/>
                      </a:ext>
                    </a:extLst>
                  </pic:spPr>
                </pic:pic>
              </a:graphicData>
            </a:graphic>
          </wp:inline>
        </w:drawing>
      </w:r>
    </w:p>
    <w:p w14:paraId="7F618A15" w14:textId="164F5C2C" w:rsidR="003F3C69" w:rsidRDefault="000C7AF8">
      <w:pPr>
        <w:pStyle w:val="Heading2"/>
        <w:rPr>
          <w:rFonts w:eastAsia="Calibri"/>
        </w:rPr>
      </w:pPr>
      <w:bookmarkStart w:id="65" w:name="_Toc214568773"/>
      <w:r>
        <w:rPr>
          <w:rFonts w:eastAsia="Calibri"/>
        </w:rPr>
        <w:t>6.2 Attribute Development</w:t>
      </w:r>
      <w:bookmarkEnd w:id="65"/>
    </w:p>
    <w:p w14:paraId="712090EB" w14:textId="323A3015" w:rsidR="003F3C69" w:rsidRDefault="000C7AF8">
      <w:pPr>
        <w:spacing w:after="120"/>
      </w:pPr>
      <w:r>
        <w:t xml:space="preserve">Attributes are key data points used to categorize and automate third-party workflows. Based on Cadence’s requirements, </w:t>
      </w:r>
      <w:r>
        <w:t>both system and custom attributes were developed within OneTrust.</w:t>
      </w:r>
    </w:p>
    <w:p w14:paraId="02D17853" w14:textId="09CCDD4F" w:rsidR="003F3C69" w:rsidRDefault="000C7AF8">
      <w:pPr>
        <w:spacing w:after="120"/>
      </w:pPr>
      <w:r>
        <w:t>To create a new attribute:</w:t>
      </w:r>
    </w:p>
    <w:p w14:paraId="166485BC" w14:textId="6E38C7E9" w:rsidR="003F3C69" w:rsidRDefault="000C7AF8">
      <w:pPr>
        <w:pStyle w:val="ListParagraph"/>
        <w:numPr>
          <w:ilvl w:val="0"/>
          <w:numId w:val="30"/>
        </w:numPr>
        <w:spacing w:after="120"/>
        <w:contextualSpacing w:val="0"/>
      </w:pPr>
      <w:r>
        <w:t xml:space="preserve">Navigate to Attribute Manager </w:t>
      </w:r>
      <w:r>
        <w:sym w:font="Wingdings" w:char="F0E0"/>
      </w:r>
      <w:r>
        <w:t xml:space="preserve"> Vendor Attributes</w:t>
      </w:r>
    </w:p>
    <w:p w14:paraId="296B36D8" w14:textId="5F12C5BD" w:rsidR="003F3C69" w:rsidRDefault="000C7AF8">
      <w:pPr>
        <w:pStyle w:val="ListParagraph"/>
        <w:numPr>
          <w:ilvl w:val="0"/>
          <w:numId w:val="30"/>
        </w:numPr>
        <w:spacing w:after="120"/>
        <w:contextualSpacing w:val="0"/>
      </w:pPr>
      <w:r>
        <w:t>Click “Add Attribute”</w:t>
      </w:r>
    </w:p>
    <w:p w14:paraId="1123C321" w14:textId="782CFF04" w:rsidR="003F3C69" w:rsidRDefault="000C7AF8">
      <w:pPr>
        <w:pStyle w:val="ListParagraph"/>
        <w:numPr>
          <w:ilvl w:val="0"/>
          <w:numId w:val="30"/>
        </w:numPr>
        <w:spacing w:after="120"/>
        <w:contextualSpacing w:val="0"/>
      </w:pPr>
      <w:r>
        <w:t>Enter the “Name of Key” (e.g., Vendor Tier).</w:t>
      </w:r>
    </w:p>
    <w:p w14:paraId="2401877B" w14:textId="77777777" w:rsidR="003F3C69" w:rsidRDefault="000C7AF8">
      <w:pPr>
        <w:pStyle w:val="ListParagraph"/>
        <w:numPr>
          <w:ilvl w:val="0"/>
          <w:numId w:val="30"/>
        </w:numPr>
        <w:spacing w:after="120"/>
        <w:contextualSpacing w:val="0"/>
      </w:pPr>
      <w:r>
        <w:t>Provide a Description Key explaining the attribute’s purpose.</w:t>
      </w:r>
    </w:p>
    <w:p w14:paraId="69B73FE4" w14:textId="22A79F1D" w:rsidR="003F3C69" w:rsidRDefault="000C7AF8">
      <w:pPr>
        <w:pStyle w:val="ListParagraph"/>
        <w:numPr>
          <w:ilvl w:val="0"/>
          <w:numId w:val="30"/>
        </w:numPr>
        <w:spacing w:after="120"/>
        <w:contextualSpacing w:val="0"/>
      </w:pPr>
      <w:r>
        <w:t>Set the “Response Type” (e.g., Single Select).</w:t>
      </w:r>
    </w:p>
    <w:p w14:paraId="361AEF3C" w14:textId="77777777" w:rsidR="003F3C69" w:rsidRDefault="000C7AF8">
      <w:pPr>
        <w:pStyle w:val="ListParagraph"/>
        <w:numPr>
          <w:ilvl w:val="0"/>
          <w:numId w:val="30"/>
        </w:numPr>
        <w:spacing w:after="120"/>
        <w:contextualSpacing w:val="0"/>
        <w:rPr>
          <w:lang w:val="da-DK"/>
        </w:rPr>
      </w:pPr>
      <w:r>
        <w:rPr>
          <w:lang w:val="da-DK"/>
        </w:rPr>
        <w:t>Add Options (e.g., Tier 1, Tier 2, Tier 3).</w:t>
      </w:r>
    </w:p>
    <w:p w14:paraId="3049F0DD" w14:textId="04ED030C" w:rsidR="003F3C69" w:rsidRDefault="000C7AF8">
      <w:pPr>
        <w:pStyle w:val="ListParagraph"/>
        <w:numPr>
          <w:ilvl w:val="0"/>
          <w:numId w:val="30"/>
        </w:numPr>
        <w:spacing w:after="120"/>
        <w:contextualSpacing w:val="0"/>
      </w:pPr>
      <w:r>
        <w:t>Click “Save Attribute”.</w:t>
      </w:r>
    </w:p>
    <w:p w14:paraId="128A345A" w14:textId="77777777" w:rsidR="003F3C69" w:rsidRDefault="000C7AF8">
      <w:pPr>
        <w:spacing w:after="120"/>
      </w:pPr>
      <w:r>
        <w:t>All attributes were verified to ensure they are in an Active state. Attributes can be edited or deactivated as needed using the three-dot menu in the Inventory Manager view.</w:t>
      </w:r>
    </w:p>
    <w:p w14:paraId="5AAFB6E6" w14:textId="77777777" w:rsidR="004474C2" w:rsidRDefault="004474C2">
      <w:pPr>
        <w:rPr>
          <w:noProof/>
        </w:rPr>
      </w:pPr>
    </w:p>
    <w:p w14:paraId="30D87B82" w14:textId="222E062D" w:rsidR="003F3C69" w:rsidRDefault="000C7AF8">
      <w:r>
        <w:rPr>
          <w:noProof/>
        </w:rPr>
        <w:lastRenderedPageBreak/>
        <w:drawing>
          <wp:inline distT="0" distB="0" distL="0" distR="0" wp14:anchorId="163198A2" wp14:editId="68BDA2C1">
            <wp:extent cx="6492240" cy="2785110"/>
            <wp:effectExtent l="0" t="0" r="3810" b="0"/>
            <wp:docPr id="14495464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6410" name="Picture 5"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85"/>
                    <a:stretch>
                      <a:fillRect/>
                    </a:stretch>
                  </pic:blipFill>
                  <pic:spPr bwMode="auto">
                    <a:xfrm>
                      <a:off x="0" y="0"/>
                      <a:ext cx="6492240" cy="2785110"/>
                    </a:xfrm>
                    <a:prstGeom prst="rect">
                      <a:avLst/>
                    </a:prstGeom>
                    <a:noFill/>
                    <a:ln>
                      <a:noFill/>
                    </a:ln>
                    <a:extLst>
                      <a:ext uri="{53640926-AAD7-44D8-BBD7-CCE9431645EC}">
                        <a14:shadowObscured xmlns:a14="http://schemas.microsoft.com/office/drawing/2010/main"/>
                      </a:ext>
                    </a:extLst>
                  </pic:spPr>
                </pic:pic>
              </a:graphicData>
            </a:graphic>
          </wp:inline>
        </w:drawing>
      </w:r>
    </w:p>
    <w:p w14:paraId="7866CC9B" w14:textId="77777777" w:rsidR="004474C2" w:rsidRDefault="004474C2">
      <w:pPr>
        <w:rPr>
          <w:noProof/>
        </w:rPr>
      </w:pPr>
    </w:p>
    <w:p w14:paraId="6B82BD9A" w14:textId="6731B12C" w:rsidR="003F3C69" w:rsidRDefault="000C7AF8">
      <w:r>
        <w:rPr>
          <w:noProof/>
        </w:rPr>
        <w:drawing>
          <wp:inline distT="0" distB="0" distL="0" distR="0" wp14:anchorId="1D08C32E" wp14:editId="3CDC36DE">
            <wp:extent cx="6492240" cy="2746065"/>
            <wp:effectExtent l="0" t="0" r="3810" b="0"/>
            <wp:docPr id="100224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340"/>
                    <a:stretch>
                      <a:fillRect/>
                    </a:stretch>
                  </pic:blipFill>
                  <pic:spPr bwMode="auto">
                    <a:xfrm>
                      <a:off x="0" y="0"/>
                      <a:ext cx="6492240" cy="2746065"/>
                    </a:xfrm>
                    <a:prstGeom prst="rect">
                      <a:avLst/>
                    </a:prstGeom>
                    <a:noFill/>
                    <a:ln>
                      <a:noFill/>
                    </a:ln>
                    <a:extLst>
                      <a:ext uri="{53640926-AAD7-44D8-BBD7-CCE9431645EC}">
                        <a14:shadowObscured xmlns:a14="http://schemas.microsoft.com/office/drawing/2010/main"/>
                      </a:ext>
                    </a:extLst>
                  </pic:spPr>
                </pic:pic>
              </a:graphicData>
            </a:graphic>
          </wp:inline>
        </w:drawing>
      </w:r>
    </w:p>
    <w:p w14:paraId="1F260948" w14:textId="77777777" w:rsidR="004474C2" w:rsidRDefault="004474C2">
      <w:pPr>
        <w:rPr>
          <w:noProof/>
        </w:rPr>
      </w:pPr>
    </w:p>
    <w:p w14:paraId="1F21E9AA" w14:textId="6F049DC9" w:rsidR="003F3C69" w:rsidRDefault="000C7AF8">
      <w:r>
        <w:rPr>
          <w:noProof/>
        </w:rPr>
        <w:lastRenderedPageBreak/>
        <w:drawing>
          <wp:inline distT="0" distB="0" distL="0" distR="0" wp14:anchorId="47E51153" wp14:editId="16522762">
            <wp:extent cx="6492240" cy="2796303"/>
            <wp:effectExtent l="0" t="0" r="3810" b="4445"/>
            <wp:docPr id="1317178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8158" name="Picture 7"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720"/>
                    <a:stretch>
                      <a:fillRect/>
                    </a:stretch>
                  </pic:blipFill>
                  <pic:spPr bwMode="auto">
                    <a:xfrm>
                      <a:off x="0" y="0"/>
                      <a:ext cx="6492240" cy="2796303"/>
                    </a:xfrm>
                    <a:prstGeom prst="rect">
                      <a:avLst/>
                    </a:prstGeom>
                    <a:noFill/>
                    <a:ln>
                      <a:noFill/>
                    </a:ln>
                    <a:extLst>
                      <a:ext uri="{53640926-AAD7-44D8-BBD7-CCE9431645EC}">
                        <a14:shadowObscured xmlns:a14="http://schemas.microsoft.com/office/drawing/2010/main"/>
                      </a:ext>
                    </a:extLst>
                  </pic:spPr>
                </pic:pic>
              </a:graphicData>
            </a:graphic>
          </wp:inline>
        </w:drawing>
      </w:r>
    </w:p>
    <w:p w14:paraId="52332644" w14:textId="35D5F62D" w:rsidR="003F3C69" w:rsidRDefault="000C7AF8">
      <w:r>
        <w:t>An attribute can be deactivated and edited using the 3 dots option visible by hovering the cursor over the attribute in the above-mentioned section and seen in the image below:</w:t>
      </w:r>
    </w:p>
    <w:p w14:paraId="11A84626" w14:textId="77777777" w:rsidR="004474C2" w:rsidRDefault="004474C2">
      <w:pPr>
        <w:rPr>
          <w:noProof/>
        </w:rPr>
      </w:pPr>
    </w:p>
    <w:p w14:paraId="1C6D42FF" w14:textId="04D244DB" w:rsidR="003F3C69" w:rsidRDefault="000C7AF8">
      <w:r>
        <w:rPr>
          <w:noProof/>
        </w:rPr>
        <w:drawing>
          <wp:inline distT="0" distB="0" distL="0" distR="0" wp14:anchorId="41FFA5F4" wp14:editId="7076BD89">
            <wp:extent cx="6492240" cy="2744558"/>
            <wp:effectExtent l="0" t="0" r="3810" b="0"/>
            <wp:docPr id="79649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1742" name="Picture 8"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507"/>
                    <a:stretch>
                      <a:fillRect/>
                    </a:stretch>
                  </pic:blipFill>
                  <pic:spPr bwMode="auto">
                    <a:xfrm>
                      <a:off x="0" y="0"/>
                      <a:ext cx="6492240" cy="2744558"/>
                    </a:xfrm>
                    <a:prstGeom prst="rect">
                      <a:avLst/>
                    </a:prstGeom>
                    <a:noFill/>
                    <a:ln>
                      <a:noFill/>
                    </a:ln>
                    <a:extLst>
                      <a:ext uri="{53640926-AAD7-44D8-BBD7-CCE9431645EC}">
                        <a14:shadowObscured xmlns:a14="http://schemas.microsoft.com/office/drawing/2010/main"/>
                      </a:ext>
                    </a:extLst>
                  </pic:spPr>
                </pic:pic>
              </a:graphicData>
            </a:graphic>
          </wp:inline>
        </w:drawing>
      </w:r>
    </w:p>
    <w:p w14:paraId="0DAF4AF8" w14:textId="46873050" w:rsidR="003F3C69" w:rsidRDefault="000C7AF8">
      <w:pPr>
        <w:spacing w:after="120"/>
      </w:pPr>
      <w:r>
        <w:t>Cadence should review these attributes annually to confirm ongoing relevance. New attributes can be added as the TPRM program evolves (for example, adding “Tier 4” or new data-handling classifications).</w:t>
      </w:r>
    </w:p>
    <w:p w14:paraId="4B0131F7" w14:textId="77777777" w:rsidR="004474C2" w:rsidRDefault="004474C2">
      <w:pPr>
        <w:rPr>
          <w:noProof/>
        </w:rPr>
      </w:pPr>
    </w:p>
    <w:p w14:paraId="1008E2CF" w14:textId="3F30B79F" w:rsidR="003F3C69" w:rsidRDefault="000C7AF8">
      <w:r>
        <w:rPr>
          <w:noProof/>
        </w:rPr>
        <w:lastRenderedPageBreak/>
        <w:drawing>
          <wp:inline distT="0" distB="0" distL="0" distR="0" wp14:anchorId="5F57AA53" wp14:editId="4A9B3442">
            <wp:extent cx="6492240" cy="2743997"/>
            <wp:effectExtent l="0" t="0" r="3810" b="0"/>
            <wp:docPr id="18157189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8996" name="Picture 9"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019"/>
                    <a:stretch>
                      <a:fillRect/>
                    </a:stretch>
                  </pic:blipFill>
                  <pic:spPr bwMode="auto">
                    <a:xfrm>
                      <a:off x="0" y="0"/>
                      <a:ext cx="6492240" cy="2743997"/>
                    </a:xfrm>
                    <a:prstGeom prst="rect">
                      <a:avLst/>
                    </a:prstGeom>
                    <a:noFill/>
                    <a:ln>
                      <a:noFill/>
                    </a:ln>
                    <a:extLst>
                      <a:ext uri="{53640926-AAD7-44D8-BBD7-CCE9431645EC}">
                        <a14:shadowObscured xmlns:a14="http://schemas.microsoft.com/office/drawing/2010/main"/>
                      </a:ext>
                    </a:extLst>
                  </pic:spPr>
                </pic:pic>
              </a:graphicData>
            </a:graphic>
          </wp:inline>
        </w:drawing>
      </w:r>
    </w:p>
    <w:p w14:paraId="56FE665F" w14:textId="77777777" w:rsidR="003F3C69" w:rsidRDefault="003F3C69"/>
    <w:p w14:paraId="5999F6F1" w14:textId="23D6A899" w:rsidR="003F3C69" w:rsidRDefault="000C7AF8">
      <w:pPr>
        <w:pStyle w:val="Heading2"/>
        <w:rPr>
          <w:rFonts w:eastAsia="Calibri"/>
        </w:rPr>
      </w:pPr>
      <w:bookmarkStart w:id="66" w:name="_Toc209450449"/>
      <w:bookmarkStart w:id="67" w:name="_Toc214568774"/>
      <w:r>
        <w:rPr>
          <w:rFonts w:eastAsia="Calibri"/>
        </w:rPr>
        <w:t>6.3 Questionnaire Development and Risk Configuration</w:t>
      </w:r>
      <w:bookmarkEnd w:id="66"/>
      <w:bookmarkEnd w:id="67"/>
    </w:p>
    <w:p w14:paraId="2421E9C0" w14:textId="3720B7EC" w:rsidR="003F3C69" w:rsidRDefault="000C7AF8">
      <w:pPr>
        <w:spacing w:after="120"/>
      </w:pPr>
      <w:r>
        <w:t xml:space="preserve">Questionnaire development is a one-time configuration activity performed in OneTrust. Once developed, the questionnaires can be reused across multiple assessments. These questionnaires can be workflow specific or third-party </w:t>
      </w:r>
      <w:r>
        <w:t>specific, depending on the organization’s requirements.</w:t>
      </w:r>
    </w:p>
    <w:p w14:paraId="76A43FCD" w14:textId="06068C63" w:rsidR="003F3C69" w:rsidRDefault="000C7AF8">
      <w:pPr>
        <w:spacing w:after="120"/>
      </w:pPr>
      <w:r>
        <w:t xml:space="preserve">As per Cadence’s requirements, two questionnaires were developed </w:t>
      </w:r>
      <w:proofErr w:type="gramStart"/>
      <w:r>
        <w:t>each aligned</w:t>
      </w:r>
      <w:proofErr w:type="gramEnd"/>
      <w:r>
        <w:t xml:space="preserve"> with the third-party tiering model to support automated due diligence activities. These questionnaires are designed to gather detailed information from vendors based on their assigned tier and risk exposure. Both questionnaires are accessible within the Templates section of the Third-Party Risk Management module in OneTrust.</w:t>
      </w:r>
    </w:p>
    <w:p w14:paraId="18BAAE5E" w14:textId="77777777" w:rsidR="003F3C69" w:rsidRDefault="000C7AF8">
      <w:pPr>
        <w:spacing w:after="120"/>
      </w:pPr>
      <w:r>
        <w:t>The two developed questionnaires are:</w:t>
      </w:r>
    </w:p>
    <w:p w14:paraId="4CC013DB" w14:textId="38DC828F" w:rsidR="003F3C69" w:rsidRDefault="000C7AF8">
      <w:pPr>
        <w:pStyle w:val="ListParagraph"/>
        <w:numPr>
          <w:ilvl w:val="0"/>
          <w:numId w:val="31"/>
        </w:numPr>
        <w:spacing w:after="120"/>
        <w:contextualSpacing w:val="0"/>
      </w:pPr>
      <w:r>
        <w:t>Due Diligence Questionnaire T1–2 v1 – Applicable for Tier 1 and Tier 2 third parties.</w:t>
      </w:r>
    </w:p>
    <w:p w14:paraId="3645079B" w14:textId="195AB598" w:rsidR="003F3C69" w:rsidRDefault="000C7AF8">
      <w:pPr>
        <w:pStyle w:val="ListParagraph"/>
        <w:numPr>
          <w:ilvl w:val="0"/>
          <w:numId w:val="31"/>
        </w:numPr>
        <w:spacing w:after="120"/>
        <w:contextualSpacing w:val="0"/>
      </w:pPr>
      <w:r>
        <w:t>Due Diligence Questionnaire T3 v1 – Applicable for Tier 3 third parties.</w:t>
      </w:r>
    </w:p>
    <w:p w14:paraId="0796A867" w14:textId="77777777" w:rsidR="003F3C69" w:rsidRDefault="000C7AF8">
      <w:pPr>
        <w:spacing w:after="120"/>
      </w:pPr>
      <w:r>
        <w:t>Each questionnaire consists of sections that cover the following key areas:</w:t>
      </w:r>
    </w:p>
    <w:p w14:paraId="39C71F6E" w14:textId="77777777" w:rsidR="003F3C69" w:rsidRDefault="000C7AF8">
      <w:pPr>
        <w:pStyle w:val="ListParagraph"/>
        <w:numPr>
          <w:ilvl w:val="0"/>
          <w:numId w:val="32"/>
        </w:numPr>
        <w:spacing w:after="120"/>
        <w:contextualSpacing w:val="0"/>
      </w:pPr>
      <w:r>
        <w:t>Contracting and Legal</w:t>
      </w:r>
    </w:p>
    <w:p w14:paraId="270D98A7" w14:textId="77777777" w:rsidR="003F3C69" w:rsidRDefault="000C7AF8">
      <w:pPr>
        <w:pStyle w:val="ListParagraph"/>
        <w:numPr>
          <w:ilvl w:val="0"/>
          <w:numId w:val="32"/>
        </w:numPr>
        <w:spacing w:after="120"/>
        <w:contextualSpacing w:val="0"/>
      </w:pPr>
      <w:r>
        <w:t>Compliance and Legal</w:t>
      </w:r>
    </w:p>
    <w:p w14:paraId="4FA60267" w14:textId="77777777" w:rsidR="003F3C69" w:rsidRDefault="000C7AF8">
      <w:pPr>
        <w:pStyle w:val="ListParagraph"/>
        <w:numPr>
          <w:ilvl w:val="0"/>
          <w:numId w:val="32"/>
        </w:numPr>
        <w:spacing w:after="120"/>
        <w:contextualSpacing w:val="0"/>
      </w:pPr>
      <w:r>
        <w:t>Finance</w:t>
      </w:r>
    </w:p>
    <w:p w14:paraId="2EB70B0D" w14:textId="77777777" w:rsidR="003F3C69" w:rsidRDefault="000C7AF8">
      <w:pPr>
        <w:pStyle w:val="ListParagraph"/>
        <w:numPr>
          <w:ilvl w:val="0"/>
          <w:numId w:val="32"/>
        </w:numPr>
        <w:spacing w:after="120"/>
        <w:contextualSpacing w:val="0"/>
      </w:pPr>
      <w:r>
        <w:t>Data Privacy and Security</w:t>
      </w:r>
    </w:p>
    <w:p w14:paraId="3A6ADD85" w14:textId="3F2FBF33" w:rsidR="003F3C69" w:rsidRDefault="000C7AF8">
      <w:pPr>
        <w:pStyle w:val="ListParagraph"/>
        <w:numPr>
          <w:ilvl w:val="0"/>
          <w:numId w:val="32"/>
        </w:numPr>
        <w:spacing w:after="120"/>
        <w:contextualSpacing w:val="0"/>
      </w:pPr>
      <w:r>
        <w:t>IT Systems and Integration</w:t>
      </w:r>
    </w:p>
    <w:p w14:paraId="0BB79A9E" w14:textId="0A4965EE" w:rsidR="003F3C69" w:rsidRDefault="000C7AF8">
      <w:pPr>
        <w:spacing w:after="120"/>
      </w:pPr>
      <w:r>
        <w:t>These sections collectively ensure comprehensive due diligence and risk coverage for all third-party engagements.</w:t>
      </w:r>
    </w:p>
    <w:p w14:paraId="33DA4EE2" w14:textId="77777777" w:rsidR="004474C2" w:rsidRDefault="004474C2">
      <w:pPr>
        <w:rPr>
          <w:noProof/>
        </w:rPr>
      </w:pPr>
    </w:p>
    <w:p w14:paraId="438DA069" w14:textId="6065938C" w:rsidR="003F3C69" w:rsidRDefault="000C7AF8">
      <w:r>
        <w:rPr>
          <w:noProof/>
        </w:rPr>
        <w:lastRenderedPageBreak/>
        <w:drawing>
          <wp:inline distT="0" distB="0" distL="0" distR="0" wp14:anchorId="615B7177" wp14:editId="351E8F93">
            <wp:extent cx="6492240" cy="2812178"/>
            <wp:effectExtent l="0" t="0" r="3810" b="7620"/>
            <wp:docPr id="18591091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9131" name="Picture 10" descr="A screenshot of a computer&#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679"/>
                    <a:stretch>
                      <a:fillRect/>
                    </a:stretch>
                  </pic:blipFill>
                  <pic:spPr bwMode="auto">
                    <a:xfrm>
                      <a:off x="0" y="0"/>
                      <a:ext cx="6492240" cy="2812178"/>
                    </a:xfrm>
                    <a:prstGeom prst="rect">
                      <a:avLst/>
                    </a:prstGeom>
                    <a:noFill/>
                    <a:ln>
                      <a:noFill/>
                    </a:ln>
                    <a:extLst>
                      <a:ext uri="{53640926-AAD7-44D8-BBD7-CCE9431645EC}">
                        <a14:shadowObscured xmlns:a14="http://schemas.microsoft.com/office/drawing/2010/main"/>
                      </a:ext>
                    </a:extLst>
                  </pic:spPr>
                </pic:pic>
              </a:graphicData>
            </a:graphic>
          </wp:inline>
        </w:drawing>
      </w:r>
    </w:p>
    <w:p w14:paraId="3B36BBC3" w14:textId="4EB77FD4" w:rsidR="003F3C69" w:rsidRDefault="000C7AF8">
      <w:pPr>
        <w:pStyle w:val="Heading3"/>
      </w:pPr>
      <w:bookmarkStart w:id="68" w:name="_Toc214568775"/>
      <w:r>
        <w:rPr>
          <w:rFonts w:eastAsia="Calibri"/>
        </w:rPr>
        <w:t>6.3.1 Creating Questionnaire Template</w:t>
      </w:r>
      <w:bookmarkEnd w:id="68"/>
    </w:p>
    <w:p w14:paraId="237F54FA" w14:textId="62D9C972" w:rsidR="003F3C69" w:rsidRDefault="000C7AF8">
      <w:pPr>
        <w:spacing w:after="120"/>
      </w:pPr>
      <w:r>
        <w:t>Creating a questionnaire template in OneTrust can be efficiently managed by first preparing a structured CSV version of the questions. This helps with version control and simplifies updates during later stages. It is strongly recommended to refer to and update the Final Due Diligence Questionnaire v1.0 before implementation within OneTrust.</w:t>
      </w:r>
    </w:p>
    <w:p w14:paraId="477DCA14" w14:textId="0AD6798C" w:rsidR="003F3C69" w:rsidRDefault="000C7AF8">
      <w:pPr>
        <w:spacing w:after="120"/>
      </w:pPr>
      <w:r>
        <w:t>This document also includes details of the rules applied within the questionnaire template. These rules should be referenced and updated as required for any future implementations or modifications to the template. The rules control question behavior, such as conditional visibility and response-based logic, ensuring that subsequent questions appear only when relevant answers are selected.</w:t>
      </w:r>
    </w:p>
    <w:p w14:paraId="1C07C19F" w14:textId="691E0F4B" w:rsidR="003F3C69" w:rsidRDefault="000C7AF8">
      <w:r>
        <w:t>To build a questionnaire template in OneTrust, follow these steps:</w:t>
      </w:r>
    </w:p>
    <w:p w14:paraId="4B447803" w14:textId="616D8F94" w:rsidR="003F3C69" w:rsidRDefault="000C7AF8">
      <w:pPr>
        <w:pStyle w:val="ListParagraph"/>
        <w:numPr>
          <w:ilvl w:val="0"/>
          <w:numId w:val="33"/>
        </w:numPr>
        <w:spacing w:after="120"/>
        <w:contextualSpacing w:val="0"/>
      </w:pPr>
      <w:r>
        <w:t>Navigate to the “Templates” section within the “</w:t>
      </w:r>
      <w:r>
        <w:t>Third-Party Risk Management” module.</w:t>
      </w:r>
    </w:p>
    <w:p w14:paraId="1CBCE7C7" w14:textId="1DC76B60" w:rsidR="003F3C69" w:rsidRDefault="000C7AF8">
      <w:pPr>
        <w:pStyle w:val="ListParagraph"/>
        <w:numPr>
          <w:ilvl w:val="0"/>
          <w:numId w:val="33"/>
        </w:numPr>
        <w:spacing w:after="120"/>
        <w:contextualSpacing w:val="0"/>
      </w:pPr>
      <w:r>
        <w:t>Click “Create custom template”.</w:t>
      </w:r>
    </w:p>
    <w:p w14:paraId="16148B39" w14:textId="7DAB1A6A" w:rsidR="003F3C69" w:rsidRDefault="000C7AF8">
      <w:pPr>
        <w:pStyle w:val="ListParagraph"/>
        <w:numPr>
          <w:ilvl w:val="0"/>
          <w:numId w:val="33"/>
        </w:numPr>
        <w:spacing w:after="120"/>
        <w:contextualSpacing w:val="0"/>
      </w:pPr>
      <w:r>
        <w:t>Enter the “Name”, “Template language”, and “Description”.</w:t>
      </w:r>
    </w:p>
    <w:p w14:paraId="2D2DB996" w14:textId="1F519799" w:rsidR="003F3C69" w:rsidRDefault="000C7AF8">
      <w:pPr>
        <w:pStyle w:val="ListParagraph"/>
        <w:numPr>
          <w:ilvl w:val="0"/>
          <w:numId w:val="33"/>
        </w:numPr>
        <w:spacing w:after="120"/>
        <w:contextualSpacing w:val="0"/>
      </w:pPr>
      <w:r>
        <w:t>Select an appropriate “Template icon”.</w:t>
      </w:r>
    </w:p>
    <w:p w14:paraId="1329601B" w14:textId="3DECB78F" w:rsidR="003F3C69" w:rsidRDefault="000C7AF8">
      <w:pPr>
        <w:pStyle w:val="ListParagraph"/>
        <w:numPr>
          <w:ilvl w:val="0"/>
          <w:numId w:val="33"/>
        </w:numPr>
        <w:spacing w:after="120"/>
        <w:contextualSpacing w:val="0"/>
      </w:pPr>
      <w:r>
        <w:t>Click “Create template”.</w:t>
      </w:r>
    </w:p>
    <w:p w14:paraId="0A44D10C" w14:textId="77777777" w:rsidR="00BB2C41" w:rsidRDefault="00BB2C41">
      <w:pPr>
        <w:rPr>
          <w:noProof/>
        </w:rPr>
      </w:pPr>
    </w:p>
    <w:p w14:paraId="5C2BFD80" w14:textId="68B887F6" w:rsidR="003F3C69" w:rsidRDefault="000C7AF8">
      <w:r>
        <w:rPr>
          <w:noProof/>
        </w:rPr>
        <w:lastRenderedPageBreak/>
        <w:drawing>
          <wp:inline distT="0" distB="0" distL="0" distR="0" wp14:anchorId="6050F250" wp14:editId="4C295541">
            <wp:extent cx="6492240" cy="2869996"/>
            <wp:effectExtent l="0" t="0" r="3810" b="6985"/>
            <wp:docPr id="12698082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270" name="Picture 11" descr="A screenshot of a computer&#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230"/>
                    <a:stretch>
                      <a:fillRect/>
                    </a:stretch>
                  </pic:blipFill>
                  <pic:spPr bwMode="auto">
                    <a:xfrm>
                      <a:off x="0" y="0"/>
                      <a:ext cx="6492240" cy="2869996"/>
                    </a:xfrm>
                    <a:prstGeom prst="rect">
                      <a:avLst/>
                    </a:prstGeom>
                    <a:noFill/>
                    <a:ln>
                      <a:noFill/>
                    </a:ln>
                    <a:extLst>
                      <a:ext uri="{53640926-AAD7-44D8-BBD7-CCE9431645EC}">
                        <a14:shadowObscured xmlns:a14="http://schemas.microsoft.com/office/drawing/2010/main"/>
                      </a:ext>
                    </a:extLst>
                  </pic:spPr>
                </pic:pic>
              </a:graphicData>
            </a:graphic>
          </wp:inline>
        </w:drawing>
      </w:r>
    </w:p>
    <w:p w14:paraId="3F7CC1BE" w14:textId="77777777" w:rsidR="003F3C69" w:rsidRDefault="000C7AF8">
      <w:pPr>
        <w:spacing w:after="120"/>
      </w:pPr>
      <w:r>
        <w:t>Once created, the template will appear as a tile under the Templates section.</w:t>
      </w:r>
    </w:p>
    <w:p w14:paraId="146D9B23" w14:textId="30216659" w:rsidR="003F3C69" w:rsidRDefault="000C7AF8">
      <w:r>
        <w:t xml:space="preserve">Within the </w:t>
      </w:r>
      <w:r>
        <w:rPr>
          <w:b/>
          <w:bCs/>
        </w:rPr>
        <w:t>Due Diligence Questionnaire T1–2 v1</w:t>
      </w:r>
      <w:r>
        <w:t xml:space="preserve"> template, a total of eight sections were developed, each containing approved questions mapped to Cadence’s TPRM requirements. These sections cover diverse operational and risk areas</w:t>
      </w:r>
      <w:r>
        <w:t xml:space="preserve"> to ensure a comprehensive evaluation of third parties.</w:t>
      </w:r>
    </w:p>
    <w:p w14:paraId="5458240F" w14:textId="77777777" w:rsidR="00BB2C41" w:rsidRDefault="00BB2C41">
      <w:pPr>
        <w:rPr>
          <w:noProof/>
        </w:rPr>
      </w:pPr>
    </w:p>
    <w:p w14:paraId="3DA99FA7" w14:textId="1149B958" w:rsidR="003F3C69" w:rsidRDefault="000C7AF8">
      <w:r>
        <w:rPr>
          <w:noProof/>
        </w:rPr>
        <w:drawing>
          <wp:inline distT="0" distB="0" distL="0" distR="0" wp14:anchorId="1B691A05" wp14:editId="67F3DBF2">
            <wp:extent cx="6492240" cy="2838501"/>
            <wp:effectExtent l="0" t="0" r="3810" b="0"/>
            <wp:docPr id="8113020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2054" name="Picture 12"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92"/>
                    <a:stretch>
                      <a:fillRect/>
                    </a:stretch>
                  </pic:blipFill>
                  <pic:spPr bwMode="auto">
                    <a:xfrm>
                      <a:off x="0" y="0"/>
                      <a:ext cx="6492240" cy="2838501"/>
                    </a:xfrm>
                    <a:prstGeom prst="rect">
                      <a:avLst/>
                    </a:prstGeom>
                    <a:noFill/>
                    <a:ln>
                      <a:noFill/>
                    </a:ln>
                    <a:extLst>
                      <a:ext uri="{53640926-AAD7-44D8-BBD7-CCE9431645EC}">
                        <a14:shadowObscured xmlns:a14="http://schemas.microsoft.com/office/drawing/2010/main"/>
                      </a:ext>
                    </a:extLst>
                  </pic:spPr>
                </pic:pic>
              </a:graphicData>
            </a:graphic>
          </wp:inline>
        </w:drawing>
      </w:r>
    </w:p>
    <w:p w14:paraId="33DE0866" w14:textId="66147E4A" w:rsidR="003F3C69" w:rsidRDefault="000C7AF8">
      <w:pPr>
        <w:spacing w:after="120"/>
      </w:pPr>
      <w:r>
        <w:rPr>
          <w:b/>
          <w:bCs/>
        </w:rPr>
        <w:t>Scenario 1:</w:t>
      </w:r>
      <w:r>
        <w:t xml:space="preserve"> Launching (Showing) follow-up questions depending on selection of “Yes”.</w:t>
      </w:r>
    </w:p>
    <w:p w14:paraId="4B590C16" w14:textId="4D2F7F7E" w:rsidR="003F3C69" w:rsidRDefault="000C7AF8">
      <w:pPr>
        <w:spacing w:after="120"/>
      </w:pPr>
      <w:r>
        <w:t>Conditional logic, also known as “Show logic,” has been configured across the questionnaire to trigger follow-up questions based on the respondent’s selections.</w:t>
      </w:r>
    </w:p>
    <w:p w14:paraId="68BA0B2F" w14:textId="77777777" w:rsidR="003F3C69" w:rsidRDefault="003F3C69">
      <w:pPr>
        <w:spacing w:after="120"/>
      </w:pPr>
    </w:p>
    <w:p w14:paraId="2EE93461" w14:textId="77777777" w:rsidR="003F3C69" w:rsidRDefault="003F3C69">
      <w:pPr>
        <w:spacing w:after="120"/>
      </w:pPr>
    </w:p>
    <w:p w14:paraId="2538B719" w14:textId="444BE6FC" w:rsidR="003F3C69" w:rsidRDefault="000C7AF8">
      <w:pPr>
        <w:spacing w:after="120"/>
      </w:pPr>
      <w:r>
        <w:t>For example:</w:t>
      </w:r>
    </w:p>
    <w:p w14:paraId="6AD17C72" w14:textId="0BD50A8F" w:rsidR="003F3C69" w:rsidRDefault="000C7AF8">
      <w:pPr>
        <w:spacing w:after="120"/>
      </w:pPr>
      <w:r>
        <w:lastRenderedPageBreak/>
        <w:t>When a question requires a Yes/No response, selecting “Yes” automatically launches additional follow-up questions for detailed input, while selecting “No” hides those dependent questions. This ensures that the questionnaire remains dynamic and relevant to the vendor’s response profile.</w:t>
      </w:r>
    </w:p>
    <w:p w14:paraId="444F814E" w14:textId="77777777" w:rsidR="00BB2C41" w:rsidRDefault="00BB2C41">
      <w:pPr>
        <w:rPr>
          <w:noProof/>
        </w:rPr>
      </w:pPr>
    </w:p>
    <w:p w14:paraId="57AA8924" w14:textId="352AC189" w:rsidR="003F3C69" w:rsidRDefault="000C7AF8">
      <w:r>
        <w:rPr>
          <w:noProof/>
        </w:rPr>
        <w:drawing>
          <wp:inline distT="0" distB="0" distL="0" distR="0" wp14:anchorId="66EFA42F" wp14:editId="13D6DEB7">
            <wp:extent cx="6492240" cy="2819132"/>
            <wp:effectExtent l="0" t="0" r="3810" b="635"/>
            <wp:docPr id="2011909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9492" name="Picture 13"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791"/>
                    <a:stretch>
                      <a:fillRect/>
                    </a:stretch>
                  </pic:blipFill>
                  <pic:spPr bwMode="auto">
                    <a:xfrm>
                      <a:off x="0" y="0"/>
                      <a:ext cx="6492240" cy="2819132"/>
                    </a:xfrm>
                    <a:prstGeom prst="rect">
                      <a:avLst/>
                    </a:prstGeom>
                    <a:noFill/>
                    <a:ln>
                      <a:noFill/>
                    </a:ln>
                    <a:extLst>
                      <a:ext uri="{53640926-AAD7-44D8-BBD7-CCE9431645EC}">
                        <a14:shadowObscured xmlns:a14="http://schemas.microsoft.com/office/drawing/2010/main"/>
                      </a:ext>
                    </a:extLst>
                  </pic:spPr>
                </pic:pic>
              </a:graphicData>
            </a:graphic>
          </wp:inline>
        </w:drawing>
      </w:r>
    </w:p>
    <w:p w14:paraId="5836C0D8" w14:textId="2467A897" w:rsidR="003F3C69" w:rsidRDefault="000C7AF8">
      <w:pPr>
        <w:rPr>
          <w:b/>
          <w:bCs/>
        </w:rPr>
      </w:pPr>
      <w:r>
        <w:rPr>
          <w:b/>
          <w:bCs/>
        </w:rPr>
        <w:t>Rule/Logic:</w:t>
      </w:r>
    </w:p>
    <w:p w14:paraId="617DCA72" w14:textId="77777777" w:rsidR="00A54EC9" w:rsidRDefault="00A54EC9">
      <w:pPr>
        <w:rPr>
          <w:noProof/>
        </w:rPr>
      </w:pPr>
    </w:p>
    <w:p w14:paraId="6DB61C13" w14:textId="59CE7C27" w:rsidR="003F3C69" w:rsidRDefault="000C7AF8">
      <w:r>
        <w:rPr>
          <w:noProof/>
        </w:rPr>
        <w:drawing>
          <wp:inline distT="0" distB="0" distL="0" distR="0" wp14:anchorId="08A03C0B" wp14:editId="16CD3748">
            <wp:extent cx="6492240" cy="2877297"/>
            <wp:effectExtent l="0" t="0" r="3810" b="0"/>
            <wp:docPr id="1487585139"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5139" name="Picture 14" descr="A screenshot of a chat&#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958"/>
                    <a:stretch>
                      <a:fillRect/>
                    </a:stretch>
                  </pic:blipFill>
                  <pic:spPr bwMode="auto">
                    <a:xfrm>
                      <a:off x="0" y="0"/>
                      <a:ext cx="6492240" cy="2877297"/>
                    </a:xfrm>
                    <a:prstGeom prst="rect">
                      <a:avLst/>
                    </a:prstGeom>
                    <a:noFill/>
                    <a:ln>
                      <a:noFill/>
                    </a:ln>
                    <a:extLst>
                      <a:ext uri="{53640926-AAD7-44D8-BBD7-CCE9431645EC}">
                        <a14:shadowObscured xmlns:a14="http://schemas.microsoft.com/office/drawing/2010/main"/>
                      </a:ext>
                    </a:extLst>
                  </pic:spPr>
                </pic:pic>
              </a:graphicData>
            </a:graphic>
          </wp:inline>
        </w:drawing>
      </w:r>
    </w:p>
    <w:p w14:paraId="682D9BE6" w14:textId="4C7F449B" w:rsidR="003F3C69" w:rsidRDefault="000C7AF8">
      <w:r>
        <w:t>To add conditional logic for such scenarios, the following steps can be executed:</w:t>
      </w:r>
    </w:p>
    <w:p w14:paraId="3861742B" w14:textId="111DD55C" w:rsidR="003F3C69" w:rsidRDefault="000C7AF8">
      <w:pPr>
        <w:pStyle w:val="ListParagraph"/>
        <w:numPr>
          <w:ilvl w:val="0"/>
          <w:numId w:val="34"/>
        </w:numPr>
        <w:spacing w:after="120"/>
        <w:contextualSpacing w:val="0"/>
      </w:pPr>
      <w:r>
        <w:t>Select “Show logic” in the “Details” tab and click “Save.”</w:t>
      </w:r>
    </w:p>
    <w:p w14:paraId="0DB26413" w14:textId="77777777" w:rsidR="003F3C69" w:rsidRDefault="000C7AF8">
      <w:pPr>
        <w:pStyle w:val="ListParagraph"/>
        <w:numPr>
          <w:ilvl w:val="0"/>
          <w:numId w:val="34"/>
        </w:numPr>
        <w:spacing w:after="120"/>
        <w:contextualSpacing w:val="0"/>
      </w:pPr>
      <w:r>
        <w:t>Add questions into the template.</w:t>
      </w:r>
    </w:p>
    <w:p w14:paraId="0FB5E733" w14:textId="43AFEB8F" w:rsidR="003F3C69" w:rsidRDefault="000C7AF8">
      <w:pPr>
        <w:pStyle w:val="ListParagraph"/>
        <w:numPr>
          <w:ilvl w:val="0"/>
          <w:numId w:val="34"/>
        </w:numPr>
        <w:spacing w:after="120"/>
        <w:contextualSpacing w:val="0"/>
      </w:pPr>
      <w:r>
        <w:t>Click on the “Show l</w:t>
      </w:r>
      <w:r>
        <w:t>ogic” symbol for the question where logic is to be applied.</w:t>
      </w:r>
    </w:p>
    <w:p w14:paraId="50734F24" w14:textId="1686EE0C" w:rsidR="003F3C69" w:rsidRDefault="000C7AF8">
      <w:pPr>
        <w:pStyle w:val="ListParagraph"/>
        <w:numPr>
          <w:ilvl w:val="0"/>
          <w:numId w:val="34"/>
        </w:numPr>
        <w:spacing w:after="120"/>
        <w:contextualSpacing w:val="0"/>
      </w:pPr>
      <w:r>
        <w:lastRenderedPageBreak/>
        <w:t>Add “Condition”.</w:t>
      </w:r>
    </w:p>
    <w:p w14:paraId="27C50DE3" w14:textId="432680C7" w:rsidR="003F3C69" w:rsidRDefault="000C7AF8">
      <w:pPr>
        <w:pStyle w:val="ListParagraph"/>
        <w:numPr>
          <w:ilvl w:val="0"/>
          <w:numId w:val="34"/>
        </w:numPr>
        <w:spacing w:after="120"/>
        <w:contextualSpacing w:val="0"/>
      </w:pPr>
      <w:r>
        <w:t>Add “Action”.</w:t>
      </w:r>
    </w:p>
    <w:p w14:paraId="70D4E4F8" w14:textId="7B85A422" w:rsidR="003F3C69" w:rsidRDefault="000C7AF8">
      <w:r>
        <w:t>In the above scenario, if “Yes” is selected for question 4.4 (Condition), then question 4.5 will be automatically displayed to the user (Action). The configuration details of these conditions and actions are documented in Appendix C.</w:t>
      </w:r>
    </w:p>
    <w:p w14:paraId="5DBC6A6A" w14:textId="5C44254E" w:rsidR="003F3C69" w:rsidRDefault="000C7AF8">
      <w:r>
        <w:rPr>
          <w:b/>
          <w:bCs/>
        </w:rPr>
        <w:t>Scenario 2:</w:t>
      </w:r>
      <w:r>
        <w:t xml:space="preserve"> Launching multiple questions after answering one question</w:t>
      </w:r>
    </w:p>
    <w:p w14:paraId="4093FB8D" w14:textId="3B58C008" w:rsidR="003F3C69" w:rsidRDefault="000C7AF8">
      <w:pPr>
        <w:spacing w:after="120"/>
      </w:pPr>
      <w:r>
        <w:t>If multiple questions are to be displayed based on the response to a single question, the “</w:t>
      </w:r>
      <w:r>
        <w:rPr>
          <w:b/>
          <w:bCs/>
        </w:rPr>
        <w:t>Copy logic to additional questions</w:t>
      </w:r>
      <w:r>
        <w:t>” option can be utilized. This enables the logic applied to one question to be extended to other related questions, streamlining configuration efforts.</w:t>
      </w:r>
    </w:p>
    <w:p w14:paraId="634C8F20" w14:textId="04D29754" w:rsidR="003F3C69" w:rsidRDefault="000C7AF8">
      <w:r>
        <w:t>For example, as per Cadence’s requirements, this logic is applied to questions related to [REDACTED: PERSON_NAME] (AI). When the initial AI-related question is answered, three additional follow-up questions are automatically launched to gather more specific details.</w:t>
      </w:r>
    </w:p>
    <w:p w14:paraId="10A31DFB" w14:textId="77777777" w:rsidR="00A54EC9" w:rsidRDefault="00A54EC9">
      <w:pPr>
        <w:rPr>
          <w:noProof/>
        </w:rPr>
      </w:pPr>
    </w:p>
    <w:p w14:paraId="22E0B87A" w14:textId="69522D5C" w:rsidR="003F3C69" w:rsidRDefault="000C7AF8">
      <w:r>
        <w:rPr>
          <w:noProof/>
        </w:rPr>
        <w:drawing>
          <wp:inline distT="0" distB="0" distL="0" distR="0" wp14:anchorId="01F07DC7" wp14:editId="10ECD91F">
            <wp:extent cx="6492240" cy="2922386"/>
            <wp:effectExtent l="0" t="0" r="3810" b="0"/>
            <wp:docPr id="1187706654" name="Picture 1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6654" name="Picture 15" descr="A screenshot of a chat&#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382"/>
                    <a:stretch>
                      <a:fillRect/>
                    </a:stretch>
                  </pic:blipFill>
                  <pic:spPr bwMode="auto">
                    <a:xfrm>
                      <a:off x="0" y="0"/>
                      <a:ext cx="6492240" cy="2922386"/>
                    </a:xfrm>
                    <a:prstGeom prst="rect">
                      <a:avLst/>
                    </a:prstGeom>
                    <a:noFill/>
                    <a:ln>
                      <a:noFill/>
                    </a:ln>
                    <a:extLst>
                      <a:ext uri="{53640926-AAD7-44D8-BBD7-CCE9431645EC}">
                        <a14:shadowObscured xmlns:a14="http://schemas.microsoft.com/office/drawing/2010/main"/>
                      </a:ext>
                    </a:extLst>
                  </pic:spPr>
                </pic:pic>
              </a:graphicData>
            </a:graphic>
          </wp:inline>
        </w:drawing>
      </w:r>
    </w:p>
    <w:p w14:paraId="7D9FE8D1" w14:textId="097743B0" w:rsidR="003F3C69" w:rsidRDefault="000C7AF8">
      <w:pPr>
        <w:spacing w:after="120"/>
      </w:pPr>
      <w:r>
        <w:t>This configuration allows efficient reuse of logic rules and helps maintain questionnaire consistency across related risk domains.</w:t>
      </w:r>
    </w:p>
    <w:p w14:paraId="67373AE7" w14:textId="23D7CDA7" w:rsidR="003F3C69" w:rsidRDefault="000C7AF8">
      <w:pPr>
        <w:spacing w:after="120"/>
      </w:pPr>
      <w:r>
        <w:t>The method of adding rules is applied individually to all logic-based questions and documented in Appendix C. The configuration team has maintained distinct logic rules for each scenario to simplify future maintenance. This approach allows easier modification or removal of rules while minimizing the risk of errors during updates or version changes.</w:t>
      </w:r>
    </w:p>
    <w:p w14:paraId="019B1EBC" w14:textId="51E01CEF" w:rsidR="003F3C69" w:rsidRDefault="000C7AF8">
      <w:pPr>
        <w:pStyle w:val="Heading3"/>
      </w:pPr>
      <w:bookmarkStart w:id="69" w:name="_Toc214568776"/>
      <w:r>
        <w:rPr>
          <w:rFonts w:eastAsia="Calibri"/>
        </w:rPr>
        <w:t>6.3.2</w:t>
      </w:r>
      <w:r>
        <w:rPr>
          <w:rFonts w:eastAsia="Calibri"/>
        </w:rPr>
        <w:t xml:space="preserve"> Questionnaire Template Rules</w:t>
      </w:r>
      <w:bookmarkEnd w:id="69"/>
    </w:p>
    <w:p w14:paraId="615BC7DA" w14:textId="053BF9C4" w:rsidR="003F3C69" w:rsidRDefault="000C7AF8">
      <w:r>
        <w:t>Automation rules are created within questionnaire templates to analyze responses provided by the Primary Vendor Contact (PVC). These rules automatically generate risk records based on the vendor’s answers and predefined logic.</w:t>
      </w:r>
    </w:p>
    <w:p w14:paraId="5E9F9E21" w14:textId="0092329E" w:rsidR="003F3C69" w:rsidRDefault="000C7AF8">
      <w:r>
        <w:t>To create a questionnaire rule:</w:t>
      </w:r>
    </w:p>
    <w:p w14:paraId="07D5DADD" w14:textId="54EDB782" w:rsidR="003F3C69" w:rsidRDefault="000C7AF8">
      <w:pPr>
        <w:pStyle w:val="ListParagraph"/>
        <w:numPr>
          <w:ilvl w:val="0"/>
          <w:numId w:val="36"/>
        </w:numPr>
        <w:spacing w:after="120"/>
        <w:contextualSpacing w:val="0"/>
      </w:pPr>
      <w:r>
        <w:t>Open “Third-Party Risk Management” in OneTrust.</w:t>
      </w:r>
    </w:p>
    <w:p w14:paraId="323A0795" w14:textId="53259BD6" w:rsidR="003F3C69" w:rsidRDefault="000C7AF8">
      <w:pPr>
        <w:pStyle w:val="ListParagraph"/>
        <w:numPr>
          <w:ilvl w:val="0"/>
          <w:numId w:val="36"/>
        </w:numPr>
        <w:spacing w:after="120"/>
        <w:contextualSpacing w:val="0"/>
      </w:pPr>
      <w:r>
        <w:lastRenderedPageBreak/>
        <w:t>Navigate to the “Templates” section.</w:t>
      </w:r>
    </w:p>
    <w:p w14:paraId="7741BAEA" w14:textId="77777777" w:rsidR="003F3C69" w:rsidRDefault="000C7AF8">
      <w:pPr>
        <w:pStyle w:val="ListParagraph"/>
        <w:numPr>
          <w:ilvl w:val="0"/>
          <w:numId w:val="36"/>
        </w:numPr>
        <w:spacing w:after="120"/>
        <w:contextualSpacing w:val="0"/>
      </w:pPr>
      <w:r>
        <w:t>Select the questionnaire in which rules are to be added.</w:t>
      </w:r>
    </w:p>
    <w:p w14:paraId="2FAC9068" w14:textId="77777777" w:rsidR="003F3C69" w:rsidRDefault="000C7AF8">
      <w:pPr>
        <w:pStyle w:val="ListParagraph"/>
        <w:numPr>
          <w:ilvl w:val="0"/>
          <w:numId w:val="36"/>
        </w:numPr>
        <w:spacing w:after="120"/>
        <w:contextualSpacing w:val="0"/>
      </w:pPr>
      <w:r>
        <w:t>Ensure all questions are created and saved before rule configuration.</w:t>
      </w:r>
    </w:p>
    <w:p w14:paraId="0A2CA0C1" w14:textId="7713AAB8" w:rsidR="003F3C69" w:rsidRDefault="000C7AF8">
      <w:pPr>
        <w:pStyle w:val="ListParagraph"/>
        <w:numPr>
          <w:ilvl w:val="0"/>
          <w:numId w:val="36"/>
        </w:numPr>
        <w:spacing w:after="120"/>
        <w:contextualSpacing w:val="0"/>
      </w:pPr>
      <w:r>
        <w:t>Click on the “Rules” tab.</w:t>
      </w:r>
    </w:p>
    <w:p w14:paraId="125E022B" w14:textId="44E13936" w:rsidR="003F3C69" w:rsidRDefault="000C7AF8">
      <w:pPr>
        <w:pStyle w:val="ListParagraph"/>
        <w:numPr>
          <w:ilvl w:val="0"/>
          <w:numId w:val="36"/>
        </w:numPr>
        <w:spacing w:after="120"/>
        <w:contextualSpacing w:val="0"/>
      </w:pPr>
      <w:r>
        <w:t>Click “Add Rule” to create a new logic condition.</w:t>
      </w:r>
    </w:p>
    <w:p w14:paraId="14349FED" w14:textId="77777777" w:rsidR="00BD3D35" w:rsidRDefault="00BD3D35">
      <w:pPr>
        <w:rPr>
          <w:noProof/>
        </w:rPr>
      </w:pPr>
    </w:p>
    <w:p w14:paraId="7A6020F6" w14:textId="226B94B5" w:rsidR="003F3C69" w:rsidRDefault="000C7AF8">
      <w:r>
        <w:rPr>
          <w:noProof/>
        </w:rPr>
        <w:drawing>
          <wp:inline distT="0" distB="0" distL="0" distR="0" wp14:anchorId="3B7AAB63" wp14:editId="340FA916">
            <wp:extent cx="6492240" cy="2868471"/>
            <wp:effectExtent l="0" t="0" r="3810" b="8255"/>
            <wp:docPr id="10153747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4757" name="Picture 16"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533"/>
                    <a:stretch>
                      <a:fillRect/>
                    </a:stretch>
                  </pic:blipFill>
                  <pic:spPr bwMode="auto">
                    <a:xfrm>
                      <a:off x="0" y="0"/>
                      <a:ext cx="6492240" cy="2868471"/>
                    </a:xfrm>
                    <a:prstGeom prst="rect">
                      <a:avLst/>
                    </a:prstGeom>
                    <a:noFill/>
                    <a:ln>
                      <a:noFill/>
                    </a:ln>
                    <a:extLst>
                      <a:ext uri="{53640926-AAD7-44D8-BBD7-CCE9431645EC}">
                        <a14:shadowObscured xmlns:a14="http://schemas.microsoft.com/office/drawing/2010/main"/>
                      </a:ext>
                    </a:extLst>
                  </pic:spPr>
                </pic:pic>
              </a:graphicData>
            </a:graphic>
          </wp:inline>
        </w:drawing>
      </w:r>
    </w:p>
    <w:p w14:paraId="14F621FB" w14:textId="5266F90C" w:rsidR="003F3C69" w:rsidRDefault="000C7AF8">
      <w:pPr>
        <w:spacing w:after="120"/>
      </w:pPr>
      <w:r>
        <w:t>To define the logic for a rule, perform the following steps:</w:t>
      </w:r>
    </w:p>
    <w:p w14:paraId="3138E7D2" w14:textId="0492DE9E" w:rsidR="003F3C69" w:rsidRDefault="000C7AF8">
      <w:pPr>
        <w:pStyle w:val="ListParagraph"/>
        <w:numPr>
          <w:ilvl w:val="0"/>
          <w:numId w:val="35"/>
        </w:numPr>
        <w:spacing w:after="120"/>
        <w:contextualSpacing w:val="0"/>
      </w:pPr>
      <w:r>
        <w:t>Add “Rule Name”.</w:t>
      </w:r>
    </w:p>
    <w:p w14:paraId="6F2237CE" w14:textId="19C2557F" w:rsidR="003F3C69" w:rsidRDefault="000C7AF8">
      <w:pPr>
        <w:pStyle w:val="ListParagraph"/>
        <w:numPr>
          <w:ilvl w:val="0"/>
          <w:numId w:val="35"/>
        </w:numPr>
        <w:spacing w:after="120"/>
        <w:contextualSpacing w:val="0"/>
      </w:pPr>
      <w:r>
        <w:t>Select “Trigger” as Question.</w:t>
      </w:r>
    </w:p>
    <w:p w14:paraId="0EC3D5D8" w14:textId="77777777" w:rsidR="003F3C69" w:rsidRDefault="000C7AF8">
      <w:pPr>
        <w:pStyle w:val="ListParagraph"/>
        <w:numPr>
          <w:ilvl w:val="0"/>
          <w:numId w:val="35"/>
        </w:numPr>
        <w:spacing w:after="120"/>
        <w:contextualSpacing w:val="0"/>
      </w:pPr>
      <w:r>
        <w:t>Choose the relevant question from the list.</w:t>
      </w:r>
    </w:p>
    <w:p w14:paraId="09EF8AA0" w14:textId="3DEC1429" w:rsidR="003F3C69" w:rsidRDefault="000C7AF8">
      <w:pPr>
        <w:pStyle w:val="ListParagraph"/>
        <w:numPr>
          <w:ilvl w:val="0"/>
          <w:numId w:val="35"/>
        </w:numPr>
        <w:spacing w:after="120"/>
        <w:contextualSpacing w:val="0"/>
      </w:pPr>
      <w:r>
        <w:t>Set “Operator” as Equal To.</w:t>
      </w:r>
    </w:p>
    <w:p w14:paraId="45A5D6B8" w14:textId="77777777" w:rsidR="003F3C69" w:rsidRDefault="000C7AF8">
      <w:pPr>
        <w:pStyle w:val="ListParagraph"/>
        <w:numPr>
          <w:ilvl w:val="0"/>
          <w:numId w:val="35"/>
        </w:numPr>
        <w:spacing w:after="120"/>
        <w:contextualSpacing w:val="0"/>
      </w:pPr>
      <w:r>
        <w:t xml:space="preserve">Choose Yes, </w:t>
      </w:r>
      <w:proofErr w:type="gramStart"/>
      <w:r>
        <w:t>No</w:t>
      </w:r>
      <w:proofErr w:type="gramEnd"/>
      <w:r>
        <w:t>, or any other applicable option based on the question design.</w:t>
      </w:r>
    </w:p>
    <w:p w14:paraId="32B773F1" w14:textId="1B6B1493" w:rsidR="003F3C69" w:rsidRDefault="000C7AF8">
      <w:pPr>
        <w:pStyle w:val="ListParagraph"/>
        <w:numPr>
          <w:ilvl w:val="0"/>
          <w:numId w:val="35"/>
        </w:numPr>
        <w:spacing w:after="120"/>
        <w:contextualSpacing w:val="0"/>
      </w:pPr>
      <w:r>
        <w:t>Select “Action” as “Create risk”.</w:t>
      </w:r>
    </w:p>
    <w:p w14:paraId="573F0DE6" w14:textId="77777777" w:rsidR="003F3C69" w:rsidRDefault="003F3C69">
      <w:pPr>
        <w:spacing w:after="120"/>
      </w:pPr>
    </w:p>
    <w:p w14:paraId="55DE19AB" w14:textId="77777777" w:rsidR="00BD3D35" w:rsidRDefault="00BD3D35">
      <w:pPr>
        <w:rPr>
          <w:noProof/>
        </w:rPr>
      </w:pPr>
    </w:p>
    <w:p w14:paraId="3CB42081" w14:textId="398F9F46" w:rsidR="003F3C69" w:rsidRDefault="000C7AF8">
      <w:r>
        <w:rPr>
          <w:noProof/>
        </w:rPr>
        <w:lastRenderedPageBreak/>
        <w:drawing>
          <wp:inline distT="0" distB="0" distL="0" distR="0" wp14:anchorId="4C7FBB28" wp14:editId="29BC337A">
            <wp:extent cx="6492240" cy="2856536"/>
            <wp:effectExtent l="0" t="0" r="3810" b="1270"/>
            <wp:docPr id="1930297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653"/>
                    <a:stretch>
                      <a:fillRect/>
                    </a:stretch>
                  </pic:blipFill>
                  <pic:spPr bwMode="auto">
                    <a:xfrm>
                      <a:off x="0" y="0"/>
                      <a:ext cx="6492240" cy="2856536"/>
                    </a:xfrm>
                    <a:prstGeom prst="rect">
                      <a:avLst/>
                    </a:prstGeom>
                    <a:noFill/>
                    <a:ln>
                      <a:noFill/>
                    </a:ln>
                    <a:extLst>
                      <a:ext uri="{53640926-AAD7-44D8-BBD7-CCE9431645EC}">
                        <a14:shadowObscured xmlns:a14="http://schemas.microsoft.com/office/drawing/2010/main"/>
                      </a:ext>
                    </a:extLst>
                  </pic:spPr>
                </pic:pic>
              </a:graphicData>
            </a:graphic>
          </wp:inline>
        </w:drawing>
      </w:r>
    </w:p>
    <w:p w14:paraId="3606BB23" w14:textId="6285DE4C" w:rsidR="003F3C69" w:rsidRDefault="000C7AF8">
      <w:r>
        <w:t>Action dropdown within the rule setup offers multiple options that can be used to generate risks, create tasks, or trigger follow-up actions</w:t>
      </w:r>
      <w:r>
        <w:t>.</w:t>
      </w:r>
    </w:p>
    <w:p w14:paraId="13F8DBA3" w14:textId="77777777" w:rsidR="00BD3D35" w:rsidRDefault="00BD3D35">
      <w:pPr>
        <w:rPr>
          <w:noProof/>
        </w:rPr>
      </w:pPr>
    </w:p>
    <w:p w14:paraId="4E2B9B15" w14:textId="4552C914" w:rsidR="003F3C69" w:rsidRDefault="000C7AF8">
      <w:r>
        <w:rPr>
          <w:noProof/>
        </w:rPr>
        <w:drawing>
          <wp:inline distT="0" distB="0" distL="0" distR="0" wp14:anchorId="2EB04D9C" wp14:editId="50862553">
            <wp:extent cx="6492240" cy="2873935"/>
            <wp:effectExtent l="0" t="0" r="3810" b="3175"/>
            <wp:docPr id="16100780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8000" name="Picture 18" descr="A screenshot of a computer&#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16"/>
                    <a:stretch>
                      <a:fillRect/>
                    </a:stretch>
                  </pic:blipFill>
                  <pic:spPr bwMode="auto">
                    <a:xfrm>
                      <a:off x="0" y="0"/>
                      <a:ext cx="6492240" cy="2873935"/>
                    </a:xfrm>
                    <a:prstGeom prst="rect">
                      <a:avLst/>
                    </a:prstGeom>
                    <a:noFill/>
                    <a:ln>
                      <a:noFill/>
                    </a:ln>
                    <a:extLst>
                      <a:ext uri="{53640926-AAD7-44D8-BBD7-CCE9431645EC}">
                        <a14:shadowObscured xmlns:a14="http://schemas.microsoft.com/office/drawing/2010/main"/>
                      </a:ext>
                    </a:extLst>
                  </pic:spPr>
                </pic:pic>
              </a:graphicData>
            </a:graphic>
          </wp:inline>
        </w:drawing>
      </w:r>
    </w:p>
    <w:p w14:paraId="533471C6" w14:textId="57AA57EB" w:rsidR="003F3C69" w:rsidRDefault="000C7AF8">
      <w:pPr>
        <w:spacing w:after="120"/>
      </w:pPr>
      <w:r>
        <w:t>Currently, the configuration focuses on the “Create risk” action type. When defining a rule, OneTrust provides two options for risk creation:</w:t>
      </w:r>
    </w:p>
    <w:p w14:paraId="1458F9B9" w14:textId="07F486BD" w:rsidR="003F3C69" w:rsidRDefault="000C7AF8">
      <w:pPr>
        <w:pStyle w:val="ListParagraph"/>
        <w:numPr>
          <w:ilvl w:val="0"/>
          <w:numId w:val="23"/>
        </w:numPr>
      </w:pPr>
      <w:r>
        <w:t>Create risk from the library</w:t>
      </w:r>
    </w:p>
    <w:p w14:paraId="518E9FF4" w14:textId="31A4C5D3" w:rsidR="003F3C69" w:rsidRDefault="000C7AF8">
      <w:pPr>
        <w:pStyle w:val="ListParagraph"/>
        <w:numPr>
          <w:ilvl w:val="0"/>
          <w:numId w:val="23"/>
        </w:numPr>
        <w:spacing w:after="120"/>
        <w:contextualSpacing w:val="0"/>
      </w:pPr>
      <w:r>
        <w:t>Create new risk</w:t>
      </w:r>
    </w:p>
    <w:p w14:paraId="2C0FB92B" w14:textId="6F7D3DEE" w:rsidR="003F3C69" w:rsidRDefault="000C7AF8">
      <w:pPr>
        <w:spacing w:after="120"/>
      </w:pPr>
      <w:r>
        <w:t xml:space="preserve">To use a risk from the library, users can select an existing predefined risk. If a new risk needs to be created, follow </w:t>
      </w:r>
      <w:proofErr w:type="gramStart"/>
      <w:r>
        <w:t>the process</w:t>
      </w:r>
      <w:proofErr w:type="gramEnd"/>
      <w:r>
        <w:t xml:space="preserve"> </w:t>
      </w:r>
      <w:proofErr w:type="gramStart"/>
      <w:r>
        <w:t>below</w:t>
      </w:r>
      <w:proofErr w:type="gramEnd"/>
      <w:r>
        <w:t>:</w:t>
      </w:r>
    </w:p>
    <w:p w14:paraId="6046113B" w14:textId="0EB07D01" w:rsidR="003F3C69" w:rsidRDefault="000C7AF8">
      <w:pPr>
        <w:pStyle w:val="ListParagraph"/>
        <w:numPr>
          <w:ilvl w:val="0"/>
          <w:numId w:val="37"/>
        </w:numPr>
        <w:spacing w:after="120"/>
        <w:contextualSpacing w:val="0"/>
      </w:pPr>
      <w:r>
        <w:t>Select “Create new risk”.</w:t>
      </w:r>
    </w:p>
    <w:p w14:paraId="7B0FF978" w14:textId="6E7EA88F" w:rsidR="003F3C69" w:rsidRDefault="000C7AF8">
      <w:pPr>
        <w:pStyle w:val="ListParagraph"/>
        <w:numPr>
          <w:ilvl w:val="0"/>
          <w:numId w:val="37"/>
        </w:numPr>
        <w:spacing w:after="120"/>
        <w:contextualSpacing w:val="0"/>
      </w:pPr>
      <w:r>
        <w:t>Assign a “Risk category”.</w:t>
      </w:r>
    </w:p>
    <w:p w14:paraId="2EE26628" w14:textId="308EA8DE" w:rsidR="003F3C69" w:rsidRDefault="000C7AF8">
      <w:pPr>
        <w:pStyle w:val="ListParagraph"/>
        <w:numPr>
          <w:ilvl w:val="0"/>
          <w:numId w:val="37"/>
        </w:numPr>
        <w:spacing w:after="120"/>
        <w:contextualSpacing w:val="0"/>
      </w:pPr>
      <w:r>
        <w:lastRenderedPageBreak/>
        <w:t>Define scoring parameters.</w:t>
      </w:r>
    </w:p>
    <w:p w14:paraId="3E75E639" w14:textId="1C2DA8CB" w:rsidR="003F3C69" w:rsidRDefault="000C7AF8">
      <w:pPr>
        <w:pStyle w:val="ListParagraph"/>
        <w:numPr>
          <w:ilvl w:val="0"/>
          <w:numId w:val="37"/>
        </w:numPr>
        <w:spacing w:after="120"/>
        <w:contextualSpacing w:val="0"/>
      </w:pPr>
      <w:r>
        <w:t>Add “Risk name” and “Description”.</w:t>
      </w:r>
    </w:p>
    <w:p w14:paraId="4C0DDC71" w14:textId="0F626E8D" w:rsidR="003F3C69" w:rsidRDefault="000C7AF8">
      <w:pPr>
        <w:pStyle w:val="ListParagraph"/>
        <w:numPr>
          <w:ilvl w:val="0"/>
          <w:numId w:val="37"/>
        </w:numPr>
        <w:spacing w:after="120"/>
        <w:contextualSpacing w:val="0"/>
      </w:pPr>
      <w:r>
        <w:t>Assign “Deadline” and “Reminder frequency” as per SLA.</w:t>
      </w:r>
    </w:p>
    <w:p w14:paraId="4ACEBCAF" w14:textId="77777777" w:rsidR="003F3C69" w:rsidRDefault="000C7AF8">
      <w:pPr>
        <w:pStyle w:val="ListParagraph"/>
        <w:numPr>
          <w:ilvl w:val="0"/>
          <w:numId w:val="37"/>
        </w:numPr>
        <w:spacing w:after="120"/>
        <w:contextualSpacing w:val="0"/>
      </w:pPr>
      <w:r>
        <w:t>Identify responsible stakeholders or approvers.</w:t>
      </w:r>
    </w:p>
    <w:p w14:paraId="7829530C" w14:textId="007B9548" w:rsidR="003F3C69" w:rsidRDefault="000C7AF8">
      <w:pPr>
        <w:pStyle w:val="ListParagraph"/>
        <w:numPr>
          <w:ilvl w:val="0"/>
          <w:numId w:val="37"/>
        </w:numPr>
        <w:spacing w:after="120"/>
        <w:contextualSpacing w:val="0"/>
      </w:pPr>
      <w:r>
        <w:t>Determine whether a “Control” is to be added.</w:t>
      </w:r>
    </w:p>
    <w:p w14:paraId="358417DE" w14:textId="6BE3F767" w:rsidR="003F3C69" w:rsidRDefault="000C7AF8">
      <w:pPr>
        <w:pStyle w:val="ListParagraph"/>
        <w:numPr>
          <w:ilvl w:val="0"/>
          <w:numId w:val="37"/>
        </w:numPr>
        <w:spacing w:after="120"/>
        <w:contextualSpacing w:val="0"/>
      </w:pPr>
      <w:r>
        <w:t>If no control is required, click “Save” to finalize the rule.</w:t>
      </w:r>
    </w:p>
    <w:p w14:paraId="1A08C817" w14:textId="77777777" w:rsidR="00BD3D35" w:rsidRDefault="00BD3D35">
      <w:pPr>
        <w:rPr>
          <w:noProof/>
        </w:rPr>
      </w:pPr>
    </w:p>
    <w:p w14:paraId="3601745B" w14:textId="0E02BC91" w:rsidR="003F3C69" w:rsidRDefault="000C7AF8">
      <w:r>
        <w:rPr>
          <w:noProof/>
        </w:rPr>
        <w:drawing>
          <wp:inline distT="0" distB="0" distL="0" distR="0" wp14:anchorId="46ABC5E3" wp14:editId="0EF95371">
            <wp:extent cx="6492240" cy="2870376"/>
            <wp:effectExtent l="0" t="0" r="3810" b="6350"/>
            <wp:docPr id="12910294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418" name="Picture 19" descr="A screen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529"/>
                    <a:stretch>
                      <a:fillRect/>
                    </a:stretch>
                  </pic:blipFill>
                  <pic:spPr bwMode="auto">
                    <a:xfrm>
                      <a:off x="0" y="0"/>
                      <a:ext cx="6492240" cy="2870376"/>
                    </a:xfrm>
                    <a:prstGeom prst="rect">
                      <a:avLst/>
                    </a:prstGeom>
                    <a:noFill/>
                    <a:ln>
                      <a:noFill/>
                    </a:ln>
                    <a:extLst>
                      <a:ext uri="{53640926-AAD7-44D8-BBD7-CCE9431645EC}">
                        <a14:shadowObscured xmlns:a14="http://schemas.microsoft.com/office/drawing/2010/main"/>
                      </a:ext>
                    </a:extLst>
                  </pic:spPr>
                </pic:pic>
              </a:graphicData>
            </a:graphic>
          </wp:inline>
        </w:drawing>
      </w:r>
    </w:p>
    <w:p w14:paraId="67F94B73" w14:textId="77777777" w:rsidR="00BD3D35" w:rsidRDefault="00BD3D35">
      <w:pPr>
        <w:rPr>
          <w:noProof/>
        </w:rPr>
      </w:pPr>
    </w:p>
    <w:p w14:paraId="3721D1B4" w14:textId="35967452" w:rsidR="003F3C69" w:rsidRDefault="000C7AF8">
      <w:r>
        <w:rPr>
          <w:noProof/>
        </w:rPr>
        <w:drawing>
          <wp:inline distT="0" distB="0" distL="0" distR="0" wp14:anchorId="07D4EB31" wp14:editId="515E9C13">
            <wp:extent cx="6492240" cy="2852787"/>
            <wp:effectExtent l="0" t="0" r="3810" b="5080"/>
            <wp:docPr id="172391202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025" name="Picture 20" descr="A screenshot of a computer&#10;&#10;AI-generated content may b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715"/>
                    <a:stretch>
                      <a:fillRect/>
                    </a:stretch>
                  </pic:blipFill>
                  <pic:spPr bwMode="auto">
                    <a:xfrm>
                      <a:off x="0" y="0"/>
                      <a:ext cx="6492240" cy="2852787"/>
                    </a:xfrm>
                    <a:prstGeom prst="rect">
                      <a:avLst/>
                    </a:prstGeom>
                    <a:noFill/>
                    <a:ln>
                      <a:noFill/>
                    </a:ln>
                    <a:extLst>
                      <a:ext uri="{53640926-AAD7-44D8-BBD7-CCE9431645EC}">
                        <a14:shadowObscured xmlns:a14="http://schemas.microsoft.com/office/drawing/2010/main"/>
                      </a:ext>
                    </a:extLst>
                  </pic:spPr>
                </pic:pic>
              </a:graphicData>
            </a:graphic>
          </wp:inline>
        </w:drawing>
      </w:r>
    </w:p>
    <w:p w14:paraId="551A7877" w14:textId="77777777" w:rsidR="003F3C69" w:rsidRDefault="003F3C69"/>
    <w:p w14:paraId="6AC28A5A" w14:textId="0E78F642" w:rsidR="003F3C69" w:rsidRDefault="000C7AF8">
      <w:r>
        <w:lastRenderedPageBreak/>
        <w:t>Adding Risk controls: Determining the correct risk scoring and associated controls is critical, as it influences the mitigation timeline and monitoring cadence. To add a control for a documented risk, follow the steps below:</w:t>
      </w:r>
    </w:p>
    <w:p w14:paraId="270C25CA" w14:textId="2328717F" w:rsidR="003F3C69" w:rsidRDefault="000C7AF8">
      <w:pPr>
        <w:pStyle w:val="ListParagraph"/>
        <w:numPr>
          <w:ilvl w:val="0"/>
          <w:numId w:val="38"/>
        </w:numPr>
        <w:spacing w:after="120"/>
        <w:contextualSpacing w:val="0"/>
      </w:pPr>
      <w:r>
        <w:t>Click “Add risk control”.</w:t>
      </w:r>
    </w:p>
    <w:p w14:paraId="181282D0" w14:textId="1DCC9DCF" w:rsidR="003F3C69" w:rsidRDefault="000C7AF8">
      <w:pPr>
        <w:pStyle w:val="ListParagraph"/>
        <w:numPr>
          <w:ilvl w:val="0"/>
          <w:numId w:val="38"/>
        </w:numPr>
        <w:spacing w:after="120"/>
        <w:contextualSpacing w:val="0"/>
      </w:pPr>
      <w:r>
        <w:t>Choose whether to add a control from the “Control library” or to create a Custom control.</w:t>
      </w:r>
    </w:p>
    <w:p w14:paraId="19312388" w14:textId="32C8212C" w:rsidR="003F3C69" w:rsidRDefault="000C7AF8">
      <w:pPr>
        <w:pStyle w:val="ListParagraph"/>
        <w:numPr>
          <w:ilvl w:val="0"/>
          <w:numId w:val="38"/>
        </w:numPr>
        <w:spacing w:after="120"/>
        <w:contextualSpacing w:val="0"/>
      </w:pPr>
      <w:r>
        <w:t>For custom controls, select “Create custom control” and complete the required fields.</w:t>
      </w:r>
    </w:p>
    <w:p w14:paraId="0D2CD434" w14:textId="006FF456" w:rsidR="003F3C69" w:rsidRDefault="000C7AF8">
      <w:pPr>
        <w:pStyle w:val="ListParagraph"/>
        <w:numPr>
          <w:ilvl w:val="0"/>
          <w:numId w:val="38"/>
        </w:numPr>
        <w:spacing w:after="120"/>
        <w:contextualSpacing w:val="0"/>
      </w:pPr>
      <w:r>
        <w:t>Add control details including the control name, category, and implementation guidance.</w:t>
      </w:r>
    </w:p>
    <w:p w14:paraId="1AF90057" w14:textId="3CFB050C" w:rsidR="003F3C69" w:rsidRDefault="000C7AF8">
      <w:pPr>
        <w:pStyle w:val="ListParagraph"/>
        <w:numPr>
          <w:ilvl w:val="0"/>
          <w:numId w:val="38"/>
        </w:numPr>
        <w:spacing w:after="120"/>
        <w:contextualSpacing w:val="0"/>
      </w:pPr>
      <w:r>
        <w:t>Click “Save” once the control information is finalized.</w:t>
      </w:r>
    </w:p>
    <w:p w14:paraId="39B48DCA" w14:textId="77777777" w:rsidR="003F3C69" w:rsidRDefault="003F3C69"/>
    <w:p w14:paraId="509B8F1C" w14:textId="77777777" w:rsidR="00BD3D35" w:rsidRDefault="00BD3D35">
      <w:pPr>
        <w:rPr>
          <w:noProof/>
        </w:rPr>
      </w:pPr>
    </w:p>
    <w:p w14:paraId="1D9A0562" w14:textId="5B93CFE6" w:rsidR="003F3C69" w:rsidRDefault="000C7AF8">
      <w:r>
        <w:rPr>
          <w:noProof/>
        </w:rPr>
        <w:drawing>
          <wp:inline distT="0" distB="0" distL="0" distR="0" wp14:anchorId="52DF736B" wp14:editId="010C9A9B">
            <wp:extent cx="6492240" cy="2883712"/>
            <wp:effectExtent l="0" t="0" r="3810" b="0"/>
            <wp:docPr id="10096359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5930" name="Picture 21" descr="A screenshot of a computer&#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500"/>
                    <a:stretch>
                      <a:fillRect/>
                    </a:stretch>
                  </pic:blipFill>
                  <pic:spPr bwMode="auto">
                    <a:xfrm>
                      <a:off x="0" y="0"/>
                      <a:ext cx="6492240" cy="2883712"/>
                    </a:xfrm>
                    <a:prstGeom prst="rect">
                      <a:avLst/>
                    </a:prstGeom>
                    <a:noFill/>
                    <a:ln>
                      <a:noFill/>
                    </a:ln>
                    <a:extLst>
                      <a:ext uri="{53640926-AAD7-44D8-BBD7-CCE9431645EC}">
                        <a14:shadowObscured xmlns:a14="http://schemas.microsoft.com/office/drawing/2010/main"/>
                      </a:ext>
                    </a:extLst>
                  </pic:spPr>
                </pic:pic>
              </a:graphicData>
            </a:graphic>
          </wp:inline>
        </w:drawing>
      </w:r>
    </w:p>
    <w:p w14:paraId="652724D0" w14:textId="77777777" w:rsidR="00BD3D35" w:rsidRDefault="00BD3D35">
      <w:pPr>
        <w:rPr>
          <w:noProof/>
        </w:rPr>
      </w:pPr>
    </w:p>
    <w:p w14:paraId="23473056" w14:textId="039ACFEB" w:rsidR="003F3C69" w:rsidRDefault="000C7AF8">
      <w:r>
        <w:rPr>
          <w:noProof/>
        </w:rPr>
        <w:drawing>
          <wp:inline distT="0" distB="0" distL="0" distR="0" wp14:anchorId="007C7108" wp14:editId="4C1603C1">
            <wp:extent cx="6492240" cy="2783127"/>
            <wp:effectExtent l="0" t="0" r="3810" b="0"/>
            <wp:docPr id="9470209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0962" name="Picture 22" descr="A screenshot of a computer&#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024"/>
                    <a:stretch>
                      <a:fillRect/>
                    </a:stretch>
                  </pic:blipFill>
                  <pic:spPr bwMode="auto">
                    <a:xfrm>
                      <a:off x="0" y="0"/>
                      <a:ext cx="6492240" cy="2783127"/>
                    </a:xfrm>
                    <a:prstGeom prst="rect">
                      <a:avLst/>
                    </a:prstGeom>
                    <a:noFill/>
                    <a:ln>
                      <a:noFill/>
                    </a:ln>
                    <a:extLst>
                      <a:ext uri="{53640926-AAD7-44D8-BBD7-CCE9431645EC}">
                        <a14:shadowObscured xmlns:a14="http://schemas.microsoft.com/office/drawing/2010/main"/>
                      </a:ext>
                    </a:extLst>
                  </pic:spPr>
                </pic:pic>
              </a:graphicData>
            </a:graphic>
          </wp:inline>
        </w:drawing>
      </w:r>
    </w:p>
    <w:p w14:paraId="64A2556E" w14:textId="7EC14A3D" w:rsidR="003F3C69" w:rsidRDefault="000C7AF8">
      <w:r>
        <w:lastRenderedPageBreak/>
        <w:t>The control becomes linked to the risk within OneTrust and is displayed whenever the risk is triggered during an assessment. This ensures consistent tracking and documentation of mitigation measures across third parties and assessments.</w:t>
      </w:r>
    </w:p>
    <w:p w14:paraId="2AF9502E" w14:textId="50CE4FDE" w:rsidR="003F3C69" w:rsidRDefault="000C7AF8">
      <w:pPr>
        <w:pStyle w:val="Heading3"/>
      </w:pPr>
      <w:bookmarkStart w:id="70" w:name="_Toc214568777"/>
      <w:r>
        <w:rPr>
          <w:rFonts w:eastAsia="Calibri"/>
        </w:rPr>
        <w:t>6.3.3</w:t>
      </w:r>
      <w:r>
        <w:rPr>
          <w:rFonts w:eastAsia="Calibri"/>
        </w:rPr>
        <w:t xml:space="preserve"> Updating Questionnaire Template Version</w:t>
      </w:r>
      <w:bookmarkEnd w:id="70"/>
    </w:p>
    <w:p w14:paraId="20E38949" w14:textId="43104785" w:rsidR="003F3C69" w:rsidRDefault="000C7AF8">
      <w:pPr>
        <w:spacing w:after="120"/>
      </w:pPr>
      <w:r>
        <w:t>Two questionnaire templates - Due Diligence Questionnaire T1–2 v1 and Due Diligence Questionnaire T3 v1 are currently in use for third-party due diligence activities under the TPRM program. Each template includes multiple sections and questions tailored to third-party tiers and risk exposure.</w:t>
      </w:r>
    </w:p>
    <w:p w14:paraId="3DD05F29" w14:textId="1E896C43" w:rsidR="003F3C69" w:rsidRDefault="000C7AF8">
      <w:pPr>
        <w:spacing w:after="120"/>
      </w:pPr>
      <w:r>
        <w:t>These templates can be reviewed annually and updated as needed. New questions or sections may be added to address emerging regulatory or operational requirements.</w:t>
      </w:r>
    </w:p>
    <w:p w14:paraId="583CF268" w14:textId="77777777" w:rsidR="003F3C69" w:rsidRDefault="000C7AF8">
      <w:pPr>
        <w:spacing w:after="120"/>
      </w:pPr>
      <w:r>
        <w:t>To create a newer version of an existing questionnaire template:</w:t>
      </w:r>
    </w:p>
    <w:p w14:paraId="352C67EF" w14:textId="77777777" w:rsidR="003F3C69" w:rsidRDefault="000C7AF8">
      <w:pPr>
        <w:pStyle w:val="ListParagraph"/>
        <w:numPr>
          <w:ilvl w:val="0"/>
          <w:numId w:val="39"/>
        </w:numPr>
        <w:spacing w:after="120"/>
        <w:contextualSpacing w:val="0"/>
      </w:pPr>
      <w:r>
        <w:t>Open the questionnaire template in OneTrust.</w:t>
      </w:r>
    </w:p>
    <w:p w14:paraId="039C01BD" w14:textId="5C822934" w:rsidR="003F3C69" w:rsidRDefault="000C7AF8">
      <w:pPr>
        <w:pStyle w:val="ListParagraph"/>
        <w:numPr>
          <w:ilvl w:val="0"/>
          <w:numId w:val="39"/>
        </w:numPr>
        <w:spacing w:after="120"/>
        <w:contextualSpacing w:val="0"/>
      </w:pPr>
      <w:r>
        <w:t>Use the “Copy version” or “Duplicate template” option to create a draft version.</w:t>
      </w:r>
    </w:p>
    <w:p w14:paraId="12FB4ED5" w14:textId="77777777" w:rsidR="003F3C69" w:rsidRDefault="000C7AF8">
      <w:pPr>
        <w:pStyle w:val="ListParagraph"/>
        <w:numPr>
          <w:ilvl w:val="0"/>
          <w:numId w:val="39"/>
        </w:numPr>
        <w:spacing w:after="120"/>
        <w:contextualSpacing w:val="0"/>
      </w:pPr>
      <w:r>
        <w:t>Update questions, sections, or logic rules as required.</w:t>
      </w:r>
    </w:p>
    <w:p w14:paraId="262D2CBB" w14:textId="4E0C0A6F" w:rsidR="003F3C69" w:rsidRDefault="000C7AF8">
      <w:pPr>
        <w:pStyle w:val="ListParagraph"/>
        <w:numPr>
          <w:ilvl w:val="0"/>
          <w:numId w:val="39"/>
        </w:numPr>
        <w:spacing w:after="120"/>
        <w:contextualSpacing w:val="0"/>
      </w:pPr>
      <w:r>
        <w:t>Save and validate the new version with the Vendor Risk Management team before publishing.</w:t>
      </w:r>
    </w:p>
    <w:p w14:paraId="513A0977" w14:textId="0066F029" w:rsidR="003F3C69" w:rsidRDefault="000C7AF8">
      <w:pPr>
        <w:spacing w:after="120"/>
      </w:pPr>
      <w:r>
        <w:t xml:space="preserve">Using the above method will require the user to </w:t>
      </w:r>
      <w:r>
        <w:t>manually update new questionnaire into the published workflows. There is a preferred alternative way to develop a new version of the questionnaire that is as follows:</w:t>
      </w:r>
    </w:p>
    <w:p w14:paraId="0A497D8E" w14:textId="00ABA5EA" w:rsidR="003F3C69" w:rsidRDefault="000C7AF8">
      <w:pPr>
        <w:spacing w:after="120"/>
      </w:pPr>
      <w:r>
        <w:t xml:space="preserve">If only limited changes are to be made in the questionnaire template such that it should automatically be updated in all published workflows, then following steps are to be </w:t>
      </w:r>
      <w:proofErr w:type="gramStart"/>
      <w:r>
        <w:t>executed</w:t>
      </w:r>
      <w:proofErr w:type="gramEnd"/>
      <w:r>
        <w:t>:</w:t>
      </w:r>
    </w:p>
    <w:p w14:paraId="38F3C34D" w14:textId="69700BE7" w:rsidR="003F3C69" w:rsidRDefault="000C7AF8">
      <w:pPr>
        <w:pStyle w:val="ListParagraph"/>
        <w:numPr>
          <w:ilvl w:val="0"/>
          <w:numId w:val="45"/>
        </w:numPr>
        <w:spacing w:after="120"/>
      </w:pPr>
      <w:r>
        <w:t>Open the existing published questionnaire template.</w:t>
      </w:r>
    </w:p>
    <w:p w14:paraId="3FFE218F" w14:textId="1FA41C33" w:rsidR="003F3C69" w:rsidRDefault="000C7AF8">
      <w:pPr>
        <w:pStyle w:val="ListParagraph"/>
        <w:numPr>
          <w:ilvl w:val="0"/>
          <w:numId w:val="45"/>
        </w:numPr>
        <w:spacing w:after="120"/>
      </w:pPr>
      <w:r>
        <w:t>Click on “Create new version” button</w:t>
      </w:r>
    </w:p>
    <w:p w14:paraId="112A94AB" w14:textId="760DC897" w:rsidR="003F3C69" w:rsidRDefault="000C7AF8">
      <w:pPr>
        <w:pStyle w:val="ListParagraph"/>
        <w:numPr>
          <w:ilvl w:val="0"/>
          <w:numId w:val="45"/>
        </w:numPr>
        <w:spacing w:after="120"/>
      </w:pPr>
      <w:r>
        <w:t>Make changes in questions and rules</w:t>
      </w:r>
    </w:p>
    <w:p w14:paraId="534739E4" w14:textId="5329ACE0" w:rsidR="003F3C69" w:rsidRDefault="000C7AF8">
      <w:pPr>
        <w:pStyle w:val="ListParagraph"/>
        <w:numPr>
          <w:ilvl w:val="0"/>
          <w:numId w:val="45"/>
        </w:numPr>
        <w:spacing w:after="120"/>
      </w:pPr>
      <w:r>
        <w:t xml:space="preserve">Publish </w:t>
      </w:r>
      <w:proofErr w:type="gramStart"/>
      <w:r>
        <w:t>the</w:t>
      </w:r>
      <w:proofErr w:type="gramEnd"/>
      <w:r>
        <w:t xml:space="preserve"> new version of the questionnaire.</w:t>
      </w:r>
    </w:p>
    <w:p w14:paraId="04D09DAB" w14:textId="77777777" w:rsidR="00191848" w:rsidRDefault="00191848">
      <w:pPr>
        <w:spacing w:after="120"/>
        <w:rPr>
          <w:noProof/>
        </w:rPr>
      </w:pPr>
    </w:p>
    <w:p w14:paraId="213097A0" w14:textId="704AE8C4" w:rsidR="003F3C69" w:rsidRDefault="000C7AF8">
      <w:pPr>
        <w:spacing w:after="120"/>
      </w:pPr>
      <w:r>
        <w:rPr>
          <w:noProof/>
        </w:rPr>
        <w:drawing>
          <wp:inline distT="0" distB="0" distL="0" distR="0" wp14:anchorId="1F776FDF" wp14:editId="6ADB0B3C">
            <wp:extent cx="6492240" cy="2879791"/>
            <wp:effectExtent l="0" t="0" r="3810" b="0"/>
            <wp:docPr id="107291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5537" name="Picture 1" descr="A screenshot of a computer&#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222"/>
                    <a:stretch>
                      <a:fillRect/>
                    </a:stretch>
                  </pic:blipFill>
                  <pic:spPr bwMode="auto">
                    <a:xfrm>
                      <a:off x="0" y="0"/>
                      <a:ext cx="6492240" cy="2879791"/>
                    </a:xfrm>
                    <a:prstGeom prst="rect">
                      <a:avLst/>
                    </a:prstGeom>
                    <a:noFill/>
                    <a:ln>
                      <a:noFill/>
                    </a:ln>
                    <a:extLst>
                      <a:ext uri="{53640926-AAD7-44D8-BBD7-CCE9431645EC}">
                        <a14:shadowObscured xmlns:a14="http://schemas.microsoft.com/office/drawing/2010/main"/>
                      </a:ext>
                    </a:extLst>
                  </pic:spPr>
                </pic:pic>
              </a:graphicData>
            </a:graphic>
          </wp:inline>
        </w:drawing>
      </w:r>
    </w:p>
    <w:p w14:paraId="22CF5CA0" w14:textId="46B4E97F" w:rsidR="003F3C69" w:rsidRDefault="000C7AF8">
      <w:pPr>
        <w:spacing w:after="120"/>
      </w:pPr>
      <w:r>
        <w:t xml:space="preserve">Please </w:t>
      </w:r>
      <w:proofErr w:type="gramStart"/>
      <w:r>
        <w:t>note:</w:t>
      </w:r>
      <w:proofErr w:type="gramEnd"/>
      <w:r>
        <w:t xml:space="preserve"> in this scenario the name of the questionnaire will remain </w:t>
      </w:r>
      <w:r w:rsidR="002462D8">
        <w:t>same,</w:t>
      </w:r>
      <w:r>
        <w:t xml:space="preserve"> but the version number will get changed as seen on the top left corner near the “Template details” option.</w:t>
      </w:r>
    </w:p>
    <w:p w14:paraId="02A359D1" w14:textId="66F21AF1" w:rsidR="003F3C69" w:rsidRDefault="000C7AF8">
      <w:pPr>
        <w:keepNext/>
        <w:keepLines/>
        <w:spacing w:before="240" w:after="120"/>
        <w:outlineLvl w:val="1"/>
        <w:rPr>
          <w:rFonts w:eastAsia="Calibri" w:cstheme="majorBidi"/>
          <w:b/>
          <w:color w:val="000000" w:themeColor="text1"/>
          <w:sz w:val="28"/>
          <w:szCs w:val="28"/>
        </w:rPr>
      </w:pPr>
      <w:bookmarkStart w:id="71" w:name="_Toc209450450"/>
      <w:bookmarkStart w:id="72" w:name="_Toc214568778"/>
      <w:r>
        <w:rPr>
          <w:rFonts w:eastAsia="Calibri" w:cstheme="majorBidi"/>
          <w:b/>
          <w:color w:val="000000" w:themeColor="text1"/>
          <w:sz w:val="28"/>
          <w:szCs w:val="28"/>
        </w:rPr>
        <w:lastRenderedPageBreak/>
        <w:t>6.4 Workflow Development</w:t>
      </w:r>
      <w:bookmarkEnd w:id="71"/>
      <w:bookmarkEnd w:id="72"/>
    </w:p>
    <w:p w14:paraId="36C7A7A9" w14:textId="33784B33" w:rsidR="003F3C69" w:rsidRDefault="000C7AF8">
      <w:pPr>
        <w:spacing w:after="120"/>
      </w:pPr>
      <w:r>
        <w:t>The workflows have been developed based on the attributes “Vendor Tier” and “Vendor Category.” This section outlines the configuration process for creating and managing workflows within OneTrust, as determined by the details mentioned in Section 4.2.</w:t>
      </w:r>
    </w:p>
    <w:p w14:paraId="674D73C7" w14:textId="1EC7E788" w:rsidR="003F3C69" w:rsidRDefault="000C7AF8">
      <w:pPr>
        <w:spacing w:after="120"/>
      </w:pPr>
      <w:r>
        <w:t>Each workflow governs the automation of specific vendor management activities such as onboarding, assessment, renewal, and offboarding. These workflows ensure that third parties are appropriately categorized and routed through the correct due diligence process.</w:t>
      </w:r>
    </w:p>
    <w:p w14:paraId="496EA016" w14:textId="4DF56F3D" w:rsidR="003F3C69" w:rsidRDefault="000C7AF8">
      <w:r>
        <w:t>To create a new workflow in OneTrust, follow the steps below:</w:t>
      </w:r>
    </w:p>
    <w:p w14:paraId="2C6203B6" w14:textId="511A298A" w:rsidR="003F3C69" w:rsidRDefault="000C7AF8">
      <w:pPr>
        <w:pStyle w:val="ListParagraph"/>
        <w:numPr>
          <w:ilvl w:val="0"/>
          <w:numId w:val="40"/>
        </w:numPr>
        <w:spacing w:after="120"/>
        <w:contextualSpacing w:val="0"/>
      </w:pPr>
      <w:r>
        <w:t>Click on the “Workflow” section in the left navigation panel.</w:t>
      </w:r>
    </w:p>
    <w:p w14:paraId="47352426" w14:textId="7E2FEE45" w:rsidR="003F3C69" w:rsidRDefault="000C7AF8">
      <w:pPr>
        <w:pStyle w:val="ListParagraph"/>
        <w:numPr>
          <w:ilvl w:val="0"/>
          <w:numId w:val="40"/>
        </w:numPr>
        <w:spacing w:after="120"/>
        <w:contextualSpacing w:val="0"/>
      </w:pPr>
      <w:r>
        <w:t>Click on the “View” button under the “Vendor Workflows” tile.</w:t>
      </w:r>
    </w:p>
    <w:p w14:paraId="5CB8A723" w14:textId="4940F843" w:rsidR="003F3C69" w:rsidRDefault="000C7AF8">
      <w:pPr>
        <w:pStyle w:val="ListParagraph"/>
        <w:numPr>
          <w:ilvl w:val="0"/>
          <w:numId w:val="40"/>
        </w:numPr>
        <w:spacing w:after="120"/>
        <w:contextualSpacing w:val="0"/>
      </w:pPr>
      <w:r>
        <w:t>Click on “Default Onboarding Workflow” (a new workflow can also be created directly).</w:t>
      </w:r>
    </w:p>
    <w:p w14:paraId="32F0C1AF" w14:textId="4FAF53DA" w:rsidR="003F3C69" w:rsidRDefault="000C7AF8">
      <w:pPr>
        <w:pStyle w:val="ListParagraph"/>
        <w:numPr>
          <w:ilvl w:val="0"/>
          <w:numId w:val="40"/>
        </w:numPr>
        <w:spacing w:after="120"/>
        <w:contextualSpacing w:val="0"/>
      </w:pPr>
      <w:r>
        <w:t>Click on the “Clone” button located in the top-right corner of the screen.</w:t>
      </w:r>
    </w:p>
    <w:p w14:paraId="5943137D" w14:textId="77777777" w:rsidR="003F3C69" w:rsidRDefault="000C7AF8">
      <w:pPr>
        <w:pStyle w:val="ListParagraph"/>
        <w:numPr>
          <w:ilvl w:val="0"/>
          <w:numId w:val="40"/>
        </w:numPr>
        <w:spacing w:after="120"/>
        <w:contextualSpacing w:val="0"/>
      </w:pPr>
      <w:r>
        <w:t>Enter the workflow name as “</w:t>
      </w:r>
      <w:proofErr w:type="spellStart"/>
      <w:r>
        <w:t>CD_Onboarding_Workflow</w:t>
      </w:r>
      <w:proofErr w:type="spellEnd"/>
      <w:r>
        <w:t>.”</w:t>
      </w:r>
    </w:p>
    <w:p w14:paraId="29917C8A" w14:textId="23609D97" w:rsidR="003F3C69" w:rsidRDefault="000C7AF8">
      <w:pPr>
        <w:pStyle w:val="ListParagraph"/>
        <w:numPr>
          <w:ilvl w:val="0"/>
          <w:numId w:val="40"/>
        </w:numPr>
        <w:spacing w:after="120"/>
        <w:contextualSpacing w:val="0"/>
      </w:pPr>
      <w:r>
        <w:t>Click “Clone” to finalize.</w:t>
      </w:r>
    </w:p>
    <w:p w14:paraId="08A6C4D7" w14:textId="77777777" w:rsidR="00191848" w:rsidRDefault="00191848">
      <w:pPr>
        <w:rPr>
          <w:noProof/>
        </w:rPr>
      </w:pPr>
    </w:p>
    <w:p w14:paraId="0F43F4C1" w14:textId="0D47702A" w:rsidR="003F3C69" w:rsidRDefault="000C7AF8">
      <w:r>
        <w:rPr>
          <w:noProof/>
        </w:rPr>
        <w:drawing>
          <wp:inline distT="0" distB="0" distL="0" distR="0" wp14:anchorId="3F9845B7" wp14:editId="1818DF9E">
            <wp:extent cx="6492240" cy="2884862"/>
            <wp:effectExtent l="0" t="0" r="3810" b="0"/>
            <wp:docPr id="205573055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559" name="Picture 23" descr="A screenshot of a computer&#10;&#10;AI-generated content may be incorrect."/>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373"/>
                    <a:stretch>
                      <a:fillRect/>
                    </a:stretch>
                  </pic:blipFill>
                  <pic:spPr bwMode="auto">
                    <a:xfrm>
                      <a:off x="0" y="0"/>
                      <a:ext cx="6492240" cy="2884862"/>
                    </a:xfrm>
                    <a:prstGeom prst="rect">
                      <a:avLst/>
                    </a:prstGeom>
                    <a:noFill/>
                    <a:ln>
                      <a:noFill/>
                    </a:ln>
                    <a:extLst>
                      <a:ext uri="{53640926-AAD7-44D8-BBD7-CCE9431645EC}">
                        <a14:shadowObscured xmlns:a14="http://schemas.microsoft.com/office/drawing/2010/main"/>
                      </a:ext>
                    </a:extLst>
                  </pic:spPr>
                </pic:pic>
              </a:graphicData>
            </a:graphic>
          </wp:inline>
        </w:drawing>
      </w:r>
    </w:p>
    <w:p w14:paraId="3754AEAA" w14:textId="77777777" w:rsidR="00191848" w:rsidRDefault="00191848">
      <w:pPr>
        <w:rPr>
          <w:noProof/>
        </w:rPr>
      </w:pPr>
    </w:p>
    <w:p w14:paraId="70D18959" w14:textId="398ED380" w:rsidR="003F3C69" w:rsidRDefault="000C7AF8">
      <w:r>
        <w:rPr>
          <w:noProof/>
        </w:rPr>
        <w:lastRenderedPageBreak/>
        <w:drawing>
          <wp:inline distT="0" distB="0" distL="0" distR="0" wp14:anchorId="60C5ABCB" wp14:editId="5BD5F117">
            <wp:extent cx="6492240" cy="2866769"/>
            <wp:effectExtent l="0" t="0" r="3810" b="0"/>
            <wp:docPr id="32400447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04476" name="Picture 24" descr="A screenshot of a computer&#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828"/>
                    <a:stretch>
                      <a:fillRect/>
                    </a:stretch>
                  </pic:blipFill>
                  <pic:spPr bwMode="auto">
                    <a:xfrm>
                      <a:off x="0" y="0"/>
                      <a:ext cx="6492240" cy="2866769"/>
                    </a:xfrm>
                    <a:prstGeom prst="rect">
                      <a:avLst/>
                    </a:prstGeom>
                    <a:noFill/>
                    <a:ln>
                      <a:noFill/>
                    </a:ln>
                    <a:extLst>
                      <a:ext uri="{53640926-AAD7-44D8-BBD7-CCE9431645EC}">
                        <a14:shadowObscured xmlns:a14="http://schemas.microsoft.com/office/drawing/2010/main"/>
                      </a:ext>
                    </a:extLst>
                  </pic:spPr>
                </pic:pic>
              </a:graphicData>
            </a:graphic>
          </wp:inline>
        </w:drawing>
      </w:r>
    </w:p>
    <w:p w14:paraId="40A0DD3F" w14:textId="26D6D6C7" w:rsidR="003F3C69" w:rsidRDefault="000C7AF8">
      <w:r>
        <w:t>Cloning an existing workflow (or creating a new one) will generate a draft version within the Vendor Workflow page. This draft can then be customized further to match the expected workflow design and requirements.</w:t>
      </w:r>
    </w:p>
    <w:p w14:paraId="0012B244" w14:textId="77777777" w:rsidR="00191848" w:rsidRDefault="000C7AF8">
      <w:pPr>
        <w:rPr>
          <w:noProof/>
        </w:rPr>
      </w:pPr>
      <w:r>
        <w:rPr>
          <w:noProof/>
        </w:rPr>
        <w:t>“”</w:t>
      </w:r>
    </w:p>
    <w:p w14:paraId="3617EA26" w14:textId="61BBE37A" w:rsidR="003F3C69" w:rsidRDefault="000C7AF8">
      <w:r>
        <w:rPr>
          <w:noProof/>
        </w:rPr>
        <w:drawing>
          <wp:inline distT="0" distB="0" distL="0" distR="0" wp14:anchorId="12510689" wp14:editId="0ED6CE7A">
            <wp:extent cx="6492240" cy="2876133"/>
            <wp:effectExtent l="0" t="0" r="3810" b="635"/>
            <wp:docPr id="123334789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7892" name="Picture 25" descr="A screenshot of a computer&#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599"/>
                    <a:stretch>
                      <a:fillRect/>
                    </a:stretch>
                  </pic:blipFill>
                  <pic:spPr bwMode="auto">
                    <a:xfrm>
                      <a:off x="0" y="0"/>
                      <a:ext cx="6492240" cy="2876133"/>
                    </a:xfrm>
                    <a:prstGeom prst="rect">
                      <a:avLst/>
                    </a:prstGeom>
                    <a:noFill/>
                    <a:ln>
                      <a:noFill/>
                    </a:ln>
                    <a:extLst>
                      <a:ext uri="{53640926-AAD7-44D8-BBD7-CCE9431645EC}">
                        <a14:shadowObscured xmlns:a14="http://schemas.microsoft.com/office/drawing/2010/main"/>
                      </a:ext>
                    </a:extLst>
                  </pic:spPr>
                </pic:pic>
              </a:graphicData>
            </a:graphic>
          </wp:inline>
        </w:drawing>
      </w:r>
    </w:p>
    <w:p w14:paraId="3E2C02C1" w14:textId="4816D02B" w:rsidR="003F3C69" w:rsidRDefault="000C7AF8">
      <w:r>
        <w:t>Once the new workflow is created</w:t>
      </w:r>
      <w:r>
        <w:t>, it will appear under the Vendor Workflows menu. To configure it, open the workflow and modify its stages as required.</w:t>
      </w:r>
    </w:p>
    <w:p w14:paraId="19B8F602" w14:textId="544D1CF0" w:rsidR="003F3C69" w:rsidRDefault="000C7AF8">
      <w:pPr>
        <w:rPr>
          <w:b/>
        </w:rPr>
      </w:pPr>
      <w:r>
        <w:rPr>
          <w:b/>
        </w:rPr>
        <w:t>Current stages:</w:t>
      </w:r>
    </w:p>
    <w:p w14:paraId="3DCCC01B" w14:textId="77777777" w:rsidR="00191848" w:rsidRDefault="00191848">
      <w:pPr>
        <w:rPr>
          <w:noProof/>
        </w:rPr>
      </w:pPr>
    </w:p>
    <w:p w14:paraId="3FA1A936" w14:textId="6B47D53F" w:rsidR="003F3C69" w:rsidRDefault="000C7AF8">
      <w:r>
        <w:rPr>
          <w:noProof/>
        </w:rPr>
        <w:lastRenderedPageBreak/>
        <w:drawing>
          <wp:inline distT="0" distB="0" distL="0" distR="0" wp14:anchorId="47E14AE6" wp14:editId="57DA42F7">
            <wp:extent cx="6492240" cy="2849937"/>
            <wp:effectExtent l="0" t="0" r="3810" b="7620"/>
            <wp:docPr id="149121080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0800" name="Picture 26"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434"/>
                    <a:stretch>
                      <a:fillRect/>
                    </a:stretch>
                  </pic:blipFill>
                  <pic:spPr bwMode="auto">
                    <a:xfrm>
                      <a:off x="0" y="0"/>
                      <a:ext cx="6492240" cy="2849937"/>
                    </a:xfrm>
                    <a:prstGeom prst="rect">
                      <a:avLst/>
                    </a:prstGeom>
                    <a:noFill/>
                    <a:ln>
                      <a:noFill/>
                    </a:ln>
                    <a:extLst>
                      <a:ext uri="{53640926-AAD7-44D8-BBD7-CCE9431645EC}">
                        <a14:shadowObscured xmlns:a14="http://schemas.microsoft.com/office/drawing/2010/main"/>
                      </a:ext>
                    </a:extLst>
                  </pic:spPr>
                </pic:pic>
              </a:graphicData>
            </a:graphic>
          </wp:inline>
        </w:drawing>
      </w:r>
    </w:p>
    <w:p w14:paraId="4D468258" w14:textId="24A93D9E" w:rsidR="003F3C69" w:rsidRDefault="000C7AF8">
      <w:pPr>
        <w:spacing w:after="120"/>
      </w:pPr>
      <w:r>
        <w:t>Follow the steps below to update the stages for the onboarding workflow:</w:t>
      </w:r>
    </w:p>
    <w:p w14:paraId="2EBD86AC" w14:textId="6D55B6B1" w:rsidR="003F3C69" w:rsidRDefault="000C7AF8">
      <w:pPr>
        <w:pStyle w:val="ListParagraph"/>
        <w:numPr>
          <w:ilvl w:val="0"/>
          <w:numId w:val="24"/>
        </w:numPr>
        <w:spacing w:after="120"/>
        <w:contextualSpacing w:val="0"/>
      </w:pPr>
      <w:r>
        <w:t xml:space="preserve">Delete any unnecessary stages using the </w:t>
      </w:r>
      <w:proofErr w:type="gramStart"/>
      <w:r>
        <w:t>delete</w:t>
      </w:r>
      <w:proofErr w:type="gramEnd"/>
      <w:r>
        <w:t xml:space="preserve"> icon on the stage name tile.</w:t>
      </w:r>
    </w:p>
    <w:p w14:paraId="37E450CC" w14:textId="2A8FEE6D" w:rsidR="003F3C69" w:rsidRDefault="000C7AF8">
      <w:pPr>
        <w:pStyle w:val="ListParagraph"/>
        <w:numPr>
          <w:ilvl w:val="0"/>
          <w:numId w:val="24"/>
        </w:numPr>
        <w:spacing w:after="120"/>
        <w:contextualSpacing w:val="0"/>
      </w:pPr>
      <w:r>
        <w:t>Rename “Stage 1” to “New Third Party” using the edit option in the Stage Details tab.</w:t>
      </w:r>
    </w:p>
    <w:p w14:paraId="4CFC738E" w14:textId="7ECC9715" w:rsidR="003F3C69" w:rsidRDefault="000C7AF8">
      <w:pPr>
        <w:pStyle w:val="ListParagraph"/>
        <w:numPr>
          <w:ilvl w:val="0"/>
          <w:numId w:val="24"/>
        </w:numPr>
        <w:spacing w:after="120"/>
        <w:contextualSpacing w:val="0"/>
      </w:pPr>
      <w:r>
        <w:t>Assign the “Badge Color” as “New.”</w:t>
      </w:r>
    </w:p>
    <w:p w14:paraId="55A6D506" w14:textId="667BD259" w:rsidR="003F3C69" w:rsidRDefault="000C7AF8">
      <w:pPr>
        <w:pStyle w:val="ListParagraph"/>
        <w:numPr>
          <w:ilvl w:val="0"/>
          <w:numId w:val="24"/>
        </w:numPr>
        <w:spacing w:after="120"/>
        <w:contextualSpacing w:val="0"/>
      </w:pPr>
      <w:r>
        <w:t>Retain the Live stage as the final stage.</w:t>
      </w:r>
    </w:p>
    <w:p w14:paraId="1CC76657" w14:textId="3D669890" w:rsidR="003F3C69" w:rsidRDefault="000C7AF8">
      <w:pPr>
        <w:spacing w:after="120"/>
      </w:pPr>
      <w:r>
        <w:t>This configuration ensures that the onboarding workflow includes the necessary entry and exit points to handle vendor initiation and post-assessment activation within OneTrust.</w:t>
      </w:r>
    </w:p>
    <w:p w14:paraId="243449E7" w14:textId="77777777" w:rsidR="00191848" w:rsidRDefault="00191848">
      <w:pPr>
        <w:rPr>
          <w:noProof/>
        </w:rPr>
      </w:pPr>
    </w:p>
    <w:p w14:paraId="4F8A4CBD" w14:textId="3FFB3BDC" w:rsidR="003F3C69" w:rsidRDefault="000C7AF8">
      <w:r>
        <w:rPr>
          <w:noProof/>
        </w:rPr>
        <w:drawing>
          <wp:inline distT="0" distB="0" distL="0" distR="0" wp14:anchorId="7A1C04F3" wp14:editId="22FF876E">
            <wp:extent cx="6492240" cy="2841530"/>
            <wp:effectExtent l="0" t="0" r="3810" b="0"/>
            <wp:docPr id="145449254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2549" name="Picture 27" descr="A screenshot of a computer&#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089"/>
                    <a:stretch>
                      <a:fillRect/>
                    </a:stretch>
                  </pic:blipFill>
                  <pic:spPr bwMode="auto">
                    <a:xfrm>
                      <a:off x="0" y="0"/>
                      <a:ext cx="6492240" cy="2841530"/>
                    </a:xfrm>
                    <a:prstGeom prst="rect">
                      <a:avLst/>
                    </a:prstGeom>
                    <a:noFill/>
                    <a:ln>
                      <a:noFill/>
                    </a:ln>
                    <a:extLst>
                      <a:ext uri="{53640926-AAD7-44D8-BBD7-CCE9431645EC}">
                        <a14:shadowObscured xmlns:a14="http://schemas.microsoft.com/office/drawing/2010/main"/>
                      </a:ext>
                    </a:extLst>
                  </pic:spPr>
                </pic:pic>
              </a:graphicData>
            </a:graphic>
          </wp:inline>
        </w:drawing>
      </w:r>
    </w:p>
    <w:p w14:paraId="588AD127" w14:textId="3E67097F" w:rsidR="003F3C69" w:rsidRDefault="000C7AF8">
      <w:pPr>
        <w:rPr>
          <w:b/>
        </w:rPr>
      </w:pPr>
      <w:r>
        <w:rPr>
          <w:b/>
        </w:rPr>
        <w:t>Workflow Customization:</w:t>
      </w:r>
    </w:p>
    <w:p w14:paraId="21EB004F" w14:textId="4723705A" w:rsidR="003F3C69" w:rsidRDefault="000C7AF8">
      <w:r>
        <w:lastRenderedPageBreak/>
        <w:t>The above setup represents the basic structure of the onboarding workflow. The same approach can be followed to configure or edit stages for other workflows, such as Tier 1, Tier 2, and Tier 3 workflows.</w:t>
      </w:r>
    </w:p>
    <w:p w14:paraId="06EE9727" w14:textId="19ED3F0E" w:rsidR="003F3C69" w:rsidRDefault="000C7AF8">
      <w:r>
        <w:t>Once stages are defined, additional automation rules and triggers are added within the workflow tabs. These rules control actions such as:</w:t>
      </w:r>
    </w:p>
    <w:p w14:paraId="4F0A9E88" w14:textId="77777777" w:rsidR="003F3C69" w:rsidRDefault="000C7AF8">
      <w:pPr>
        <w:pStyle w:val="ListParagraph"/>
        <w:numPr>
          <w:ilvl w:val="0"/>
          <w:numId w:val="41"/>
        </w:numPr>
        <w:spacing w:after="120"/>
        <w:contextualSpacing w:val="0"/>
      </w:pPr>
      <w:r>
        <w:t>Sending notifications.</w:t>
      </w:r>
    </w:p>
    <w:p w14:paraId="6570B2A0" w14:textId="77777777" w:rsidR="003F3C69" w:rsidRDefault="000C7AF8">
      <w:pPr>
        <w:pStyle w:val="ListParagraph"/>
        <w:numPr>
          <w:ilvl w:val="0"/>
          <w:numId w:val="41"/>
        </w:numPr>
        <w:spacing w:after="120"/>
        <w:contextualSpacing w:val="0"/>
      </w:pPr>
      <w:r>
        <w:t>Launching due diligence questionnaires.</w:t>
      </w:r>
    </w:p>
    <w:p w14:paraId="2F81A18E" w14:textId="77777777" w:rsidR="003F3C69" w:rsidRDefault="000C7AF8">
      <w:pPr>
        <w:pStyle w:val="ListParagraph"/>
        <w:numPr>
          <w:ilvl w:val="0"/>
          <w:numId w:val="41"/>
        </w:numPr>
        <w:spacing w:after="120"/>
        <w:contextualSpacing w:val="0"/>
      </w:pPr>
      <w:r>
        <w:t>Advancing workflow stages automatically based on responses.</w:t>
      </w:r>
    </w:p>
    <w:p w14:paraId="104EFEA4" w14:textId="1B1FA0FA" w:rsidR="003F3C69" w:rsidRDefault="000C7AF8">
      <w:pPr>
        <w:pStyle w:val="ListParagraph"/>
        <w:numPr>
          <w:ilvl w:val="0"/>
          <w:numId w:val="41"/>
        </w:numPr>
        <w:spacing w:after="120"/>
        <w:contextualSpacing w:val="0"/>
      </w:pPr>
      <w:r>
        <w:t>Changing workflow paths (for reassessments or renewals).</w:t>
      </w:r>
    </w:p>
    <w:p w14:paraId="5495CD61" w14:textId="5036BD39" w:rsidR="003F3C69" w:rsidRDefault="000C7AF8">
      <w:pPr>
        <w:spacing w:after="120"/>
      </w:pPr>
      <w:r>
        <w:t>This stage-wise automation ensures smooth progression of vendors through their respective assessment processes.</w:t>
      </w:r>
    </w:p>
    <w:p w14:paraId="32C0667F" w14:textId="51E14450" w:rsidR="003F3C69" w:rsidRDefault="000C7AF8">
      <w:pPr>
        <w:spacing w:after="120"/>
        <w:rPr>
          <w:b/>
        </w:rPr>
      </w:pPr>
      <w:r>
        <w:rPr>
          <w:b/>
        </w:rPr>
        <w:t>Workflow Dependencies and Publishing:</w:t>
      </w:r>
    </w:p>
    <w:p w14:paraId="73429AD8" w14:textId="7D014F89" w:rsidR="003F3C69" w:rsidRDefault="000C7AF8">
      <w:pPr>
        <w:spacing w:after="120"/>
      </w:pPr>
      <w:r>
        <w:t>Before adding rules to the onboarding workflow, all other workflows (for Tier 1, Tier 2, and Tier 3 third parties) must be developed and finalized. This is because the onboarding workflow relies on these workflows for routing vendors to the correct due diligence stream.</w:t>
      </w:r>
    </w:p>
    <w:p w14:paraId="437ECE11" w14:textId="49070FE9" w:rsidR="003F3C69" w:rsidRDefault="000C7AF8">
      <w:pPr>
        <w:spacing w:after="120"/>
      </w:pPr>
      <w:r>
        <w:t>Therefore, it is essential to first complete and publish the Tier-specific workflows before assigning them to the onboarding workflow configuration.</w:t>
      </w:r>
    </w:p>
    <w:p w14:paraId="6CB5CF7E" w14:textId="7572D088" w:rsidR="003F3C69" w:rsidRDefault="000C7AF8">
      <w:r>
        <w:t xml:space="preserve">Once all workflows are created and validated, they can be viewed in the Vendor </w:t>
      </w:r>
      <w:r>
        <w:t>Workflows list.</w:t>
      </w:r>
    </w:p>
    <w:p w14:paraId="6C3C23A6" w14:textId="77777777" w:rsidR="00A54EC9" w:rsidRDefault="00A54EC9">
      <w:pPr>
        <w:rPr>
          <w:noProof/>
        </w:rPr>
      </w:pPr>
    </w:p>
    <w:p w14:paraId="49AD5950" w14:textId="783A3625" w:rsidR="003F3C69" w:rsidRDefault="000C7AF8">
      <w:r>
        <w:rPr>
          <w:noProof/>
        </w:rPr>
        <w:drawing>
          <wp:inline distT="0" distB="0" distL="0" distR="0" wp14:anchorId="38A68B9E" wp14:editId="6C1EE4BE">
            <wp:extent cx="6492240" cy="2835663"/>
            <wp:effectExtent l="0" t="0" r="3810" b="3175"/>
            <wp:docPr id="1374169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733"/>
                    <a:stretch>
                      <a:fillRect/>
                    </a:stretch>
                  </pic:blipFill>
                  <pic:spPr bwMode="auto">
                    <a:xfrm>
                      <a:off x="0" y="0"/>
                      <a:ext cx="6492240" cy="2835663"/>
                    </a:xfrm>
                    <a:prstGeom prst="rect">
                      <a:avLst/>
                    </a:prstGeom>
                    <a:noFill/>
                    <a:ln>
                      <a:noFill/>
                    </a:ln>
                    <a:extLst>
                      <a:ext uri="{53640926-AAD7-44D8-BBD7-CCE9431645EC}">
                        <a14:shadowObscured xmlns:a14="http://schemas.microsoft.com/office/drawing/2010/main"/>
                      </a:ext>
                    </a:extLst>
                  </pic:spPr>
                </pic:pic>
              </a:graphicData>
            </a:graphic>
          </wp:inline>
        </w:drawing>
      </w:r>
    </w:p>
    <w:p w14:paraId="32DE71F4" w14:textId="081B85ED" w:rsidR="003F3C69" w:rsidRDefault="000C7AF8">
      <w:pPr>
        <w:rPr>
          <w:i/>
          <w:iCs/>
        </w:rPr>
      </w:pPr>
      <w:r>
        <w:rPr>
          <w:i/>
          <w:iCs/>
        </w:rPr>
        <w:t>Note: A workflow should only be published after all rules, triggers, and automation logic have been configured and validated. Publishing prematurely may lead to incomplete routing or broken dependencies within the automation.</w:t>
      </w:r>
    </w:p>
    <w:p w14:paraId="0B01FF83" w14:textId="77777777" w:rsidR="003F3C69" w:rsidRDefault="003F3C69">
      <w:pPr>
        <w:pStyle w:val="ListParagraph"/>
      </w:pPr>
    </w:p>
    <w:p w14:paraId="6BF3DD44" w14:textId="737FC124" w:rsidR="003F3C69" w:rsidRDefault="000C7AF8">
      <w:pPr>
        <w:pStyle w:val="Heading1"/>
      </w:pPr>
      <w:bookmarkStart w:id="73" w:name="_Toc214568779"/>
      <w:r>
        <w:lastRenderedPageBreak/>
        <w:t>7. Appendix A</w:t>
      </w:r>
      <w:bookmarkEnd w:id="73"/>
    </w:p>
    <w:p w14:paraId="057C6A8D" w14:textId="5BEF36B7" w:rsidR="003F3C69" w:rsidRDefault="000C7AF8">
      <w:r>
        <w:t xml:space="preserve">This appendix covers the details of the rules that are created and added in the workflows and in every stage. </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364"/>
        <w:gridCol w:w="1777"/>
        <w:gridCol w:w="1664"/>
        <w:gridCol w:w="3163"/>
      </w:tblGrid>
      <w:tr w:rsidR="003F3C69" w14:paraId="2D60CC83"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46" w:type="dxa"/>
            <w:shd w:val="clear" w:color="auto" w:fill="0057B8" w:themeFill="text2"/>
            <w:vAlign w:val="center"/>
          </w:tcPr>
          <w:p w14:paraId="384B8030" w14:textId="41C7F648" w:rsidR="003F3C69" w:rsidRDefault="000C7AF8">
            <w:pPr>
              <w:pStyle w:val="Table-Heading"/>
              <w:rPr>
                <w:rFonts w:cs="Arial"/>
                <w:b/>
                <w:color w:val="FFFFFF" w:themeColor="background1"/>
                <w:sz w:val="18"/>
                <w:szCs w:val="18"/>
              </w:rPr>
            </w:pPr>
            <w:r>
              <w:rPr>
                <w:rFonts w:cs="Arial"/>
                <w:b/>
                <w:color w:val="FFFFFF" w:themeColor="background1"/>
                <w:sz w:val="18"/>
                <w:szCs w:val="18"/>
              </w:rPr>
              <w:t>SR. NO.</w:t>
            </w:r>
          </w:p>
        </w:tc>
        <w:tc>
          <w:tcPr>
            <w:tcW w:w="2364" w:type="dxa"/>
            <w:shd w:val="clear" w:color="auto" w:fill="0057B8" w:themeFill="text2"/>
            <w:vAlign w:val="center"/>
          </w:tcPr>
          <w:p w14:paraId="43817759" w14:textId="4862293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 NAME</w:t>
            </w:r>
          </w:p>
        </w:tc>
        <w:tc>
          <w:tcPr>
            <w:tcW w:w="1777" w:type="dxa"/>
            <w:shd w:val="clear" w:color="auto" w:fill="0057B8" w:themeFill="text2"/>
            <w:vAlign w:val="center"/>
          </w:tcPr>
          <w:p w14:paraId="58CC56DD" w14:textId="6BC3FE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1664" w:type="dxa"/>
            <w:shd w:val="clear" w:color="auto" w:fill="0057B8" w:themeFill="text2"/>
            <w:vAlign w:val="center"/>
          </w:tcPr>
          <w:p w14:paraId="322D4BB4" w14:textId="7808362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3163" w:type="dxa"/>
            <w:shd w:val="clear" w:color="auto" w:fill="0057B8" w:themeFill="text2"/>
            <w:vAlign w:val="center"/>
          </w:tcPr>
          <w:p w14:paraId="0EBE160E" w14:textId="34F4C10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w:t>
            </w:r>
          </w:p>
        </w:tc>
      </w:tr>
      <w:tr w:rsidR="003F3C69" w14:paraId="3EA6976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592849E" w14:textId="18EF7AD5" w:rsidR="003F3C69" w:rsidRDefault="000C7AF8">
            <w:pPr>
              <w:tabs>
                <w:tab w:val="left" w:pos="1200"/>
              </w:tabs>
              <w:rPr>
                <w:rFonts w:cs="Arial"/>
                <w:sz w:val="18"/>
                <w:szCs w:val="18"/>
              </w:rPr>
            </w:pPr>
            <w:r>
              <w:rPr>
                <w:rFonts w:cs="Arial"/>
                <w:sz w:val="18"/>
                <w:szCs w:val="18"/>
              </w:rPr>
              <w:t>WR.RP.1</w:t>
            </w:r>
          </w:p>
        </w:tc>
        <w:tc>
          <w:tcPr>
            <w:tcW w:w="2364" w:type="dxa"/>
          </w:tcPr>
          <w:p w14:paraId="10F6A919" w14:textId="0790919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RP_R_Push</w:t>
            </w:r>
            <w:proofErr w:type="spellEnd"/>
            <w:r>
              <w:rPr>
                <w:rFonts w:cs="Arial"/>
                <w:sz w:val="18"/>
                <w:szCs w:val="18"/>
              </w:rPr>
              <w:t xml:space="preserve"> to Next</w:t>
            </w:r>
          </w:p>
        </w:tc>
        <w:tc>
          <w:tcPr>
            <w:tcW w:w="1777" w:type="dxa"/>
          </w:tcPr>
          <w:p w14:paraId="61C1D5C2" w14:textId="0D28F50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64325DB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B4271C6" w14:textId="3466AC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F13A48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F9BA296" w14:textId="7A414B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RP_T_Push</w:t>
            </w:r>
            <w:proofErr w:type="spellEnd"/>
            <w:r>
              <w:rPr>
                <w:rFonts w:cs="Arial"/>
                <w:sz w:val="18"/>
                <w:szCs w:val="18"/>
              </w:rPr>
              <w:t xml:space="preserve"> to Next</w:t>
            </w:r>
          </w:p>
          <w:p w14:paraId="12D6C1AC" w14:textId="53D879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40B942A3" w14:textId="724AB7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Vendor Created</w:t>
            </w:r>
          </w:p>
        </w:tc>
        <w:tc>
          <w:tcPr>
            <w:tcW w:w="1664" w:type="dxa"/>
          </w:tcPr>
          <w:p w14:paraId="1E3E41A8" w14:textId="293EA8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Revenue Partners Workflow</w:t>
            </w:r>
          </w:p>
        </w:tc>
        <w:tc>
          <w:tcPr>
            <w:tcW w:w="3163" w:type="dxa"/>
          </w:tcPr>
          <w:p w14:paraId="4C6245FE" w14:textId="4B0312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123F27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B1AC815" w14:textId="1BFE0B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24F548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Revenue Partner</w:t>
            </w:r>
          </w:p>
          <w:p w14:paraId="209AD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EDB140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01B1A3B9" w14:textId="659C2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E2A6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026FCD2" w14:textId="7065F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2CBF36D0" w14:textId="2B4E40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Stage: Launching </w:t>
            </w:r>
            <w:proofErr w:type="spellStart"/>
            <w:r>
              <w:rPr>
                <w:rFonts w:cs="Arial"/>
                <w:sz w:val="18"/>
                <w:szCs w:val="18"/>
              </w:rPr>
              <w:t>RevPart</w:t>
            </w:r>
            <w:proofErr w:type="spellEnd"/>
          </w:p>
        </w:tc>
      </w:tr>
      <w:tr w:rsidR="003F3C69" w14:paraId="40ED058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80B8CC9" w14:textId="3C6F48DB" w:rsidR="003F3C69" w:rsidRDefault="000C7AF8">
            <w:pPr>
              <w:tabs>
                <w:tab w:val="left" w:pos="1200"/>
              </w:tabs>
              <w:rPr>
                <w:rFonts w:cs="Arial"/>
                <w:sz w:val="18"/>
                <w:szCs w:val="18"/>
              </w:rPr>
            </w:pPr>
            <w:r>
              <w:rPr>
                <w:rFonts w:cs="Arial"/>
                <w:sz w:val="18"/>
                <w:szCs w:val="18"/>
              </w:rPr>
              <w:t>WR.RP.2</w:t>
            </w:r>
          </w:p>
        </w:tc>
        <w:tc>
          <w:tcPr>
            <w:tcW w:w="2364" w:type="dxa"/>
          </w:tcPr>
          <w:p w14:paraId="0E24B53E" w14:textId="28925D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RevPart</w:t>
            </w:r>
            <w:proofErr w:type="spellEnd"/>
            <w:r>
              <w:rPr>
                <w:rFonts w:cs="Arial"/>
                <w:sz w:val="18"/>
                <w:szCs w:val="18"/>
              </w:rPr>
              <w:t xml:space="preserve"> Questionnaire</w:t>
            </w:r>
          </w:p>
        </w:tc>
        <w:tc>
          <w:tcPr>
            <w:tcW w:w="1777" w:type="dxa"/>
          </w:tcPr>
          <w:p w14:paraId="3149C42C" w14:textId="2A264A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75F78BB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4B90E55" w14:textId="0A86AB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3A6794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902A45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664" w:type="dxa"/>
          </w:tcPr>
          <w:p w14:paraId="55671A4F" w14:textId="1220F7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F6A594A" w14:textId="66CF8D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w:t>
            </w:r>
            <w:r>
              <w:rPr>
                <w:rFonts w:cs="Arial"/>
                <w:sz w:val="18"/>
                <w:szCs w:val="18"/>
              </w:rPr>
              <w:t xml:space="preserve"> Rule</w:t>
            </w:r>
            <w:r>
              <w:rPr>
                <w:rFonts w:cs="Arial"/>
                <w:sz w:val="18"/>
                <w:szCs w:val="18"/>
              </w:rPr>
              <w:br/>
            </w:r>
          </w:p>
          <w:p w14:paraId="1DF034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32BB8DA" w14:textId="0C84CE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F5F389E" w14:textId="22364A5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Revenue Partner</w:t>
            </w:r>
          </w:p>
          <w:p w14:paraId="07AC83EC" w14:textId="3B08B76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6DBFB2A" w14:textId="22DD48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630BF2CB" w14:textId="10BBA6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C6E37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3E504B7" w14:textId="0F5481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43F2ADCE" w14:textId="539A48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588119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511C6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lastRenderedPageBreak/>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12C8EB06" w14:textId="15F19F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Primary Vendor Contact</w:t>
            </w:r>
          </w:p>
        </w:tc>
      </w:tr>
      <w:tr w:rsidR="003F3C69" w14:paraId="35C5E36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FFA8075" w14:textId="4D4876ED" w:rsidR="003F3C69" w:rsidRDefault="000C7AF8">
            <w:pPr>
              <w:tabs>
                <w:tab w:val="left" w:pos="1200"/>
              </w:tabs>
              <w:rPr>
                <w:rFonts w:cs="Arial"/>
                <w:sz w:val="18"/>
                <w:szCs w:val="18"/>
              </w:rPr>
            </w:pPr>
            <w:r>
              <w:rPr>
                <w:rFonts w:cs="Arial"/>
                <w:sz w:val="18"/>
                <w:szCs w:val="18"/>
              </w:rPr>
              <w:lastRenderedPageBreak/>
              <w:t>WR.RP.3</w:t>
            </w:r>
          </w:p>
        </w:tc>
        <w:tc>
          <w:tcPr>
            <w:tcW w:w="2364" w:type="dxa"/>
          </w:tcPr>
          <w:p w14:paraId="281EF5FA" w14:textId="10B41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Approved</w:t>
            </w:r>
          </w:p>
        </w:tc>
        <w:tc>
          <w:tcPr>
            <w:tcW w:w="1777" w:type="dxa"/>
          </w:tcPr>
          <w:p w14:paraId="46CF39C2" w14:textId="75067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16E79B5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E3E7C71" w14:textId="090CBA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4E38EB3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8A499F5" w14:textId="070F8AE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Approved</w:t>
            </w:r>
          </w:p>
          <w:p w14:paraId="26D7225C" w14:textId="493DDC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5DB34B4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664" w:type="dxa"/>
          </w:tcPr>
          <w:p w14:paraId="425CE08E" w14:textId="02B49D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move the third party</w:t>
            </w:r>
            <w:r>
              <w:rPr>
                <w:rFonts w:cs="Arial"/>
                <w:sz w:val="18"/>
                <w:szCs w:val="18"/>
              </w:rPr>
              <w:t xml:space="preserve">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098C818" w14:textId="5FBB7C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04110B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2B2C30F3" w14:textId="3EF827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0D1D8D7" w14:textId="574BB3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356866F" w14:textId="30F53D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D7878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9FCB79F" w14:textId="5D16844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0F1D053D" w14:textId="45245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675EAAA8" w14:textId="382FBEB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533DB26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3B176E8" w14:textId="29160F75" w:rsidR="003F3C69" w:rsidRDefault="000C7AF8">
            <w:pPr>
              <w:tabs>
                <w:tab w:val="left" w:pos="1200"/>
              </w:tabs>
              <w:rPr>
                <w:rFonts w:cs="Arial"/>
                <w:sz w:val="18"/>
                <w:szCs w:val="18"/>
              </w:rPr>
            </w:pPr>
            <w:r>
              <w:rPr>
                <w:rFonts w:cs="Arial"/>
                <w:sz w:val="18"/>
                <w:szCs w:val="18"/>
              </w:rPr>
              <w:t>PWR.RP.4</w:t>
            </w:r>
          </w:p>
        </w:tc>
        <w:tc>
          <w:tcPr>
            <w:tcW w:w="2364" w:type="dxa"/>
          </w:tcPr>
          <w:p w14:paraId="4A2B5442" w14:textId="43B04C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Rejected</w:t>
            </w:r>
          </w:p>
        </w:tc>
        <w:tc>
          <w:tcPr>
            <w:tcW w:w="1777" w:type="dxa"/>
          </w:tcPr>
          <w:p w14:paraId="3868D662" w14:textId="2C9E4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8658356" w14:textId="65114D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RevPart</w:t>
            </w:r>
            <w:proofErr w:type="spellEnd"/>
            <w:r>
              <w:rPr>
                <w:rFonts w:cs="Arial"/>
                <w:bCs/>
                <w:sz w:val="18"/>
                <w:szCs w:val="18"/>
              </w:rPr>
              <w:br/>
            </w:r>
          </w:p>
          <w:p w14:paraId="596C3895" w14:textId="69CCA7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Rejected</w:t>
            </w:r>
          </w:p>
          <w:p w14:paraId="27C38A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C9A015F" w14:textId="6D07CC8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B33554E" w14:textId="611C09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RevPart</w:t>
            </w:r>
            <w:proofErr w:type="spellEnd"/>
          </w:p>
        </w:tc>
        <w:tc>
          <w:tcPr>
            <w:tcW w:w="3163" w:type="dxa"/>
          </w:tcPr>
          <w:p w14:paraId="5D0D7B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93A68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0BC4EF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w:t>
            </w:r>
            <w:r>
              <w:rPr>
                <w:rFonts w:cs="Arial"/>
                <w:sz w:val="18"/>
                <w:szCs w:val="18"/>
              </w:rPr>
              <w:t>ssessment stage – By template: Completed</w:t>
            </w:r>
          </w:p>
          <w:p w14:paraId="532EE6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95EC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3961E3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121F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6F3F79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B5C6939" w14:textId="4FBD3D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RevPart</w:t>
            </w:r>
            <w:proofErr w:type="spellEnd"/>
          </w:p>
        </w:tc>
      </w:tr>
      <w:tr w:rsidR="003F3C69" w14:paraId="0007B8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8CC4E92" w14:textId="69DE25CD" w:rsidR="003F3C69" w:rsidRDefault="000C7AF8">
            <w:pPr>
              <w:tabs>
                <w:tab w:val="left" w:pos="1200"/>
              </w:tabs>
              <w:rPr>
                <w:rFonts w:cs="Arial"/>
                <w:sz w:val="18"/>
                <w:szCs w:val="18"/>
              </w:rPr>
            </w:pPr>
            <w:r>
              <w:rPr>
                <w:rFonts w:cs="Arial"/>
                <w:sz w:val="18"/>
                <w:szCs w:val="18"/>
              </w:rPr>
              <w:t>WR.RP.5</w:t>
            </w:r>
          </w:p>
        </w:tc>
        <w:tc>
          <w:tcPr>
            <w:tcW w:w="2364" w:type="dxa"/>
          </w:tcPr>
          <w:p w14:paraId="40EEF408" w14:textId="25D8EC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Reject</w:t>
            </w:r>
          </w:p>
        </w:tc>
        <w:tc>
          <w:tcPr>
            <w:tcW w:w="1777" w:type="dxa"/>
          </w:tcPr>
          <w:p w14:paraId="14F711E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A14AB34" w14:textId="77A730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RevPart</w:t>
            </w:r>
            <w:proofErr w:type="spellEnd"/>
          </w:p>
        </w:tc>
        <w:tc>
          <w:tcPr>
            <w:tcW w:w="1664" w:type="dxa"/>
          </w:tcPr>
          <w:p w14:paraId="75F8AAA0" w14:textId="4E9F21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BAEE5FC" w14:textId="16686E1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FB9E99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A42EEB0" w14:textId="3423D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350105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1131D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5FB6B9EE" w14:textId="2889DFB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72E2551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0E316B2" w14:textId="4EDD62AA" w:rsidR="003F3C69" w:rsidRDefault="000C7AF8">
            <w:pPr>
              <w:tabs>
                <w:tab w:val="left" w:pos="1200"/>
              </w:tabs>
              <w:rPr>
                <w:rFonts w:cs="Arial"/>
                <w:sz w:val="18"/>
                <w:szCs w:val="18"/>
              </w:rPr>
            </w:pPr>
            <w:r>
              <w:rPr>
                <w:rFonts w:cs="Arial"/>
                <w:sz w:val="18"/>
                <w:szCs w:val="18"/>
              </w:rPr>
              <w:lastRenderedPageBreak/>
              <w:t>WR.RP.6</w:t>
            </w:r>
          </w:p>
        </w:tc>
        <w:tc>
          <w:tcPr>
            <w:tcW w:w="2364" w:type="dxa"/>
          </w:tcPr>
          <w:p w14:paraId="42EA6303" w14:textId="6D755C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Approval</w:t>
            </w:r>
          </w:p>
        </w:tc>
        <w:tc>
          <w:tcPr>
            <w:tcW w:w="1777" w:type="dxa"/>
          </w:tcPr>
          <w:p w14:paraId="0DB3E4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34E53458" w14:textId="3351A5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5815EE08" w14:textId="2945D5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2B6A9B9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3E0669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42CCB48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42367A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598F7B" w14:textId="76F782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tc>
      </w:tr>
      <w:tr w:rsidR="003F3C69" w14:paraId="327EAE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8E41145" w14:textId="3522172B"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3.1</w:t>
            </w:r>
          </w:p>
        </w:tc>
        <w:tc>
          <w:tcPr>
            <w:tcW w:w="2364" w:type="dxa"/>
          </w:tcPr>
          <w:p w14:paraId="4077597C" w14:textId="1BFFBE5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T3_R_Push to Next</w:t>
            </w:r>
          </w:p>
        </w:tc>
        <w:tc>
          <w:tcPr>
            <w:tcW w:w="1777" w:type="dxa"/>
          </w:tcPr>
          <w:p w14:paraId="17616A18" w14:textId="728081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0F2FCE6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80EC57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29B999C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04E432F" w14:textId="7FB3B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T3_T_Push to Next</w:t>
            </w:r>
          </w:p>
          <w:p w14:paraId="65744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3DB0C695" w14:textId="39395A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41BF287B" w14:textId="3C95C7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w:t>
            </w:r>
            <w:r>
              <w:rPr>
                <w:rFonts w:cs="Arial"/>
                <w:sz w:val="18"/>
                <w:szCs w:val="18"/>
              </w:rPr>
              <w:t>Tier 3 Workflow</w:t>
            </w:r>
          </w:p>
        </w:tc>
        <w:tc>
          <w:tcPr>
            <w:tcW w:w="3163" w:type="dxa"/>
          </w:tcPr>
          <w:p w14:paraId="55AC8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78E53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A1D188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19425E5E" w14:textId="01013B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ALL categories</w:t>
            </w:r>
            <w:r>
              <w:rPr>
                <w:rFonts w:cs="Arial"/>
                <w:sz w:val="18"/>
                <w:szCs w:val="18"/>
              </w:rPr>
              <w:br/>
            </w:r>
          </w:p>
          <w:p w14:paraId="222AEA8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637427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5D80D52B" w14:textId="681631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Stage: Launching Tier3</w:t>
            </w:r>
          </w:p>
        </w:tc>
      </w:tr>
      <w:tr w:rsidR="003F3C69" w14:paraId="103B30C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0FCFB18" w14:textId="1CE68179"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3.2</w:t>
            </w:r>
          </w:p>
        </w:tc>
        <w:tc>
          <w:tcPr>
            <w:tcW w:w="2364" w:type="dxa"/>
          </w:tcPr>
          <w:p w14:paraId="14399592" w14:textId="682018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Tier3 Questionnaire</w:t>
            </w:r>
          </w:p>
        </w:tc>
        <w:tc>
          <w:tcPr>
            <w:tcW w:w="1777" w:type="dxa"/>
          </w:tcPr>
          <w:p w14:paraId="466F1F67" w14:textId="2601FE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30147EC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5028EE" w14:textId="0AF2C1A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73EF26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2BD15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C09CAA6" w14:textId="34E524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55B1F0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6573A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383B5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7B48E2CC" w14:textId="7990B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Tier 3</w:t>
            </w:r>
            <w:r>
              <w:rPr>
                <w:rFonts w:cs="Arial"/>
                <w:sz w:val="18"/>
                <w:szCs w:val="18"/>
              </w:rPr>
              <w:br/>
            </w:r>
          </w:p>
          <w:p w14:paraId="3631B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B7E21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0D019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6A76F7F6" w14:textId="74DA9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Due Diligence Questionnaire T3 v1</w:t>
            </w:r>
            <w:r>
              <w:rPr>
                <w:rFonts w:cs="Arial"/>
                <w:sz w:val="18"/>
                <w:szCs w:val="18"/>
              </w:rPr>
              <w:br/>
            </w:r>
            <w:r>
              <w:rPr>
                <w:rFonts w:cs="Arial"/>
                <w:sz w:val="18"/>
                <w:szCs w:val="18"/>
              </w:rPr>
              <w:br/>
            </w:r>
            <w:r>
              <w:rPr>
                <w:rFonts w:cs="Arial"/>
                <w:b/>
                <w:bCs/>
                <w:sz w:val="18"/>
                <w:szCs w:val="18"/>
              </w:rPr>
              <w:t>Approver:</w:t>
            </w:r>
          </w:p>
          <w:p w14:paraId="711395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EAFFAF5" w14:textId="176C4F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0F4B9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3CDDC07" w14:textId="57EF330F"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3.3</w:t>
            </w:r>
          </w:p>
        </w:tc>
        <w:tc>
          <w:tcPr>
            <w:tcW w:w="2364" w:type="dxa"/>
          </w:tcPr>
          <w:p w14:paraId="0B7EAEDF" w14:textId="2C1468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T3_R_Assessment Auto-approve</w:t>
            </w:r>
          </w:p>
        </w:tc>
        <w:tc>
          <w:tcPr>
            <w:tcW w:w="1777" w:type="dxa"/>
          </w:tcPr>
          <w:p w14:paraId="1DAE5B3B" w14:textId="083F0D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44EE9F2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15C8844" w14:textId="1581778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5E45E2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4FD3358" w14:textId="59AE3A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Auto-approve</w:t>
            </w:r>
          </w:p>
          <w:p w14:paraId="1607489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7805A5" w14:textId="40A798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789BD92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E6EA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ECAFD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7C60DDA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38D1441" w14:textId="64DEF0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Template name: Due Diligence Questionnaire T3 v1</w:t>
            </w:r>
            <w:r>
              <w:rPr>
                <w:rFonts w:cs="Arial"/>
                <w:sz w:val="18"/>
                <w:szCs w:val="18"/>
              </w:rPr>
              <w:br/>
            </w:r>
            <w:r>
              <w:rPr>
                <w:rFonts w:cs="Arial"/>
                <w:sz w:val="18"/>
                <w:szCs w:val="18"/>
              </w:rPr>
              <w:br/>
            </w:r>
            <w:r>
              <w:rPr>
                <w:rFonts w:cs="Arial"/>
                <w:b/>
                <w:sz w:val="18"/>
                <w:szCs w:val="18"/>
              </w:rPr>
              <w:t>Actions:</w:t>
            </w:r>
            <w:r>
              <w:rPr>
                <w:rFonts w:cs="Arial"/>
                <w:b/>
                <w:sz w:val="18"/>
                <w:szCs w:val="18"/>
              </w:rPr>
              <w:br/>
            </w:r>
            <w:r>
              <w:rPr>
                <w:rFonts w:cs="Arial"/>
                <w:sz w:val="18"/>
                <w:szCs w:val="18"/>
              </w:rPr>
              <w:t>Advance to stage</w:t>
            </w:r>
          </w:p>
          <w:p w14:paraId="364EF2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77D6768" w14:textId="0DB55B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0E415CF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9037EE3" w14:textId="2C71C941"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3.4</w:t>
            </w:r>
          </w:p>
        </w:tc>
        <w:tc>
          <w:tcPr>
            <w:tcW w:w="2364" w:type="dxa"/>
          </w:tcPr>
          <w:p w14:paraId="1627D3BD" w14:textId="224D6D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T3_R_Assessment Rejected</w:t>
            </w:r>
          </w:p>
        </w:tc>
        <w:tc>
          <w:tcPr>
            <w:tcW w:w="1777" w:type="dxa"/>
          </w:tcPr>
          <w:p w14:paraId="2360AB8C" w14:textId="0F2FEBA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5C51E0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Launching Tier3</w:t>
            </w:r>
          </w:p>
          <w:p w14:paraId="4C16D857" w14:textId="465B3EA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Rejected</w:t>
            </w:r>
          </w:p>
          <w:p w14:paraId="10F2A426" w14:textId="321F84E2"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478FF8E8" w14:textId="40DBFA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w:t>
            </w:r>
            <w:proofErr w:type="gramStart"/>
            <w:r>
              <w:rPr>
                <w:rFonts w:cs="Arial"/>
                <w:sz w:val="18"/>
                <w:szCs w:val="18"/>
              </w:rPr>
              <w:t>Review</w:t>
            </w:r>
            <w:proofErr w:type="gramEnd"/>
            <w:r>
              <w:rPr>
                <w:rFonts w:cs="Arial"/>
                <w:sz w:val="18"/>
                <w:szCs w:val="18"/>
              </w:rPr>
              <w:t xml:space="preserve"> Reject Tier 3 stage.</w:t>
            </w:r>
          </w:p>
        </w:tc>
        <w:tc>
          <w:tcPr>
            <w:tcW w:w="3163" w:type="dxa"/>
          </w:tcPr>
          <w:p w14:paraId="1D5191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D3FF2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942C1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10F609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5F8DD6B" w14:textId="652C70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T3 v1</w:t>
            </w:r>
          </w:p>
          <w:p w14:paraId="075308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177C93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1313E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94CB179" w14:textId="73C270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Review Reject Tier3</w:t>
            </w:r>
          </w:p>
        </w:tc>
      </w:tr>
      <w:tr w:rsidR="003F3C69" w14:paraId="18F11F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A4C0805" w14:textId="5A2576DD"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3.5</w:t>
            </w:r>
          </w:p>
        </w:tc>
        <w:tc>
          <w:tcPr>
            <w:tcW w:w="2364" w:type="dxa"/>
          </w:tcPr>
          <w:p w14:paraId="31DC998F" w14:textId="0F37CF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Notify Tier3 Reject</w:t>
            </w:r>
          </w:p>
        </w:tc>
        <w:tc>
          <w:tcPr>
            <w:tcW w:w="1777" w:type="dxa"/>
          </w:tcPr>
          <w:p w14:paraId="3B39B42C" w14:textId="11CB5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76FBD272" w14:textId="1B3DFE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Tier3</w:t>
            </w:r>
          </w:p>
        </w:tc>
        <w:tc>
          <w:tcPr>
            <w:tcW w:w="1664" w:type="dxa"/>
          </w:tcPr>
          <w:p w14:paraId="35C554E7" w14:textId="3B62A3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230A5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F3926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E741AB4" w14:textId="58F2F5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Attribute: Vendor </w:t>
            </w:r>
            <w:r>
              <w:rPr>
                <w:rFonts w:cs="Arial"/>
                <w:sz w:val="18"/>
                <w:szCs w:val="18"/>
              </w:rPr>
              <w:t>Tier</w:t>
            </w:r>
            <w:r>
              <w:rPr>
                <w:rFonts w:cs="Arial"/>
                <w:sz w:val="18"/>
                <w:szCs w:val="18"/>
              </w:rPr>
              <w:br/>
              <w:t>Contains: Tier 3</w:t>
            </w:r>
            <w:r>
              <w:rPr>
                <w:rFonts w:cs="Arial"/>
                <w:sz w:val="18"/>
                <w:szCs w:val="18"/>
              </w:rPr>
              <w:br/>
            </w:r>
          </w:p>
          <w:p w14:paraId="07314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99E2A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6E56F490" w14:textId="13C0C1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FADFA24"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94716EB" w14:textId="26BA0E2B"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3.6</w:t>
            </w:r>
          </w:p>
        </w:tc>
        <w:tc>
          <w:tcPr>
            <w:tcW w:w="2364" w:type="dxa"/>
          </w:tcPr>
          <w:p w14:paraId="47471428" w14:textId="3DFAB8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Notify Tier3 Approval</w:t>
            </w:r>
          </w:p>
        </w:tc>
        <w:tc>
          <w:tcPr>
            <w:tcW w:w="1777" w:type="dxa"/>
          </w:tcPr>
          <w:p w14:paraId="3A84D7DD" w14:textId="7DFD6B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0CDD13C2" w14:textId="155A1B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84BA90F" w14:textId="605F85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4F141AD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1576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04D2DC9" w14:textId="3635F1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Tier 3</w:t>
            </w:r>
            <w:r>
              <w:rPr>
                <w:rFonts w:cs="Arial"/>
                <w:sz w:val="18"/>
                <w:szCs w:val="18"/>
              </w:rPr>
              <w:br/>
            </w:r>
          </w:p>
          <w:p w14:paraId="4BE22C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9A1650A" w14:textId="3EC837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Send Notification</w:t>
            </w:r>
          </w:p>
        </w:tc>
      </w:tr>
      <w:tr w:rsidR="003F3C69" w14:paraId="4C383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69420B" w14:textId="0910200F"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1.1</w:t>
            </w:r>
          </w:p>
        </w:tc>
        <w:tc>
          <w:tcPr>
            <w:tcW w:w="2364" w:type="dxa"/>
          </w:tcPr>
          <w:p w14:paraId="11179F9A" w14:textId="0D8EBA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1 Reassessment rule</w:t>
            </w:r>
            <w:r>
              <w:rPr>
                <w:rFonts w:cs="Arial"/>
                <w:sz w:val="18"/>
                <w:szCs w:val="18"/>
              </w:rPr>
              <w:br/>
            </w:r>
            <w:r>
              <w:rPr>
                <w:rFonts w:cs="Arial"/>
                <w:sz w:val="18"/>
                <w:szCs w:val="18"/>
              </w:rPr>
              <w:br/>
            </w:r>
          </w:p>
        </w:tc>
        <w:tc>
          <w:tcPr>
            <w:tcW w:w="1777" w:type="dxa"/>
          </w:tcPr>
          <w:p w14:paraId="014CEA04" w14:textId="3F974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5FA28AE8" w14:textId="48E19E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5252974F" w14:textId="4A2BF043"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611D303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12CB82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1 third parties on an annual basis.</w:t>
            </w:r>
          </w:p>
          <w:p w14:paraId="746512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3997926" w14:textId="2EA022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one year from the previous assessment completion date.</w:t>
            </w:r>
          </w:p>
          <w:p w14:paraId="6D9A9FE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5838CAA" w14:textId="0A2E58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Please note: To set the frequency option enabled for the automation </w:t>
            </w:r>
            <w:r>
              <w:rPr>
                <w:rFonts w:cs="Arial"/>
                <w:sz w:val="18"/>
                <w:szCs w:val="18"/>
              </w:rPr>
              <w:lastRenderedPageBreak/>
              <w:t>rule Go to Global Settings &gt; Automation rules &gt; Set automation run frequency.</w:t>
            </w:r>
            <w:r>
              <w:rPr>
                <w:rFonts w:cs="Arial"/>
                <w:sz w:val="18"/>
                <w:szCs w:val="18"/>
              </w:rPr>
              <w:br/>
            </w:r>
            <w:r>
              <w:rPr>
                <w:rFonts w:cs="Arial"/>
                <w:sz w:val="18"/>
                <w:szCs w:val="18"/>
              </w:rPr>
              <w:br/>
            </w:r>
          </w:p>
        </w:tc>
        <w:tc>
          <w:tcPr>
            <w:tcW w:w="3163" w:type="dxa"/>
          </w:tcPr>
          <w:p w14:paraId="61C6C4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275</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1</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r>
            <w:r>
              <w:rPr>
                <w:rFonts w:cs="Arial"/>
                <w:b/>
                <w:sz w:val="18"/>
                <w:szCs w:val="18"/>
              </w:rPr>
              <w:lastRenderedPageBreak/>
              <w:t>AND</w:t>
            </w:r>
            <w:r>
              <w:rPr>
                <w:rFonts w:cs="Arial"/>
                <w:b/>
                <w:sz w:val="18"/>
                <w:szCs w:val="18"/>
              </w:rPr>
              <w:br/>
            </w:r>
            <w:r>
              <w:rPr>
                <w:rFonts w:cs="Arial"/>
                <w:b/>
                <w:sz w:val="18"/>
                <w:szCs w:val="18"/>
              </w:rPr>
              <w:br/>
              <w:t>Action:</w:t>
            </w:r>
          </w:p>
          <w:p w14:paraId="62B81CDD" w14:textId="2168A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6D2ABF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69633625" w14:textId="4B160CEC" w:rsidR="003F3C69" w:rsidRDefault="000C7AF8">
            <w:pPr>
              <w:tabs>
                <w:tab w:val="left" w:pos="1200"/>
              </w:tabs>
              <w:rPr>
                <w:rFonts w:cs="Arial"/>
                <w:sz w:val="18"/>
                <w:szCs w:val="18"/>
              </w:rPr>
            </w:pPr>
            <w:proofErr w:type="gramStart"/>
            <w:r>
              <w:rPr>
                <w:rFonts w:cs="Arial"/>
                <w:sz w:val="18"/>
                <w:szCs w:val="18"/>
              </w:rPr>
              <w:lastRenderedPageBreak/>
              <w:t>AR.T</w:t>
            </w:r>
            <w:proofErr w:type="gramEnd"/>
            <w:r>
              <w:rPr>
                <w:rFonts w:cs="Arial"/>
                <w:sz w:val="18"/>
                <w:szCs w:val="18"/>
              </w:rPr>
              <w:t>2.1</w:t>
            </w:r>
          </w:p>
        </w:tc>
        <w:tc>
          <w:tcPr>
            <w:tcW w:w="2364" w:type="dxa"/>
          </w:tcPr>
          <w:p w14:paraId="1E210814" w14:textId="69F4C99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Tier 2 Reassessment rule</w:t>
            </w:r>
            <w:r>
              <w:rPr>
                <w:rFonts w:cs="Arial"/>
                <w:sz w:val="18"/>
                <w:szCs w:val="18"/>
              </w:rPr>
              <w:br/>
            </w:r>
            <w:r>
              <w:rPr>
                <w:rFonts w:cs="Arial"/>
                <w:sz w:val="18"/>
                <w:szCs w:val="18"/>
              </w:rPr>
              <w:br/>
            </w:r>
          </w:p>
        </w:tc>
        <w:tc>
          <w:tcPr>
            <w:tcW w:w="1777" w:type="dxa"/>
          </w:tcPr>
          <w:p w14:paraId="2F88D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2F8079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743FAA8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1664" w:type="dxa"/>
          </w:tcPr>
          <w:p w14:paraId="6ECC13D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26211AEF" w14:textId="2C86A9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rule will send reassessments to Tier 2 third parties in a period of two years.</w:t>
            </w:r>
          </w:p>
          <w:p w14:paraId="497EC168" w14:textId="683B76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78DE12D8" w14:textId="499A96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r>
            <w:r>
              <w:rPr>
                <w:rFonts w:cs="Arial"/>
                <w:b/>
                <w:sz w:val="18"/>
                <w:szCs w:val="18"/>
              </w:rP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2</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ECE9910" w14:textId="7A85DF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57AFB5A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0126C91" w14:textId="024A5F13"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3.1</w:t>
            </w:r>
          </w:p>
        </w:tc>
        <w:tc>
          <w:tcPr>
            <w:tcW w:w="2364" w:type="dxa"/>
          </w:tcPr>
          <w:p w14:paraId="2DDBBCA9" w14:textId="5469E9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3 Reassessment rule</w:t>
            </w:r>
            <w:r>
              <w:rPr>
                <w:rFonts w:cs="Arial"/>
                <w:sz w:val="18"/>
                <w:szCs w:val="18"/>
              </w:rPr>
              <w:br/>
            </w:r>
            <w:r>
              <w:rPr>
                <w:rFonts w:cs="Arial"/>
                <w:sz w:val="18"/>
                <w:szCs w:val="18"/>
              </w:rPr>
              <w:br/>
            </w:r>
          </w:p>
        </w:tc>
        <w:tc>
          <w:tcPr>
            <w:tcW w:w="1777" w:type="dxa"/>
          </w:tcPr>
          <w:p w14:paraId="367169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lastRenderedPageBreak/>
              <w:br/>
            </w:r>
          </w:p>
          <w:p w14:paraId="37FBEF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61E16BE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5730D30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This is the automation rules in the “Automation </w:t>
            </w:r>
            <w:r>
              <w:rPr>
                <w:rFonts w:cs="Arial"/>
                <w:sz w:val="18"/>
                <w:szCs w:val="18"/>
              </w:rPr>
              <w:lastRenderedPageBreak/>
              <w:t>Rules” section in OneTrust TPRM.</w:t>
            </w:r>
          </w:p>
          <w:p w14:paraId="071BC122" w14:textId="4719B1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3 third parties in a period of two years.</w:t>
            </w:r>
          </w:p>
          <w:p w14:paraId="1FF51B7E" w14:textId="4ECCDA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23F356E0" w14:textId="577513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lastRenderedPageBreak/>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sz w:val="18"/>
                <w:szCs w:val="18"/>
              </w:rPr>
              <w:t>Due Diligence Questionnaire T3 v1</w:t>
            </w:r>
            <w:r>
              <w:rPr>
                <w:rFonts w:cs="Arial"/>
                <w:sz w:val="18"/>
                <w:szCs w:val="18"/>
              </w:rPr>
              <w:br/>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r>
            <w:r>
              <w:rPr>
                <w:rFonts w:cs="Arial"/>
                <w:bCs/>
                <w:sz w:val="18"/>
                <w:szCs w:val="18"/>
              </w:rPr>
              <w:t>Attribute: Vendor Tier</w:t>
            </w:r>
            <w:r>
              <w:rPr>
                <w:rFonts w:cs="Arial"/>
                <w:bCs/>
                <w:sz w:val="18"/>
                <w:szCs w:val="18"/>
              </w:rPr>
              <w:br/>
              <w:t>Contains any: Tier 3</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r>
            <w:r>
              <w:rPr>
                <w:rFonts w:cs="Arial"/>
                <w:sz w:val="18"/>
                <w:szCs w:val="18"/>
              </w:rPr>
              <w:t>Due Diligence Questionnaire T3 v1</w:t>
            </w:r>
            <w:r>
              <w:rPr>
                <w:rFonts w:cs="Arial"/>
                <w:sz w:val="18"/>
                <w:szCs w:val="18"/>
              </w:rPr>
              <w:br/>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92C6873" w14:textId="495885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18284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4F4F44E" w14:textId="103C8FB7" w:rsidR="003F3C69" w:rsidRDefault="000C7AF8">
            <w:pPr>
              <w:tabs>
                <w:tab w:val="left" w:pos="1200"/>
              </w:tabs>
              <w:rPr>
                <w:rFonts w:cs="Arial"/>
                <w:sz w:val="18"/>
                <w:szCs w:val="18"/>
              </w:rPr>
            </w:pPr>
            <w:r>
              <w:rPr>
                <w:rFonts w:cs="Arial"/>
                <w:sz w:val="18"/>
                <w:szCs w:val="18"/>
              </w:rPr>
              <w:lastRenderedPageBreak/>
              <w:t>WR.MP.1</w:t>
            </w:r>
          </w:p>
        </w:tc>
        <w:tc>
          <w:tcPr>
            <w:tcW w:w="2364" w:type="dxa"/>
          </w:tcPr>
          <w:p w14:paraId="644D10A7" w14:textId="6D202E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MP_R_Push</w:t>
            </w:r>
            <w:proofErr w:type="spellEnd"/>
            <w:r>
              <w:rPr>
                <w:rFonts w:cs="Arial"/>
                <w:sz w:val="18"/>
                <w:szCs w:val="18"/>
              </w:rPr>
              <w:t xml:space="preserve"> to Next</w:t>
            </w:r>
          </w:p>
        </w:tc>
        <w:tc>
          <w:tcPr>
            <w:tcW w:w="1777" w:type="dxa"/>
          </w:tcPr>
          <w:p w14:paraId="40649368" w14:textId="2DAC5A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6D77D24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8CAAA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20C75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2F378F2" w14:textId="4FEB4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MP_T_Push</w:t>
            </w:r>
            <w:proofErr w:type="spellEnd"/>
            <w:r>
              <w:rPr>
                <w:rFonts w:cs="Arial"/>
                <w:sz w:val="18"/>
                <w:szCs w:val="18"/>
              </w:rPr>
              <w:t xml:space="preserve"> to Next</w:t>
            </w:r>
          </w:p>
          <w:p w14:paraId="4173B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7B84B8F8" w14:textId="0ED158A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sz w:val="18"/>
                <w:szCs w:val="18"/>
              </w:rPr>
              <w:t>Vendor Created</w:t>
            </w:r>
          </w:p>
        </w:tc>
        <w:tc>
          <w:tcPr>
            <w:tcW w:w="1664" w:type="dxa"/>
          </w:tcPr>
          <w:p w14:paraId="2DB90E49" w14:textId="5884987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Marketing Partners Workflow</w:t>
            </w:r>
          </w:p>
        </w:tc>
        <w:tc>
          <w:tcPr>
            <w:tcW w:w="3163" w:type="dxa"/>
          </w:tcPr>
          <w:p w14:paraId="5363A85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13E046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33B7B0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2DA6A2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Marketing Partner</w:t>
            </w:r>
          </w:p>
          <w:p w14:paraId="3901E9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1654A09" w14:textId="026A317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0BEB50FA" w14:textId="1FC5C8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D8E38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4148A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Advance to stage</w:t>
            </w:r>
          </w:p>
          <w:p w14:paraId="2F65DAAA" w14:textId="012A23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MarPart</w:t>
            </w:r>
            <w:proofErr w:type="spellEnd"/>
          </w:p>
        </w:tc>
      </w:tr>
      <w:tr w:rsidR="003F3C69" w14:paraId="32C782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9CF6478" w14:textId="2154FC60" w:rsidR="003F3C69" w:rsidRDefault="000C7AF8">
            <w:pPr>
              <w:tabs>
                <w:tab w:val="left" w:pos="1200"/>
              </w:tabs>
              <w:rPr>
                <w:rFonts w:cs="Arial"/>
                <w:sz w:val="18"/>
                <w:szCs w:val="18"/>
              </w:rPr>
            </w:pPr>
            <w:r>
              <w:rPr>
                <w:rFonts w:cs="Arial"/>
                <w:sz w:val="18"/>
                <w:szCs w:val="18"/>
              </w:rPr>
              <w:lastRenderedPageBreak/>
              <w:t>WR.MP.2</w:t>
            </w:r>
          </w:p>
        </w:tc>
        <w:tc>
          <w:tcPr>
            <w:tcW w:w="2364" w:type="dxa"/>
          </w:tcPr>
          <w:p w14:paraId="244E4CA7" w14:textId="680821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MarPart</w:t>
            </w:r>
            <w:proofErr w:type="spellEnd"/>
            <w:r>
              <w:rPr>
                <w:rFonts w:cs="Arial"/>
                <w:sz w:val="18"/>
                <w:szCs w:val="18"/>
              </w:rPr>
              <w:t xml:space="preserve"> Questionnaire</w:t>
            </w:r>
          </w:p>
        </w:tc>
        <w:tc>
          <w:tcPr>
            <w:tcW w:w="1777" w:type="dxa"/>
          </w:tcPr>
          <w:p w14:paraId="37BB6CBC" w14:textId="391A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2C473CF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3FABEC6" w14:textId="19B408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575931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ADF5C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5E45083" w14:textId="0A9989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F3F44D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794092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D3A1FB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9DEA349" w14:textId="4FC849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Marketing Partner</w:t>
            </w:r>
          </w:p>
          <w:p w14:paraId="6D2B2D7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C7D0B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43F2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7F89B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D25D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6248074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04BDC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7959C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72F16BF5" w14:textId="0509B6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80BF10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3B82490" w14:textId="141A0137" w:rsidR="003F3C69" w:rsidRDefault="000C7AF8">
            <w:pPr>
              <w:tabs>
                <w:tab w:val="left" w:pos="1200"/>
              </w:tabs>
              <w:rPr>
                <w:rFonts w:cs="Arial"/>
                <w:sz w:val="18"/>
                <w:szCs w:val="18"/>
              </w:rPr>
            </w:pPr>
            <w:r>
              <w:rPr>
                <w:rFonts w:cs="Arial"/>
                <w:sz w:val="18"/>
                <w:szCs w:val="18"/>
              </w:rPr>
              <w:t>WR.MP.3</w:t>
            </w:r>
          </w:p>
        </w:tc>
        <w:tc>
          <w:tcPr>
            <w:tcW w:w="2364" w:type="dxa"/>
          </w:tcPr>
          <w:p w14:paraId="0A5F9077" w14:textId="7475C5B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Approved</w:t>
            </w:r>
          </w:p>
        </w:tc>
        <w:tc>
          <w:tcPr>
            <w:tcW w:w="1777" w:type="dxa"/>
          </w:tcPr>
          <w:p w14:paraId="00B563DF" w14:textId="7605E8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49C500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5A01313" w14:textId="1BE56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90873C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44D8144" w14:textId="26C6C49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Approved</w:t>
            </w:r>
          </w:p>
          <w:p w14:paraId="0005B0BF" w14:textId="052DBA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0F35EB2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28A899D" w14:textId="4C64D2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2EBD5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C6ABCB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5D750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031D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40AF3F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133EA96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5F641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33386DA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37CE1517" w14:textId="16D379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Live</w:t>
            </w:r>
          </w:p>
        </w:tc>
      </w:tr>
      <w:tr w:rsidR="003F3C69" w14:paraId="72D4FB7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2E51E0F" w14:textId="06D14DD7" w:rsidR="003F3C69" w:rsidRDefault="000C7AF8">
            <w:pPr>
              <w:tabs>
                <w:tab w:val="left" w:pos="1200"/>
              </w:tabs>
              <w:rPr>
                <w:rFonts w:cs="Arial"/>
                <w:sz w:val="18"/>
                <w:szCs w:val="18"/>
              </w:rPr>
            </w:pPr>
            <w:r>
              <w:rPr>
                <w:rFonts w:cs="Arial"/>
                <w:sz w:val="18"/>
                <w:szCs w:val="18"/>
              </w:rPr>
              <w:lastRenderedPageBreak/>
              <w:t>WR.MP.4</w:t>
            </w:r>
          </w:p>
        </w:tc>
        <w:tc>
          <w:tcPr>
            <w:tcW w:w="2364" w:type="dxa"/>
          </w:tcPr>
          <w:p w14:paraId="0ABF1B64" w14:textId="79C40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Rejected</w:t>
            </w:r>
          </w:p>
        </w:tc>
        <w:tc>
          <w:tcPr>
            <w:tcW w:w="1777" w:type="dxa"/>
          </w:tcPr>
          <w:p w14:paraId="7FC06100" w14:textId="51F74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1957A825" w14:textId="3D7113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MarPart</w:t>
            </w:r>
            <w:proofErr w:type="spellEnd"/>
            <w:r>
              <w:rPr>
                <w:rFonts w:cs="Arial"/>
                <w:bCs/>
                <w:sz w:val="18"/>
                <w:szCs w:val="18"/>
              </w:rPr>
              <w:br/>
            </w:r>
          </w:p>
          <w:p w14:paraId="52DA48A4" w14:textId="18ED4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Rejected</w:t>
            </w:r>
          </w:p>
          <w:p w14:paraId="41AE4C50" w14:textId="5D4813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608A7B0E" w14:textId="460C15B1"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B9FBCFA" w14:textId="05C76D8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MarPart</w:t>
            </w:r>
            <w:proofErr w:type="spellEnd"/>
          </w:p>
        </w:tc>
        <w:tc>
          <w:tcPr>
            <w:tcW w:w="3163" w:type="dxa"/>
          </w:tcPr>
          <w:p w14:paraId="7E822C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2E043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509B32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CFF135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09589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53C539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0388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2BFB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7A218414" w14:textId="73F4C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MarPart</w:t>
            </w:r>
            <w:proofErr w:type="spellEnd"/>
          </w:p>
        </w:tc>
      </w:tr>
      <w:tr w:rsidR="003F3C69" w14:paraId="2AA30E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36787D" w14:textId="147B9227" w:rsidR="003F3C69" w:rsidRDefault="000C7AF8">
            <w:pPr>
              <w:tabs>
                <w:tab w:val="left" w:pos="1200"/>
              </w:tabs>
              <w:rPr>
                <w:rFonts w:cs="Arial"/>
                <w:sz w:val="18"/>
                <w:szCs w:val="18"/>
              </w:rPr>
            </w:pPr>
            <w:r>
              <w:rPr>
                <w:rFonts w:cs="Arial"/>
                <w:sz w:val="18"/>
                <w:szCs w:val="18"/>
              </w:rPr>
              <w:t>WR.MP.5</w:t>
            </w:r>
          </w:p>
        </w:tc>
        <w:tc>
          <w:tcPr>
            <w:tcW w:w="2364" w:type="dxa"/>
          </w:tcPr>
          <w:p w14:paraId="28B914AD" w14:textId="4ED8C1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Reject</w:t>
            </w:r>
          </w:p>
        </w:tc>
        <w:tc>
          <w:tcPr>
            <w:tcW w:w="1777" w:type="dxa"/>
          </w:tcPr>
          <w:p w14:paraId="703D4C27" w14:textId="7F2826E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5F5AEC57" w14:textId="01937EC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MarPart</w:t>
            </w:r>
            <w:proofErr w:type="spellEnd"/>
          </w:p>
        </w:tc>
        <w:tc>
          <w:tcPr>
            <w:tcW w:w="1664" w:type="dxa"/>
          </w:tcPr>
          <w:p w14:paraId="3E29A7FD" w14:textId="4EBC7A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2FC056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00C35D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1EC410E" w14:textId="62FBF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3F88A6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785C0DD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F1E5B57" w14:textId="7E8B2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152BE11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9A3E024" w14:textId="15E44549" w:rsidR="003F3C69" w:rsidRDefault="000C7AF8">
            <w:pPr>
              <w:tabs>
                <w:tab w:val="left" w:pos="1200"/>
              </w:tabs>
              <w:rPr>
                <w:rFonts w:cs="Arial"/>
                <w:sz w:val="18"/>
                <w:szCs w:val="18"/>
              </w:rPr>
            </w:pPr>
            <w:r>
              <w:rPr>
                <w:rFonts w:cs="Arial"/>
                <w:sz w:val="18"/>
                <w:szCs w:val="18"/>
              </w:rPr>
              <w:t>WR.MP.6</w:t>
            </w:r>
          </w:p>
        </w:tc>
        <w:tc>
          <w:tcPr>
            <w:tcW w:w="2364" w:type="dxa"/>
          </w:tcPr>
          <w:p w14:paraId="0EDA8093" w14:textId="1A0B94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Approval</w:t>
            </w:r>
          </w:p>
        </w:tc>
        <w:tc>
          <w:tcPr>
            <w:tcW w:w="1777" w:type="dxa"/>
          </w:tcPr>
          <w:p w14:paraId="1D2D6ECC" w14:textId="78AA13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6F83436B" w14:textId="730051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9BE4CAB" w14:textId="6E3F35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09F571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81FA07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05C684C" w14:textId="3900F1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541A0E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4900C12" w14:textId="06B44E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3D6E301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7950547" w14:textId="364E819A" w:rsidR="003F3C69" w:rsidRDefault="000C7AF8">
            <w:pPr>
              <w:tabs>
                <w:tab w:val="left" w:pos="1200"/>
              </w:tabs>
              <w:rPr>
                <w:rFonts w:cs="Arial"/>
                <w:sz w:val="18"/>
                <w:szCs w:val="18"/>
              </w:rPr>
            </w:pPr>
            <w:r>
              <w:rPr>
                <w:rFonts w:cs="Arial"/>
                <w:sz w:val="18"/>
                <w:szCs w:val="18"/>
              </w:rPr>
              <w:lastRenderedPageBreak/>
              <w:t>WR.IV.1</w:t>
            </w:r>
          </w:p>
        </w:tc>
        <w:tc>
          <w:tcPr>
            <w:tcW w:w="2364" w:type="dxa"/>
          </w:tcPr>
          <w:p w14:paraId="6AF83D65" w14:textId="3083B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IV_R_Push</w:t>
            </w:r>
            <w:proofErr w:type="spellEnd"/>
            <w:r>
              <w:rPr>
                <w:rFonts w:cs="Arial"/>
                <w:sz w:val="18"/>
                <w:szCs w:val="18"/>
              </w:rPr>
              <w:t xml:space="preserve"> to Next</w:t>
            </w:r>
          </w:p>
        </w:tc>
        <w:tc>
          <w:tcPr>
            <w:tcW w:w="1777" w:type="dxa"/>
          </w:tcPr>
          <w:p w14:paraId="2FFADFD3" w14:textId="4D8F1C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46695F3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377B3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22298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2EF89E" w14:textId="283283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IV_T_Push</w:t>
            </w:r>
            <w:proofErr w:type="spellEnd"/>
            <w:r>
              <w:rPr>
                <w:rFonts w:cs="Arial"/>
                <w:sz w:val="18"/>
                <w:szCs w:val="18"/>
              </w:rPr>
              <w:t xml:space="preserve"> to Next</w:t>
            </w:r>
          </w:p>
          <w:p w14:paraId="4904A8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50584C45" w14:textId="52BF49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6672C137" w14:textId="1EC41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International Vendors Workflow</w:t>
            </w:r>
          </w:p>
        </w:tc>
        <w:tc>
          <w:tcPr>
            <w:tcW w:w="3163" w:type="dxa"/>
          </w:tcPr>
          <w:p w14:paraId="6D2A5C8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2BF5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A6E00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191DFE04" w14:textId="7464C39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International Vendors</w:t>
            </w:r>
          </w:p>
          <w:p w14:paraId="2EA6A64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A4524C4" w14:textId="34E89A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59A057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774ADE8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E49123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5B6B4620" w14:textId="4AD9B5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IntVen</w:t>
            </w:r>
            <w:proofErr w:type="spellEnd"/>
          </w:p>
        </w:tc>
      </w:tr>
      <w:tr w:rsidR="003F3C69" w14:paraId="27541E1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215A92B" w14:textId="6FA44A33" w:rsidR="003F3C69" w:rsidRDefault="000C7AF8">
            <w:pPr>
              <w:tabs>
                <w:tab w:val="left" w:pos="1200"/>
              </w:tabs>
              <w:rPr>
                <w:rFonts w:cs="Arial"/>
                <w:sz w:val="18"/>
                <w:szCs w:val="18"/>
              </w:rPr>
            </w:pPr>
            <w:r>
              <w:rPr>
                <w:rFonts w:cs="Arial"/>
                <w:sz w:val="18"/>
                <w:szCs w:val="18"/>
              </w:rPr>
              <w:t>WR.IV.2</w:t>
            </w:r>
          </w:p>
        </w:tc>
        <w:tc>
          <w:tcPr>
            <w:tcW w:w="2364" w:type="dxa"/>
          </w:tcPr>
          <w:p w14:paraId="0407AFDD" w14:textId="088C44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IntVen</w:t>
            </w:r>
            <w:proofErr w:type="spellEnd"/>
            <w:r>
              <w:rPr>
                <w:rFonts w:cs="Arial"/>
                <w:sz w:val="18"/>
                <w:szCs w:val="18"/>
              </w:rPr>
              <w:t xml:space="preserve"> Questionnaire</w:t>
            </w:r>
          </w:p>
        </w:tc>
        <w:tc>
          <w:tcPr>
            <w:tcW w:w="1777" w:type="dxa"/>
          </w:tcPr>
          <w:p w14:paraId="66C1A7C9" w14:textId="3754B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2E4EBC3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D973691" w14:textId="772D9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4D150F1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5F2719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FBE866" w14:textId="3BF020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062704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1DA28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947BA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5FDB0A76" w14:textId="5E6DFC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International Vendors</w:t>
            </w:r>
          </w:p>
          <w:p w14:paraId="712D2E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D4D8D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33E53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90872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41224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71BE77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48B32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6B1DE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4B0F5C48" w14:textId="758109F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51CBC4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39DBD05" w14:textId="27DAAC1E" w:rsidR="003F3C69" w:rsidRDefault="000C7AF8">
            <w:pPr>
              <w:tabs>
                <w:tab w:val="left" w:pos="1200"/>
              </w:tabs>
              <w:rPr>
                <w:rFonts w:cs="Arial"/>
                <w:sz w:val="18"/>
                <w:szCs w:val="18"/>
              </w:rPr>
            </w:pPr>
            <w:r>
              <w:rPr>
                <w:rFonts w:cs="Arial"/>
                <w:sz w:val="18"/>
                <w:szCs w:val="18"/>
              </w:rPr>
              <w:lastRenderedPageBreak/>
              <w:t>WR.IV.3</w:t>
            </w:r>
          </w:p>
        </w:tc>
        <w:tc>
          <w:tcPr>
            <w:tcW w:w="2364" w:type="dxa"/>
          </w:tcPr>
          <w:p w14:paraId="65695190" w14:textId="15B03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Approved</w:t>
            </w:r>
          </w:p>
        </w:tc>
        <w:tc>
          <w:tcPr>
            <w:tcW w:w="1777" w:type="dxa"/>
          </w:tcPr>
          <w:p w14:paraId="44EB31BD" w14:textId="2E9A1D8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0DE00A4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66F75833" w14:textId="5D3BFA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39FF99E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BF4886" w14:textId="4E9B2A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Approved</w:t>
            </w:r>
          </w:p>
          <w:p w14:paraId="4E4DF2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46AFEF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67C43B05" w14:textId="1F6A7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31288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90573A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133C0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297212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84301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DA589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2A8DE4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136519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E19213B" w14:textId="28894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7074368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4BF6B89" w14:textId="66265328" w:rsidR="003F3C69" w:rsidRDefault="000C7AF8">
            <w:pPr>
              <w:tabs>
                <w:tab w:val="left" w:pos="1200"/>
              </w:tabs>
              <w:rPr>
                <w:rFonts w:cs="Arial"/>
                <w:sz w:val="18"/>
                <w:szCs w:val="18"/>
              </w:rPr>
            </w:pPr>
            <w:r>
              <w:rPr>
                <w:rFonts w:cs="Arial"/>
                <w:sz w:val="18"/>
                <w:szCs w:val="18"/>
              </w:rPr>
              <w:t>WR.IV.4</w:t>
            </w:r>
          </w:p>
        </w:tc>
        <w:tc>
          <w:tcPr>
            <w:tcW w:w="2364" w:type="dxa"/>
          </w:tcPr>
          <w:p w14:paraId="0E8D2B2F" w14:textId="109AC7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Rejected</w:t>
            </w:r>
          </w:p>
        </w:tc>
        <w:tc>
          <w:tcPr>
            <w:tcW w:w="1777" w:type="dxa"/>
          </w:tcPr>
          <w:p w14:paraId="41229877" w14:textId="175C8F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673FE053" w14:textId="14C04D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IntVen</w:t>
            </w:r>
            <w:proofErr w:type="spellEnd"/>
            <w:r>
              <w:rPr>
                <w:rFonts w:cs="Arial"/>
                <w:bCs/>
                <w:sz w:val="18"/>
                <w:szCs w:val="18"/>
              </w:rPr>
              <w:br/>
            </w:r>
          </w:p>
          <w:p w14:paraId="188DBADA" w14:textId="108E7F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Rejected</w:t>
            </w:r>
          </w:p>
          <w:p w14:paraId="104609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8BE575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92926A2" w14:textId="67EDBE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IntVen</w:t>
            </w:r>
            <w:proofErr w:type="spellEnd"/>
          </w:p>
        </w:tc>
        <w:tc>
          <w:tcPr>
            <w:tcW w:w="3163" w:type="dxa"/>
          </w:tcPr>
          <w:p w14:paraId="682C7B2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7E93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BDDAB1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11F9E4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3ACB7C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B84F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6D1DC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5C0B58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ABBC4A8" w14:textId="397650D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IntVen</w:t>
            </w:r>
            <w:proofErr w:type="spellEnd"/>
          </w:p>
        </w:tc>
      </w:tr>
      <w:tr w:rsidR="003F3C69" w14:paraId="4E973F0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225ED0" w14:textId="1BDF7F1F" w:rsidR="003F3C69" w:rsidRDefault="000C7AF8">
            <w:pPr>
              <w:tabs>
                <w:tab w:val="left" w:pos="1200"/>
              </w:tabs>
              <w:rPr>
                <w:rFonts w:cs="Arial"/>
                <w:sz w:val="18"/>
                <w:szCs w:val="18"/>
              </w:rPr>
            </w:pPr>
            <w:r>
              <w:rPr>
                <w:rFonts w:cs="Arial"/>
                <w:sz w:val="18"/>
                <w:szCs w:val="18"/>
              </w:rPr>
              <w:t>WR.IV.5</w:t>
            </w:r>
          </w:p>
        </w:tc>
        <w:tc>
          <w:tcPr>
            <w:tcW w:w="2364" w:type="dxa"/>
          </w:tcPr>
          <w:p w14:paraId="259C23C3" w14:textId="3FE193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Reject</w:t>
            </w:r>
          </w:p>
        </w:tc>
        <w:tc>
          <w:tcPr>
            <w:tcW w:w="1777" w:type="dxa"/>
          </w:tcPr>
          <w:p w14:paraId="4F95DFDF" w14:textId="1677FF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7214AD47" w14:textId="379E0D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IntVen</w:t>
            </w:r>
            <w:proofErr w:type="spellEnd"/>
          </w:p>
        </w:tc>
        <w:tc>
          <w:tcPr>
            <w:tcW w:w="1664" w:type="dxa"/>
          </w:tcPr>
          <w:p w14:paraId="1E487AE6" w14:textId="5DBF18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0710F5D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0B2DB6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8977952" w14:textId="379A5F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461631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75FF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D9F9801" w14:textId="35CD1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r>
            <w:r>
              <w:rPr>
                <w:rFonts w:cs="Arial"/>
                <w:sz w:val="18"/>
                <w:szCs w:val="18"/>
              </w:rPr>
              <w:lastRenderedPageBreak/>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0FFC87E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ABD6C73" w14:textId="6B3B6DF6" w:rsidR="003F3C69" w:rsidRDefault="000C7AF8">
            <w:pPr>
              <w:tabs>
                <w:tab w:val="left" w:pos="1200"/>
              </w:tabs>
              <w:rPr>
                <w:rFonts w:cs="Arial"/>
                <w:sz w:val="18"/>
                <w:szCs w:val="18"/>
              </w:rPr>
            </w:pPr>
            <w:r>
              <w:rPr>
                <w:rFonts w:cs="Arial"/>
                <w:sz w:val="18"/>
                <w:szCs w:val="18"/>
              </w:rPr>
              <w:lastRenderedPageBreak/>
              <w:t>WR.IV.6</w:t>
            </w:r>
          </w:p>
        </w:tc>
        <w:tc>
          <w:tcPr>
            <w:tcW w:w="2364" w:type="dxa"/>
          </w:tcPr>
          <w:p w14:paraId="5FF667CB" w14:textId="51BDDB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Approval</w:t>
            </w:r>
          </w:p>
        </w:tc>
        <w:tc>
          <w:tcPr>
            <w:tcW w:w="1777" w:type="dxa"/>
          </w:tcPr>
          <w:p w14:paraId="34F12117" w14:textId="0A262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w:t>
            </w:r>
            <w:r>
              <w:rPr>
                <w:rFonts w:cs="Arial"/>
                <w:sz w:val="18"/>
                <w:szCs w:val="18"/>
              </w:rPr>
              <w:t>International</w:t>
            </w:r>
            <w:proofErr w:type="spellEnd"/>
            <w:r>
              <w:rPr>
                <w:rFonts w:cs="Arial"/>
                <w:sz w:val="18"/>
                <w:szCs w:val="18"/>
              </w:rPr>
              <w:t xml:space="preserve"> Vendors Workflow</w:t>
            </w:r>
            <w:r>
              <w:rPr>
                <w:rFonts w:cs="Arial"/>
                <w:sz w:val="18"/>
                <w:szCs w:val="18"/>
              </w:rPr>
              <w:br/>
            </w:r>
          </w:p>
          <w:p w14:paraId="0AF8C5CB" w14:textId="218F36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04C8B792" w14:textId="0E1C45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6DACA9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1400FD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51C1326" w14:textId="094C79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21175C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336FFB5" w14:textId="1845FB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60A4753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453F6AB" w14:textId="6CB99921" w:rsidR="003F3C69" w:rsidRDefault="000C7AF8">
            <w:pPr>
              <w:tabs>
                <w:tab w:val="left" w:pos="1200"/>
              </w:tabs>
              <w:rPr>
                <w:rFonts w:cs="Arial"/>
                <w:sz w:val="18"/>
                <w:szCs w:val="18"/>
              </w:rPr>
            </w:pPr>
            <w:r>
              <w:rPr>
                <w:rFonts w:cs="Arial"/>
                <w:sz w:val="18"/>
                <w:szCs w:val="18"/>
              </w:rPr>
              <w:t>WR.SP.1</w:t>
            </w:r>
          </w:p>
        </w:tc>
        <w:tc>
          <w:tcPr>
            <w:tcW w:w="2364" w:type="dxa"/>
          </w:tcPr>
          <w:p w14:paraId="342AE78C" w14:textId="7B3A6A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SP_R_Push</w:t>
            </w:r>
            <w:proofErr w:type="spellEnd"/>
            <w:r>
              <w:rPr>
                <w:rFonts w:cs="Arial"/>
                <w:sz w:val="18"/>
                <w:szCs w:val="18"/>
              </w:rPr>
              <w:t xml:space="preserve"> to Next</w:t>
            </w:r>
          </w:p>
        </w:tc>
        <w:tc>
          <w:tcPr>
            <w:tcW w:w="1777" w:type="dxa"/>
          </w:tcPr>
          <w:p w14:paraId="7D662D60" w14:textId="69D08E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3E7A54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8BD44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FF31DB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CC6B463" w14:textId="2BAA5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SP_T_Push</w:t>
            </w:r>
            <w:proofErr w:type="spellEnd"/>
            <w:r>
              <w:rPr>
                <w:rFonts w:cs="Arial"/>
                <w:sz w:val="18"/>
                <w:szCs w:val="18"/>
              </w:rPr>
              <w:t xml:space="preserve"> to Next</w:t>
            </w:r>
          </w:p>
          <w:p w14:paraId="6E0336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D01AF23" w14:textId="0C59FB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74A8C447" w14:textId="1CA63D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Service Providers Workflow</w:t>
            </w:r>
          </w:p>
        </w:tc>
        <w:tc>
          <w:tcPr>
            <w:tcW w:w="3163" w:type="dxa"/>
          </w:tcPr>
          <w:p w14:paraId="3F4590F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AD747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FE45E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712109B" w14:textId="470804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Service Provider and Vendor</w:t>
            </w:r>
          </w:p>
          <w:p w14:paraId="6B13F5C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77C7D9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48DFF1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230DF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80BD9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097ECDA9" w14:textId="67B3F9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ServPro</w:t>
            </w:r>
            <w:proofErr w:type="spellEnd"/>
          </w:p>
        </w:tc>
      </w:tr>
      <w:tr w:rsidR="003F3C69" w14:paraId="160B439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FB90FC" w14:textId="31BB0A05" w:rsidR="003F3C69" w:rsidRDefault="000C7AF8">
            <w:pPr>
              <w:tabs>
                <w:tab w:val="left" w:pos="1200"/>
              </w:tabs>
              <w:rPr>
                <w:rFonts w:cs="Arial"/>
                <w:sz w:val="18"/>
                <w:szCs w:val="18"/>
              </w:rPr>
            </w:pPr>
            <w:r>
              <w:rPr>
                <w:rFonts w:cs="Arial"/>
                <w:sz w:val="18"/>
                <w:szCs w:val="18"/>
              </w:rPr>
              <w:t>WR.SP.2</w:t>
            </w:r>
          </w:p>
        </w:tc>
        <w:tc>
          <w:tcPr>
            <w:tcW w:w="2364" w:type="dxa"/>
          </w:tcPr>
          <w:p w14:paraId="7DF5FB89" w14:textId="3BA5FC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ServPro</w:t>
            </w:r>
            <w:proofErr w:type="spellEnd"/>
            <w:r>
              <w:rPr>
                <w:rFonts w:cs="Arial"/>
                <w:sz w:val="18"/>
                <w:szCs w:val="18"/>
              </w:rPr>
              <w:t xml:space="preserve"> Questionnaire</w:t>
            </w:r>
          </w:p>
        </w:tc>
        <w:tc>
          <w:tcPr>
            <w:tcW w:w="1777" w:type="dxa"/>
          </w:tcPr>
          <w:p w14:paraId="5C5412A7" w14:textId="2274B2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205C680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40FF32B" w14:textId="7AF6B6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42F0808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0BFAC5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4431292" w14:textId="1F8089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125CD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424F67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B4049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6C5DBD9B" w14:textId="722135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Service Provider and Vendor</w:t>
            </w:r>
          </w:p>
          <w:p w14:paraId="633FD0E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23F0A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677F30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57CBC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D626E5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42FCF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6945C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5CB5F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C2C2EC7" w14:textId="5614BA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AAD59A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B3DFF06" w14:textId="3B973B12" w:rsidR="003F3C69" w:rsidRDefault="000C7AF8">
            <w:pPr>
              <w:tabs>
                <w:tab w:val="left" w:pos="1200"/>
              </w:tabs>
              <w:rPr>
                <w:rFonts w:cs="Arial"/>
                <w:sz w:val="18"/>
                <w:szCs w:val="18"/>
              </w:rPr>
            </w:pPr>
            <w:r>
              <w:rPr>
                <w:rFonts w:cs="Arial"/>
                <w:sz w:val="18"/>
                <w:szCs w:val="18"/>
              </w:rPr>
              <w:lastRenderedPageBreak/>
              <w:t>WR.SP.3</w:t>
            </w:r>
          </w:p>
        </w:tc>
        <w:tc>
          <w:tcPr>
            <w:tcW w:w="2364" w:type="dxa"/>
          </w:tcPr>
          <w:p w14:paraId="246D64D2" w14:textId="6BA841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Approved</w:t>
            </w:r>
          </w:p>
        </w:tc>
        <w:tc>
          <w:tcPr>
            <w:tcW w:w="1777" w:type="dxa"/>
          </w:tcPr>
          <w:p w14:paraId="4630E3E5" w14:textId="0487C09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CA39C7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BB72827" w14:textId="6AC5D3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0C8C114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7E76C0" w14:textId="0C54B8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Approved</w:t>
            </w:r>
          </w:p>
          <w:p w14:paraId="329E8DE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3C1856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0226EA2E" w14:textId="07B77F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259FAF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A1B5D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6E44E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FA8EE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0EE2A0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272CE9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0F7E5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127D7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9F29791" w14:textId="307DE0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59735D8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5B19901" w14:textId="58BEC28C" w:rsidR="003F3C69" w:rsidRDefault="000C7AF8">
            <w:pPr>
              <w:tabs>
                <w:tab w:val="left" w:pos="1200"/>
              </w:tabs>
              <w:rPr>
                <w:rFonts w:cs="Arial"/>
                <w:sz w:val="18"/>
                <w:szCs w:val="18"/>
              </w:rPr>
            </w:pPr>
            <w:r>
              <w:rPr>
                <w:rFonts w:cs="Arial"/>
                <w:sz w:val="18"/>
                <w:szCs w:val="18"/>
              </w:rPr>
              <w:t>WR.SP.4</w:t>
            </w:r>
          </w:p>
        </w:tc>
        <w:tc>
          <w:tcPr>
            <w:tcW w:w="2364" w:type="dxa"/>
          </w:tcPr>
          <w:p w14:paraId="59476DDD" w14:textId="3108E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Rejected</w:t>
            </w:r>
          </w:p>
        </w:tc>
        <w:tc>
          <w:tcPr>
            <w:tcW w:w="1777" w:type="dxa"/>
          </w:tcPr>
          <w:p w14:paraId="6A9261DC" w14:textId="07496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0CC11AFA" w14:textId="27596D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ServPro</w:t>
            </w:r>
            <w:proofErr w:type="spellEnd"/>
            <w:r>
              <w:rPr>
                <w:rFonts w:cs="Arial"/>
                <w:bCs/>
                <w:sz w:val="18"/>
                <w:szCs w:val="18"/>
              </w:rPr>
              <w:br/>
            </w:r>
          </w:p>
          <w:p w14:paraId="6734AB6E" w14:textId="4557E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Rejected</w:t>
            </w:r>
          </w:p>
          <w:p w14:paraId="6AA187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44EA17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794EE1A" w14:textId="4E5961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ServPro</w:t>
            </w:r>
            <w:proofErr w:type="spellEnd"/>
          </w:p>
        </w:tc>
        <w:tc>
          <w:tcPr>
            <w:tcW w:w="3163" w:type="dxa"/>
          </w:tcPr>
          <w:p w14:paraId="712AF2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7946D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3142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0D28A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082150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0106D3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DEFF5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99E082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p>
          <w:p w14:paraId="277F4B2A" w14:textId="043B47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ServPro</w:t>
            </w:r>
            <w:proofErr w:type="spellEnd"/>
          </w:p>
        </w:tc>
      </w:tr>
      <w:tr w:rsidR="003F3C69" w14:paraId="6B60D36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669D42B" w14:textId="60063036" w:rsidR="003F3C69" w:rsidRDefault="000C7AF8">
            <w:pPr>
              <w:tabs>
                <w:tab w:val="left" w:pos="1200"/>
              </w:tabs>
              <w:rPr>
                <w:rFonts w:cs="Arial"/>
                <w:sz w:val="18"/>
                <w:szCs w:val="18"/>
              </w:rPr>
            </w:pPr>
            <w:r>
              <w:rPr>
                <w:rFonts w:cs="Arial"/>
                <w:sz w:val="18"/>
                <w:szCs w:val="18"/>
              </w:rPr>
              <w:lastRenderedPageBreak/>
              <w:t>WR.SP.5</w:t>
            </w:r>
          </w:p>
        </w:tc>
        <w:tc>
          <w:tcPr>
            <w:tcW w:w="2364" w:type="dxa"/>
          </w:tcPr>
          <w:p w14:paraId="44FD365C" w14:textId="34C35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Reject</w:t>
            </w:r>
          </w:p>
        </w:tc>
        <w:tc>
          <w:tcPr>
            <w:tcW w:w="1777" w:type="dxa"/>
          </w:tcPr>
          <w:p w14:paraId="13979CCC" w14:textId="44061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411B3EDD" w14:textId="3CE66B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ServPro</w:t>
            </w:r>
            <w:proofErr w:type="spellEnd"/>
          </w:p>
        </w:tc>
        <w:tc>
          <w:tcPr>
            <w:tcW w:w="1664" w:type="dxa"/>
          </w:tcPr>
          <w:p w14:paraId="4D477D26" w14:textId="1B48ED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7DBF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C7E65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7FC1544" w14:textId="33E8B79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6CC88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325CD5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A9904FA" w14:textId="3C430D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4AA2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D1C01A9" w14:textId="7DC77E27" w:rsidR="003F3C69" w:rsidRDefault="000C7AF8">
            <w:pPr>
              <w:tabs>
                <w:tab w:val="left" w:pos="1200"/>
              </w:tabs>
              <w:rPr>
                <w:rFonts w:cs="Arial"/>
                <w:sz w:val="18"/>
                <w:szCs w:val="18"/>
              </w:rPr>
            </w:pPr>
            <w:r>
              <w:rPr>
                <w:rFonts w:cs="Arial"/>
                <w:sz w:val="18"/>
                <w:szCs w:val="18"/>
              </w:rPr>
              <w:t>WR.SP.6</w:t>
            </w:r>
          </w:p>
        </w:tc>
        <w:tc>
          <w:tcPr>
            <w:tcW w:w="2364" w:type="dxa"/>
          </w:tcPr>
          <w:p w14:paraId="06785B1C" w14:textId="4C7791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Approval</w:t>
            </w:r>
          </w:p>
        </w:tc>
        <w:tc>
          <w:tcPr>
            <w:tcW w:w="1777" w:type="dxa"/>
          </w:tcPr>
          <w:p w14:paraId="45A1C955" w14:textId="73D4A3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524BE2D0" w14:textId="6AB596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444934C2" w14:textId="5368DB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78C9C5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FA8A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68C902" w14:textId="3B20690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32F421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4779BF3B" w14:textId="5AB13C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038012FF"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C66944D" w14:textId="4D16D9DA" w:rsidR="003F3C69" w:rsidRDefault="000C7AF8">
            <w:pPr>
              <w:tabs>
                <w:tab w:val="left" w:pos="1200"/>
              </w:tabs>
              <w:rPr>
                <w:rFonts w:cs="Arial"/>
                <w:sz w:val="18"/>
                <w:szCs w:val="18"/>
              </w:rPr>
            </w:pPr>
            <w:r>
              <w:rPr>
                <w:rFonts w:cs="Arial"/>
                <w:sz w:val="18"/>
                <w:szCs w:val="18"/>
              </w:rPr>
              <w:t>WR.SV.1</w:t>
            </w:r>
          </w:p>
        </w:tc>
        <w:tc>
          <w:tcPr>
            <w:tcW w:w="2364" w:type="dxa"/>
          </w:tcPr>
          <w:p w14:paraId="06545320" w14:textId="0B71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SV_R_Push</w:t>
            </w:r>
            <w:proofErr w:type="spellEnd"/>
            <w:r>
              <w:rPr>
                <w:rFonts w:cs="Arial"/>
                <w:sz w:val="18"/>
                <w:szCs w:val="18"/>
              </w:rPr>
              <w:t xml:space="preserve"> to Next</w:t>
            </w:r>
          </w:p>
        </w:tc>
        <w:tc>
          <w:tcPr>
            <w:tcW w:w="1777" w:type="dxa"/>
          </w:tcPr>
          <w:p w14:paraId="03374832" w14:textId="6E38F0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7AD9548B"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E8D430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C51F92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FD02642" w14:textId="0B4D2C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SV_T_Push</w:t>
            </w:r>
            <w:proofErr w:type="spellEnd"/>
            <w:r>
              <w:rPr>
                <w:rFonts w:cs="Arial"/>
                <w:sz w:val="18"/>
                <w:szCs w:val="18"/>
              </w:rPr>
              <w:t xml:space="preserve"> to Next</w:t>
            </w:r>
          </w:p>
          <w:p w14:paraId="2F588A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C059D8E" w14:textId="72CD84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2E7A53DD" w14:textId="32B3C65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Staffing Vendors Workflow</w:t>
            </w:r>
          </w:p>
        </w:tc>
        <w:tc>
          <w:tcPr>
            <w:tcW w:w="3163" w:type="dxa"/>
          </w:tcPr>
          <w:p w14:paraId="47ED8BC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F18AC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09FC9A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3D08DDD2" w14:textId="6E2BE9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Contains Any: </w:t>
            </w:r>
            <w:r>
              <w:rPr>
                <w:rFonts w:cs="Arial"/>
                <w:sz w:val="18"/>
                <w:szCs w:val="18"/>
              </w:rPr>
              <w:t>Staffing Vendor</w:t>
            </w:r>
          </w:p>
          <w:p w14:paraId="183291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70063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14F4F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3CE50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D01DD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25F001C1" w14:textId="0EF15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 xml:space="preserve">Stage: Launching </w:t>
            </w:r>
            <w:proofErr w:type="spellStart"/>
            <w:r>
              <w:rPr>
                <w:rFonts w:cs="Arial"/>
                <w:sz w:val="18"/>
                <w:szCs w:val="18"/>
              </w:rPr>
              <w:t>StafVen</w:t>
            </w:r>
            <w:proofErr w:type="spellEnd"/>
          </w:p>
        </w:tc>
      </w:tr>
      <w:tr w:rsidR="003F3C69" w14:paraId="793D644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F7BA2A1" w14:textId="3E804CFD" w:rsidR="003F3C69" w:rsidRDefault="000C7AF8">
            <w:pPr>
              <w:tabs>
                <w:tab w:val="left" w:pos="1200"/>
              </w:tabs>
              <w:rPr>
                <w:rFonts w:cs="Arial"/>
                <w:sz w:val="18"/>
                <w:szCs w:val="18"/>
              </w:rPr>
            </w:pPr>
            <w:r>
              <w:rPr>
                <w:rFonts w:cs="Arial"/>
                <w:sz w:val="18"/>
                <w:szCs w:val="18"/>
              </w:rPr>
              <w:lastRenderedPageBreak/>
              <w:t>WR.SV.2</w:t>
            </w:r>
          </w:p>
        </w:tc>
        <w:tc>
          <w:tcPr>
            <w:tcW w:w="2364" w:type="dxa"/>
          </w:tcPr>
          <w:p w14:paraId="551AECE7" w14:textId="47F50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StafVen</w:t>
            </w:r>
            <w:proofErr w:type="spellEnd"/>
            <w:r>
              <w:rPr>
                <w:rFonts w:cs="Arial"/>
                <w:sz w:val="18"/>
                <w:szCs w:val="18"/>
              </w:rPr>
              <w:t xml:space="preserve"> Questionnaire</w:t>
            </w:r>
          </w:p>
        </w:tc>
        <w:tc>
          <w:tcPr>
            <w:tcW w:w="1777" w:type="dxa"/>
          </w:tcPr>
          <w:p w14:paraId="664B14EE" w14:textId="30287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696EE2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DF23682" w14:textId="4C92BB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3022062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04FF41C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4F8AF2F7" w14:textId="2453A3D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7C26C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38C326A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1AE1D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FB51CE2" w14:textId="2CC34D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Staffing Vendor</w:t>
            </w:r>
          </w:p>
          <w:p w14:paraId="6221FC4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CD89C3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2CECE0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6FC93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986C8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2C1E7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3E30C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875C7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2097C3C0" w14:textId="196733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1916C0AE"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F221EE0" w14:textId="3483957C" w:rsidR="003F3C69" w:rsidRDefault="000C7AF8">
            <w:pPr>
              <w:tabs>
                <w:tab w:val="left" w:pos="1200"/>
              </w:tabs>
              <w:rPr>
                <w:rFonts w:cs="Arial"/>
                <w:sz w:val="18"/>
                <w:szCs w:val="18"/>
              </w:rPr>
            </w:pPr>
            <w:r>
              <w:rPr>
                <w:rFonts w:cs="Arial"/>
                <w:sz w:val="18"/>
                <w:szCs w:val="18"/>
              </w:rPr>
              <w:t>WR.SV.3</w:t>
            </w:r>
          </w:p>
        </w:tc>
        <w:tc>
          <w:tcPr>
            <w:tcW w:w="2364" w:type="dxa"/>
          </w:tcPr>
          <w:p w14:paraId="2B073CE9" w14:textId="254819C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Approved</w:t>
            </w:r>
          </w:p>
        </w:tc>
        <w:tc>
          <w:tcPr>
            <w:tcW w:w="1777" w:type="dxa"/>
          </w:tcPr>
          <w:p w14:paraId="4FCF3D36" w14:textId="7C3A11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5C6C26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C1736F8" w14:textId="7BA535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61A489C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478925" w14:textId="2D78B6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Approved</w:t>
            </w:r>
          </w:p>
          <w:p w14:paraId="5364F3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4FB87FB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7407D3AF" w14:textId="62E73B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BF4D5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AAB22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259C1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86EDCB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015BF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7939E54D" w14:textId="6CBDAE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AND </w:t>
            </w:r>
          </w:p>
          <w:p w14:paraId="313703C5" w14:textId="05381A4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w:t>
            </w:r>
            <w:r>
              <w:rPr>
                <w:rFonts w:cs="Arial"/>
                <w:sz w:val="18"/>
                <w:szCs w:val="18"/>
              </w:rPr>
              <w:t>: Vendor Category</w:t>
            </w:r>
            <w:r>
              <w:rPr>
                <w:rFonts w:cs="Arial"/>
                <w:sz w:val="18"/>
                <w:szCs w:val="18"/>
              </w:rPr>
              <w:br/>
              <w:t>Contains Any: Staffing Vendor</w:t>
            </w:r>
          </w:p>
          <w:p w14:paraId="6D6D0B2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B5170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E49FB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Stage:</w:t>
            </w:r>
          </w:p>
          <w:p w14:paraId="6B50E2B9" w14:textId="073EF5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285949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4545492" w14:textId="032C9987" w:rsidR="003F3C69" w:rsidRDefault="000C7AF8">
            <w:pPr>
              <w:tabs>
                <w:tab w:val="left" w:pos="1200"/>
              </w:tabs>
              <w:rPr>
                <w:rFonts w:cs="Arial"/>
                <w:sz w:val="18"/>
                <w:szCs w:val="18"/>
              </w:rPr>
            </w:pPr>
            <w:r>
              <w:rPr>
                <w:rFonts w:cs="Arial"/>
                <w:sz w:val="18"/>
                <w:szCs w:val="18"/>
              </w:rPr>
              <w:lastRenderedPageBreak/>
              <w:t>WR.SV.4</w:t>
            </w:r>
          </w:p>
        </w:tc>
        <w:tc>
          <w:tcPr>
            <w:tcW w:w="2364" w:type="dxa"/>
          </w:tcPr>
          <w:p w14:paraId="123D5AAE" w14:textId="69FFE7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Rejected</w:t>
            </w:r>
          </w:p>
        </w:tc>
        <w:tc>
          <w:tcPr>
            <w:tcW w:w="1777" w:type="dxa"/>
          </w:tcPr>
          <w:p w14:paraId="58BEE79B" w14:textId="55A9E3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2EC80D9C" w14:textId="20B5D8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StafVen</w:t>
            </w:r>
            <w:proofErr w:type="spellEnd"/>
            <w:r>
              <w:rPr>
                <w:rFonts w:cs="Arial"/>
                <w:bCs/>
                <w:sz w:val="18"/>
                <w:szCs w:val="18"/>
              </w:rPr>
              <w:br/>
            </w:r>
          </w:p>
          <w:p w14:paraId="4BBEED84" w14:textId="7F3C54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Rejected</w:t>
            </w:r>
          </w:p>
          <w:p w14:paraId="76AAC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6CC7F6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E417DF7" w14:textId="6F974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StafVen</w:t>
            </w:r>
            <w:proofErr w:type="spellEnd"/>
          </w:p>
        </w:tc>
        <w:tc>
          <w:tcPr>
            <w:tcW w:w="3163" w:type="dxa"/>
          </w:tcPr>
          <w:p w14:paraId="504645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2D264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531A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B328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BFA61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7315C08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AND </w:t>
            </w:r>
          </w:p>
          <w:p w14:paraId="24882B3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r>
            <w:r>
              <w:rPr>
                <w:rFonts w:cs="Arial"/>
                <w:sz w:val="18"/>
                <w:szCs w:val="18"/>
              </w:rPr>
              <w:t>Contains Any: Staffing Vendor</w:t>
            </w:r>
          </w:p>
          <w:p w14:paraId="75F27F9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F81E4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536D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4E660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18A7939" w14:textId="41895D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StafVen</w:t>
            </w:r>
            <w:proofErr w:type="spellEnd"/>
          </w:p>
        </w:tc>
      </w:tr>
      <w:tr w:rsidR="003F3C69" w14:paraId="083959CA"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4F4543A" w14:textId="190003D2" w:rsidR="003F3C69" w:rsidRDefault="000C7AF8">
            <w:pPr>
              <w:tabs>
                <w:tab w:val="left" w:pos="1200"/>
              </w:tabs>
              <w:rPr>
                <w:rFonts w:cs="Arial"/>
                <w:sz w:val="18"/>
                <w:szCs w:val="18"/>
              </w:rPr>
            </w:pPr>
            <w:r>
              <w:rPr>
                <w:rFonts w:cs="Arial"/>
                <w:sz w:val="18"/>
                <w:szCs w:val="18"/>
              </w:rPr>
              <w:t>WR.SV.5</w:t>
            </w:r>
          </w:p>
        </w:tc>
        <w:tc>
          <w:tcPr>
            <w:tcW w:w="2364" w:type="dxa"/>
          </w:tcPr>
          <w:p w14:paraId="6C4FFE0C" w14:textId="2CA1C7E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Reject</w:t>
            </w:r>
          </w:p>
        </w:tc>
        <w:tc>
          <w:tcPr>
            <w:tcW w:w="1777" w:type="dxa"/>
          </w:tcPr>
          <w:p w14:paraId="6491A368" w14:textId="6B769F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53D20F6A" w14:textId="39C5CE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StafVen</w:t>
            </w:r>
            <w:proofErr w:type="spellEnd"/>
          </w:p>
        </w:tc>
        <w:tc>
          <w:tcPr>
            <w:tcW w:w="1664" w:type="dxa"/>
          </w:tcPr>
          <w:p w14:paraId="3CA6357E" w14:textId="4965E8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658654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D54A8A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3D6241E" w14:textId="18D51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Staffing Vendor</w:t>
            </w:r>
            <w:r>
              <w:rPr>
                <w:rFonts w:cs="Arial"/>
                <w:sz w:val="18"/>
                <w:szCs w:val="18"/>
              </w:rPr>
              <w:br/>
            </w:r>
          </w:p>
          <w:p w14:paraId="2934880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F52B14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F5EF066" w14:textId="026706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DF3DC5B"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7566606" w14:textId="3154788B" w:rsidR="003F3C69" w:rsidRDefault="000C7AF8">
            <w:pPr>
              <w:tabs>
                <w:tab w:val="left" w:pos="1200"/>
              </w:tabs>
              <w:rPr>
                <w:rFonts w:cs="Arial"/>
                <w:sz w:val="18"/>
                <w:szCs w:val="18"/>
              </w:rPr>
            </w:pPr>
            <w:r>
              <w:rPr>
                <w:rFonts w:cs="Arial"/>
                <w:sz w:val="18"/>
                <w:szCs w:val="18"/>
              </w:rPr>
              <w:t>WR.SV.6</w:t>
            </w:r>
          </w:p>
        </w:tc>
        <w:tc>
          <w:tcPr>
            <w:tcW w:w="2364" w:type="dxa"/>
          </w:tcPr>
          <w:p w14:paraId="6894BCDC" w14:textId="13D2BE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Approval</w:t>
            </w:r>
          </w:p>
        </w:tc>
        <w:tc>
          <w:tcPr>
            <w:tcW w:w="1777" w:type="dxa"/>
          </w:tcPr>
          <w:p w14:paraId="5AD3ABE1" w14:textId="5C6CC7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2D1E251B" w14:textId="0575C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r>
              <w:rPr>
                <w:rFonts w:cs="Arial"/>
                <w:sz w:val="18"/>
                <w:szCs w:val="18"/>
              </w:rPr>
              <w:t xml:space="preserve"> Live</w:t>
            </w:r>
          </w:p>
        </w:tc>
        <w:tc>
          <w:tcPr>
            <w:tcW w:w="1664" w:type="dxa"/>
          </w:tcPr>
          <w:p w14:paraId="788246D6" w14:textId="126248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To notify the respective internal users of the approval of the third-party</w:t>
            </w:r>
          </w:p>
        </w:tc>
        <w:tc>
          <w:tcPr>
            <w:tcW w:w="3163" w:type="dxa"/>
          </w:tcPr>
          <w:p w14:paraId="5F898C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AD74B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0716639" w14:textId="71AAAB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Attribute: Vendor Category</w:t>
            </w:r>
            <w:r>
              <w:rPr>
                <w:rFonts w:cs="Arial"/>
                <w:sz w:val="18"/>
                <w:szCs w:val="18"/>
              </w:rPr>
              <w:br/>
              <w:t>Contains: Staffing Vendor</w:t>
            </w:r>
            <w:r>
              <w:rPr>
                <w:rFonts w:cs="Arial"/>
                <w:sz w:val="18"/>
                <w:szCs w:val="18"/>
              </w:rPr>
              <w:br/>
            </w:r>
          </w:p>
          <w:p w14:paraId="496B85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8E46B44" w14:textId="3CFEB53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5407F70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CF77E22" w14:textId="60F9EB82" w:rsidR="003F3C69" w:rsidRDefault="000C7AF8">
            <w:pPr>
              <w:tabs>
                <w:tab w:val="left" w:pos="1200"/>
              </w:tabs>
              <w:rPr>
                <w:rFonts w:cs="Arial"/>
                <w:sz w:val="18"/>
                <w:szCs w:val="18"/>
              </w:rPr>
            </w:pPr>
            <w:r>
              <w:rPr>
                <w:rFonts w:cs="Arial"/>
                <w:sz w:val="18"/>
                <w:szCs w:val="18"/>
              </w:rPr>
              <w:lastRenderedPageBreak/>
              <w:t>WR.ON.1</w:t>
            </w:r>
          </w:p>
        </w:tc>
        <w:tc>
          <w:tcPr>
            <w:tcW w:w="2364" w:type="dxa"/>
          </w:tcPr>
          <w:p w14:paraId="5DAEA5FB" w14:textId="6874F0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RevPart</w:t>
            </w:r>
            <w:proofErr w:type="spellEnd"/>
          </w:p>
        </w:tc>
        <w:tc>
          <w:tcPr>
            <w:tcW w:w="1777" w:type="dxa"/>
          </w:tcPr>
          <w:p w14:paraId="58A168A6" w14:textId="60A536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33309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49A8B8C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p w14:paraId="102280E7" w14:textId="23306C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6B7D4EB" w14:textId="3B121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Revenue Partners.</w:t>
            </w:r>
          </w:p>
        </w:tc>
        <w:tc>
          <w:tcPr>
            <w:tcW w:w="3163" w:type="dxa"/>
          </w:tcPr>
          <w:p w14:paraId="6E0873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54563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7A6708" w14:textId="11E13B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 xml:space="preserve">Contains Any: </w:t>
            </w:r>
            <w:r>
              <w:rPr>
                <w:rFonts w:cs="Arial"/>
                <w:sz w:val="18"/>
                <w:szCs w:val="18"/>
              </w:rPr>
              <w:t>Revenue Partner</w:t>
            </w:r>
          </w:p>
          <w:p w14:paraId="4EC244C2" w14:textId="2C707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5CF695B" w14:textId="2C13AA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6109C4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4A48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4ED329D5" w14:textId="073880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15F8A3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56FFB49" w14:textId="0D1CE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Cs/>
                <w:sz w:val="18"/>
                <w:szCs w:val="18"/>
              </w:rPr>
              <w:t xml:space="preserve">Launching </w:t>
            </w:r>
            <w:proofErr w:type="spellStart"/>
            <w:r>
              <w:rPr>
                <w:rFonts w:cs="Arial"/>
                <w:bCs/>
                <w:sz w:val="18"/>
                <w:szCs w:val="18"/>
              </w:rPr>
              <w:t>RevPart</w:t>
            </w:r>
            <w:proofErr w:type="spellEnd"/>
          </w:p>
        </w:tc>
      </w:tr>
      <w:tr w:rsidR="003F3C69" w14:paraId="713CA87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AF2626E" w14:textId="382DB42A" w:rsidR="003F3C69" w:rsidRDefault="000C7AF8">
            <w:pPr>
              <w:tabs>
                <w:tab w:val="left" w:pos="1200"/>
              </w:tabs>
              <w:rPr>
                <w:rFonts w:cs="Arial"/>
                <w:sz w:val="18"/>
                <w:szCs w:val="18"/>
              </w:rPr>
            </w:pPr>
            <w:r>
              <w:rPr>
                <w:rFonts w:cs="Arial"/>
                <w:sz w:val="18"/>
                <w:szCs w:val="18"/>
              </w:rPr>
              <w:t>WR.ON.2</w:t>
            </w:r>
          </w:p>
        </w:tc>
        <w:tc>
          <w:tcPr>
            <w:tcW w:w="2364" w:type="dxa"/>
          </w:tcPr>
          <w:p w14:paraId="7FB6EB3A" w14:textId="3E009D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MarPart</w:t>
            </w:r>
            <w:proofErr w:type="spellEnd"/>
          </w:p>
        </w:tc>
        <w:tc>
          <w:tcPr>
            <w:tcW w:w="1777" w:type="dxa"/>
          </w:tcPr>
          <w:p w14:paraId="11453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29325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76B0509" w14:textId="1220331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4FACF293" w14:textId="226D9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Marketing Partners.</w:t>
            </w:r>
          </w:p>
        </w:tc>
        <w:tc>
          <w:tcPr>
            <w:tcW w:w="3163" w:type="dxa"/>
          </w:tcPr>
          <w:p w14:paraId="41EAFCA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EEB1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68B640" w14:textId="706A4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Marketing Partner</w:t>
            </w:r>
          </w:p>
          <w:p w14:paraId="68249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E25C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09FF16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A0B88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478CAF7D" w14:textId="39DC4C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7B3528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8E2D61B" w14:textId="4D08D6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MarPart</w:t>
            </w:r>
            <w:proofErr w:type="spellEnd"/>
          </w:p>
        </w:tc>
      </w:tr>
      <w:tr w:rsidR="003F3C69" w14:paraId="16EB75B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D7D60F8" w14:textId="40E03E07" w:rsidR="003F3C69" w:rsidRDefault="000C7AF8">
            <w:pPr>
              <w:tabs>
                <w:tab w:val="left" w:pos="1200"/>
              </w:tabs>
              <w:rPr>
                <w:rFonts w:cs="Arial"/>
                <w:sz w:val="18"/>
                <w:szCs w:val="18"/>
              </w:rPr>
            </w:pPr>
            <w:r>
              <w:rPr>
                <w:rFonts w:cs="Arial"/>
                <w:sz w:val="18"/>
                <w:szCs w:val="18"/>
              </w:rPr>
              <w:lastRenderedPageBreak/>
              <w:t>WR.ON.3</w:t>
            </w:r>
          </w:p>
        </w:tc>
        <w:tc>
          <w:tcPr>
            <w:tcW w:w="2364" w:type="dxa"/>
          </w:tcPr>
          <w:p w14:paraId="5DFDDA6A" w14:textId="1C2E5D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IntVen</w:t>
            </w:r>
            <w:proofErr w:type="spellEnd"/>
          </w:p>
        </w:tc>
        <w:tc>
          <w:tcPr>
            <w:tcW w:w="1777" w:type="dxa"/>
          </w:tcPr>
          <w:p w14:paraId="4CD0165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5F4EF6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6EB109EB" w14:textId="00920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66E6A" w14:textId="15EE84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International Vendors.</w:t>
            </w:r>
          </w:p>
        </w:tc>
        <w:tc>
          <w:tcPr>
            <w:tcW w:w="3163" w:type="dxa"/>
          </w:tcPr>
          <w:p w14:paraId="7835C3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41A8EC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883E3E7" w14:textId="0AA896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International Vendor</w:t>
            </w:r>
          </w:p>
          <w:p w14:paraId="46CACC8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D14B5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4E7A35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5648B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2630D174" w14:textId="6C7FCF9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39E006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5569DAA" w14:textId="7334F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IntVen</w:t>
            </w:r>
            <w:proofErr w:type="spellEnd"/>
          </w:p>
        </w:tc>
      </w:tr>
      <w:tr w:rsidR="003F3C69" w14:paraId="010A121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FC76BEC" w14:textId="67A05CE5" w:rsidR="003F3C69" w:rsidRDefault="000C7AF8">
            <w:pPr>
              <w:tabs>
                <w:tab w:val="left" w:pos="1200"/>
              </w:tabs>
              <w:rPr>
                <w:rFonts w:cs="Arial"/>
                <w:sz w:val="18"/>
                <w:szCs w:val="18"/>
              </w:rPr>
            </w:pPr>
            <w:r>
              <w:rPr>
                <w:rFonts w:cs="Arial"/>
                <w:sz w:val="18"/>
                <w:szCs w:val="18"/>
              </w:rPr>
              <w:t>WR.ON.4</w:t>
            </w:r>
          </w:p>
        </w:tc>
        <w:tc>
          <w:tcPr>
            <w:tcW w:w="2364" w:type="dxa"/>
          </w:tcPr>
          <w:p w14:paraId="10840EEF" w14:textId="46CB6B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ServPro</w:t>
            </w:r>
            <w:proofErr w:type="spellEnd"/>
          </w:p>
        </w:tc>
        <w:tc>
          <w:tcPr>
            <w:tcW w:w="1777" w:type="dxa"/>
          </w:tcPr>
          <w:p w14:paraId="6725D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318361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353DA444" w14:textId="1835F9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39C72" w14:textId="1242626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Service Providers and Vendors.</w:t>
            </w:r>
          </w:p>
        </w:tc>
        <w:tc>
          <w:tcPr>
            <w:tcW w:w="3163" w:type="dxa"/>
          </w:tcPr>
          <w:p w14:paraId="1FBF1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1E5A0C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155AB16" w14:textId="39B352C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Service Provider and Vendor</w:t>
            </w:r>
          </w:p>
          <w:p w14:paraId="2E915F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9F89AC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715717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1F9F2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1929D511" w14:textId="129D9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74DFB99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9258FCB" w14:textId="40857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ServPro</w:t>
            </w:r>
            <w:proofErr w:type="spellEnd"/>
          </w:p>
        </w:tc>
      </w:tr>
      <w:tr w:rsidR="003F3C69" w14:paraId="480565D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A591A61" w14:textId="7157BCF9" w:rsidR="003F3C69" w:rsidRDefault="000C7AF8">
            <w:pPr>
              <w:tabs>
                <w:tab w:val="left" w:pos="1200"/>
              </w:tabs>
              <w:rPr>
                <w:rFonts w:cs="Arial"/>
                <w:sz w:val="18"/>
                <w:szCs w:val="18"/>
              </w:rPr>
            </w:pPr>
            <w:r>
              <w:rPr>
                <w:rFonts w:cs="Arial"/>
                <w:sz w:val="18"/>
                <w:szCs w:val="18"/>
              </w:rPr>
              <w:t>WR.ON.5</w:t>
            </w:r>
          </w:p>
        </w:tc>
        <w:tc>
          <w:tcPr>
            <w:tcW w:w="2364" w:type="dxa"/>
          </w:tcPr>
          <w:p w14:paraId="2755EF01" w14:textId="44FA59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StafVen</w:t>
            </w:r>
            <w:proofErr w:type="spellEnd"/>
          </w:p>
        </w:tc>
        <w:tc>
          <w:tcPr>
            <w:tcW w:w="1777" w:type="dxa"/>
          </w:tcPr>
          <w:p w14:paraId="2AD320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008ADD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6BEC531" w14:textId="6A5E56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7F9FBBBE" w14:textId="604108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To assign workflow for Staffing Vendors.</w:t>
            </w:r>
          </w:p>
        </w:tc>
        <w:tc>
          <w:tcPr>
            <w:tcW w:w="3163" w:type="dxa"/>
          </w:tcPr>
          <w:p w14:paraId="3FAE72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22642AC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7CAB5BD" w14:textId="0277D86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Staffing Vendor</w:t>
            </w:r>
          </w:p>
          <w:p w14:paraId="36AB07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A4B8C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Attribute: Vendor Tier</w:t>
            </w:r>
            <w:r>
              <w:rPr>
                <w:rFonts w:cs="Arial"/>
                <w:sz w:val="18"/>
                <w:szCs w:val="18"/>
              </w:rPr>
              <w:br/>
              <w:t>Contains Any: Tier 1, Tier 2</w:t>
            </w:r>
          </w:p>
          <w:p w14:paraId="1F57C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68D69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7A0B41A4" w14:textId="15692C6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1CE233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DF26B26" w14:textId="21B50DA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StafVen</w:t>
            </w:r>
            <w:proofErr w:type="spellEnd"/>
          </w:p>
        </w:tc>
      </w:tr>
      <w:tr w:rsidR="003F3C69" w14:paraId="0FE969D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074054B" w14:textId="0CFA3C74" w:rsidR="003F3C69" w:rsidRDefault="000C7AF8">
            <w:pPr>
              <w:tabs>
                <w:tab w:val="left" w:pos="1200"/>
              </w:tabs>
              <w:rPr>
                <w:rFonts w:cs="Arial"/>
                <w:sz w:val="18"/>
                <w:szCs w:val="18"/>
              </w:rPr>
            </w:pPr>
            <w:r>
              <w:rPr>
                <w:rFonts w:cs="Arial"/>
                <w:sz w:val="18"/>
                <w:szCs w:val="18"/>
              </w:rPr>
              <w:lastRenderedPageBreak/>
              <w:t>WR.ON.6</w:t>
            </w:r>
          </w:p>
        </w:tc>
        <w:tc>
          <w:tcPr>
            <w:tcW w:w="2364" w:type="dxa"/>
          </w:tcPr>
          <w:p w14:paraId="3DFBE922" w14:textId="265495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Tier3</w:t>
            </w:r>
          </w:p>
        </w:tc>
        <w:tc>
          <w:tcPr>
            <w:tcW w:w="1777" w:type="dxa"/>
          </w:tcPr>
          <w:p w14:paraId="0639E8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6A8EF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042BA3DC" w14:textId="4A06B4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939CE9F" w14:textId="1D3AD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Tier 3 Vendors.</w:t>
            </w:r>
          </w:p>
        </w:tc>
        <w:tc>
          <w:tcPr>
            <w:tcW w:w="3163" w:type="dxa"/>
          </w:tcPr>
          <w:p w14:paraId="678FA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DC052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BD7D48" w14:textId="54BD2D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All</w:t>
            </w:r>
          </w:p>
          <w:p w14:paraId="1C7C19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DD0F5B" w14:textId="3B5D59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3</w:t>
            </w:r>
          </w:p>
          <w:p w14:paraId="3EA30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F38756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03FDCDAA" w14:textId="782BCF4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CD_Tier3 Workflow</w:t>
            </w:r>
          </w:p>
          <w:p w14:paraId="3AC797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9B856DE" w14:textId="20CDD9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Launching Tier3</w:t>
            </w:r>
          </w:p>
        </w:tc>
      </w:tr>
    </w:tbl>
    <w:p w14:paraId="00F12B0E" w14:textId="77777777" w:rsidR="003F3C69" w:rsidRDefault="003F3C69"/>
    <w:p w14:paraId="3F0D5635" w14:textId="77777777" w:rsidR="003F3C69" w:rsidRDefault="000C7AF8">
      <w:pPr>
        <w:spacing w:after="160" w:line="259" w:lineRule="auto"/>
      </w:pPr>
      <w:r>
        <w:br w:type="page"/>
      </w:r>
    </w:p>
    <w:p w14:paraId="7DB109D7" w14:textId="2AB55FBC" w:rsidR="003F3C69" w:rsidRDefault="000C7AF8">
      <w:pPr>
        <w:pStyle w:val="Heading1"/>
      </w:pPr>
      <w:bookmarkStart w:id="74" w:name="_Toc214568780"/>
      <w:r>
        <w:lastRenderedPageBreak/>
        <w:t>8. Appendix B</w:t>
      </w:r>
      <w:bookmarkEnd w:id="74"/>
    </w:p>
    <w:p w14:paraId="0BD37991" w14:textId="1928076C" w:rsidR="003F3C69" w:rsidRDefault="000C7AF8">
      <w:r>
        <w:t>This appendix covers the details of the questionnaire that are created and added in the workflows in different stages.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2067"/>
        <w:gridCol w:w="1970"/>
        <w:gridCol w:w="2024"/>
        <w:gridCol w:w="2266"/>
      </w:tblGrid>
      <w:tr w:rsidR="003F3C69" w14:paraId="3679CFE3" w14:textId="77777777" w:rsidTr="003F3C69">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731" w:type="dxa"/>
            <w:tcBorders>
              <w:bottom w:val="none" w:sz="0" w:space="0" w:color="auto"/>
            </w:tcBorders>
            <w:shd w:val="clear" w:color="auto" w:fill="0057B8" w:themeFill="text2"/>
            <w:vAlign w:val="center"/>
          </w:tcPr>
          <w:p w14:paraId="4198743D" w14:textId="56676530" w:rsidR="003F3C69" w:rsidRDefault="000C7AF8">
            <w:pPr>
              <w:pStyle w:val="Table-Heading"/>
              <w:rPr>
                <w:rFonts w:cs="Arial"/>
                <w:b/>
                <w:color w:val="FFFFFF" w:themeColor="background1"/>
                <w:sz w:val="18"/>
                <w:szCs w:val="18"/>
              </w:rPr>
            </w:pPr>
            <w:r>
              <w:rPr>
                <w:rFonts w:cs="Arial"/>
                <w:b/>
                <w:color w:val="FFFFFF" w:themeColor="background1"/>
                <w:sz w:val="18"/>
                <w:szCs w:val="18"/>
              </w:rPr>
              <w:t>QUESTIONNAIRE NO.</w:t>
            </w:r>
          </w:p>
        </w:tc>
        <w:tc>
          <w:tcPr>
            <w:tcW w:w="2083" w:type="dxa"/>
            <w:tcBorders>
              <w:bottom w:val="none" w:sz="0" w:space="0" w:color="auto"/>
            </w:tcBorders>
            <w:shd w:val="clear" w:color="auto" w:fill="0057B8" w:themeFill="text2"/>
            <w:vAlign w:val="center"/>
          </w:tcPr>
          <w:p w14:paraId="10B025E6" w14:textId="0D432A1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QUESTIONNAIRE NAME</w:t>
            </w:r>
          </w:p>
        </w:tc>
        <w:tc>
          <w:tcPr>
            <w:tcW w:w="2013" w:type="dxa"/>
            <w:tcBorders>
              <w:bottom w:val="none" w:sz="0" w:space="0" w:color="auto"/>
            </w:tcBorders>
            <w:shd w:val="clear" w:color="auto" w:fill="0057B8" w:themeFill="text2"/>
            <w:vAlign w:val="center"/>
          </w:tcPr>
          <w:p w14:paraId="50AAA4F2" w14:textId="01B4C6D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58" w:type="dxa"/>
            <w:tcBorders>
              <w:bottom w:val="none" w:sz="0" w:space="0" w:color="auto"/>
            </w:tcBorders>
            <w:shd w:val="clear" w:color="auto" w:fill="0057B8" w:themeFill="text2"/>
            <w:vAlign w:val="center"/>
          </w:tcPr>
          <w:p w14:paraId="3D86C130" w14:textId="0DC6DC2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2329" w:type="dxa"/>
            <w:tcBorders>
              <w:bottom w:val="none" w:sz="0" w:space="0" w:color="auto"/>
            </w:tcBorders>
            <w:shd w:val="clear" w:color="auto" w:fill="0057B8" w:themeFill="text2"/>
            <w:vAlign w:val="center"/>
          </w:tcPr>
          <w:p w14:paraId="75AE3024" w14:textId="4F3371D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APPROVERS</w:t>
            </w:r>
          </w:p>
        </w:tc>
      </w:tr>
      <w:tr w:rsidR="003F3C69" w14:paraId="05B53CD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Borders>
              <w:top w:val="none" w:sz="0" w:space="0" w:color="auto"/>
              <w:bottom w:val="none" w:sz="0" w:space="0" w:color="auto"/>
            </w:tcBorders>
          </w:tcPr>
          <w:p w14:paraId="7A290636" w14:textId="00B097BD" w:rsidR="003F3C69" w:rsidRDefault="000C7AF8">
            <w:pPr>
              <w:tabs>
                <w:tab w:val="left" w:pos="1200"/>
              </w:tabs>
              <w:rPr>
                <w:sz w:val="18"/>
                <w:szCs w:val="18"/>
              </w:rPr>
            </w:pPr>
            <w:r>
              <w:rPr>
                <w:sz w:val="18"/>
                <w:szCs w:val="18"/>
              </w:rPr>
              <w:t>Q.1</w:t>
            </w:r>
          </w:p>
        </w:tc>
        <w:tc>
          <w:tcPr>
            <w:tcW w:w="2083" w:type="dxa"/>
            <w:tcBorders>
              <w:top w:val="none" w:sz="0" w:space="0" w:color="auto"/>
              <w:bottom w:val="none" w:sz="0" w:space="0" w:color="auto"/>
            </w:tcBorders>
          </w:tcPr>
          <w:p w14:paraId="12E04227" w14:textId="6F072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13" w:type="dxa"/>
            <w:tcBorders>
              <w:top w:val="none" w:sz="0" w:space="0" w:color="auto"/>
              <w:bottom w:val="none" w:sz="0" w:space="0" w:color="auto"/>
            </w:tcBorders>
          </w:tcPr>
          <w:p w14:paraId="40568173" w14:textId="237791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Workflow:</w:t>
            </w:r>
            <w:r>
              <w:rPr>
                <w:sz w:val="18"/>
                <w:szCs w:val="18"/>
              </w:rPr>
              <w:t xml:space="preserve"> </w:t>
            </w:r>
            <w:r>
              <w:rPr>
                <w:sz w:val="18"/>
                <w:szCs w:val="18"/>
              </w:rPr>
              <w:br/>
              <w:t xml:space="preserve">1. </w:t>
            </w:r>
            <w:proofErr w:type="spellStart"/>
            <w:r>
              <w:rPr>
                <w:sz w:val="18"/>
                <w:szCs w:val="18"/>
              </w:rPr>
              <w:t>CD_Revenue</w:t>
            </w:r>
            <w:proofErr w:type="spellEnd"/>
            <w:r>
              <w:rPr>
                <w:sz w:val="18"/>
                <w:szCs w:val="18"/>
              </w:rPr>
              <w:t xml:space="preserve"> Partners Workflow</w:t>
            </w:r>
            <w:r>
              <w:rPr>
                <w:sz w:val="18"/>
                <w:szCs w:val="18"/>
              </w:rPr>
              <w:br/>
              <w:t xml:space="preserve">2. </w:t>
            </w:r>
            <w:proofErr w:type="spellStart"/>
            <w:r>
              <w:rPr>
                <w:sz w:val="18"/>
                <w:szCs w:val="18"/>
              </w:rPr>
              <w:t>CD_Marketing</w:t>
            </w:r>
            <w:proofErr w:type="spellEnd"/>
            <w:r>
              <w:rPr>
                <w:sz w:val="18"/>
                <w:szCs w:val="18"/>
              </w:rPr>
              <w:t xml:space="preserve"> Partners Workflow</w:t>
            </w:r>
            <w:r>
              <w:rPr>
                <w:sz w:val="18"/>
                <w:szCs w:val="18"/>
              </w:rPr>
              <w:br/>
              <w:t xml:space="preserve">3. </w:t>
            </w:r>
            <w:proofErr w:type="spellStart"/>
            <w:r>
              <w:rPr>
                <w:sz w:val="18"/>
                <w:szCs w:val="18"/>
              </w:rPr>
              <w:t>CD_</w:t>
            </w:r>
            <w:r>
              <w:rPr>
                <w:sz w:val="18"/>
                <w:szCs w:val="18"/>
              </w:rPr>
              <w:t>Service</w:t>
            </w:r>
            <w:proofErr w:type="spellEnd"/>
            <w:r>
              <w:rPr>
                <w:sz w:val="18"/>
                <w:szCs w:val="18"/>
              </w:rPr>
              <w:t xml:space="preserve"> Providers Workflow</w:t>
            </w:r>
            <w:r>
              <w:rPr>
                <w:sz w:val="18"/>
                <w:szCs w:val="18"/>
              </w:rPr>
              <w:br/>
              <w:t xml:space="preserve">4. </w:t>
            </w:r>
            <w:proofErr w:type="spellStart"/>
            <w:r>
              <w:rPr>
                <w:sz w:val="18"/>
                <w:szCs w:val="18"/>
              </w:rPr>
              <w:t>CD_Staffing</w:t>
            </w:r>
            <w:proofErr w:type="spellEnd"/>
            <w:r>
              <w:rPr>
                <w:sz w:val="18"/>
                <w:szCs w:val="18"/>
              </w:rPr>
              <w:t xml:space="preserve"> Vendors</w:t>
            </w:r>
            <w:r>
              <w:rPr>
                <w:sz w:val="18"/>
                <w:szCs w:val="18"/>
              </w:rPr>
              <w:br/>
              <w:t xml:space="preserve">5. </w:t>
            </w:r>
            <w:proofErr w:type="spellStart"/>
            <w:r>
              <w:rPr>
                <w:sz w:val="18"/>
                <w:szCs w:val="18"/>
              </w:rPr>
              <w:t>CD_Intrnational</w:t>
            </w:r>
            <w:proofErr w:type="spellEnd"/>
            <w:r>
              <w:rPr>
                <w:sz w:val="18"/>
                <w:szCs w:val="18"/>
              </w:rPr>
              <w:t xml:space="preserve"> Vendors</w:t>
            </w:r>
          </w:p>
          <w:p w14:paraId="51B0E3D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A22228D" w14:textId="1F1C3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Stage:</w:t>
            </w:r>
            <w:r>
              <w:rPr>
                <w:sz w:val="18"/>
                <w:szCs w:val="18"/>
              </w:rPr>
              <w:t xml:space="preserve"> Launching stage for all above workflows.</w:t>
            </w:r>
          </w:p>
          <w:p w14:paraId="5A94347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2ADB0BF" w14:textId="3833DA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i/>
                <w:sz w:val="18"/>
                <w:szCs w:val="18"/>
              </w:rPr>
            </w:pPr>
            <w:r>
              <w:rPr>
                <w:b/>
                <w:sz w:val="18"/>
                <w:szCs w:val="18"/>
              </w:rPr>
              <w:t xml:space="preserve">File Name: </w:t>
            </w:r>
            <w:r>
              <w:rPr>
                <w:i/>
                <w:sz w:val="18"/>
                <w:szCs w:val="18"/>
              </w:rPr>
              <w:t>Final Due Diligence Questionnaire v1.0</w:t>
            </w:r>
          </w:p>
          <w:p w14:paraId="5C6237F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c>
          <w:tcPr>
            <w:tcW w:w="2058" w:type="dxa"/>
            <w:tcBorders>
              <w:top w:val="none" w:sz="0" w:space="0" w:color="auto"/>
              <w:bottom w:val="none" w:sz="0" w:space="0" w:color="auto"/>
            </w:tcBorders>
          </w:tcPr>
          <w:p w14:paraId="3F0B1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This is a general security questionnaire that will be sent to </w:t>
            </w:r>
            <w:proofErr w:type="gramStart"/>
            <w:r>
              <w:rPr>
                <w:sz w:val="18"/>
                <w:szCs w:val="18"/>
              </w:rPr>
              <w:t>all the</w:t>
            </w:r>
            <w:proofErr w:type="gramEnd"/>
            <w:r>
              <w:rPr>
                <w:sz w:val="18"/>
                <w:szCs w:val="18"/>
              </w:rPr>
              <w:t xml:space="preserve"> third parties who will be added </w:t>
            </w:r>
            <w:proofErr w:type="gramStart"/>
            <w:r>
              <w:rPr>
                <w:sz w:val="18"/>
                <w:szCs w:val="18"/>
              </w:rPr>
              <w:t>in</w:t>
            </w:r>
            <w:proofErr w:type="gramEnd"/>
            <w:r>
              <w:rPr>
                <w:sz w:val="18"/>
                <w:szCs w:val="18"/>
              </w:rPr>
              <w:t xml:space="preserve"> OneTrust.</w:t>
            </w:r>
          </w:p>
        </w:tc>
        <w:tc>
          <w:tcPr>
            <w:tcW w:w="2329" w:type="dxa"/>
            <w:tcBorders>
              <w:top w:val="none" w:sz="0" w:space="0" w:color="auto"/>
              <w:bottom w:val="none" w:sz="0" w:space="0" w:color="auto"/>
            </w:tcBorders>
          </w:tcPr>
          <w:p w14:paraId="28595241" w14:textId="058A114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Vendor Risk Management Group</w:t>
            </w:r>
          </w:p>
        </w:tc>
      </w:tr>
      <w:tr w:rsidR="003F3C69" w14:paraId="7337FB3D" w14:textId="77777777" w:rsidTr="003F3C69">
        <w:tc>
          <w:tcPr>
            <w:cnfStyle w:val="001000000000" w:firstRow="0" w:lastRow="0" w:firstColumn="1" w:lastColumn="0" w:oddVBand="0" w:evenVBand="0" w:oddHBand="0" w:evenHBand="0" w:firstRowFirstColumn="0" w:firstRowLastColumn="0" w:lastRowFirstColumn="0" w:lastRowLastColumn="0"/>
            <w:tcW w:w="1731" w:type="dxa"/>
          </w:tcPr>
          <w:p w14:paraId="14EAD00E" w14:textId="0F640DBC" w:rsidR="003F3C69" w:rsidRDefault="000C7AF8">
            <w:pPr>
              <w:tabs>
                <w:tab w:val="left" w:pos="1200"/>
              </w:tabs>
              <w:rPr>
                <w:sz w:val="18"/>
                <w:szCs w:val="18"/>
              </w:rPr>
            </w:pPr>
            <w:r>
              <w:rPr>
                <w:sz w:val="18"/>
                <w:szCs w:val="18"/>
              </w:rPr>
              <w:t>Q.2</w:t>
            </w:r>
          </w:p>
        </w:tc>
        <w:tc>
          <w:tcPr>
            <w:tcW w:w="2083" w:type="dxa"/>
          </w:tcPr>
          <w:p w14:paraId="0F3C706C" w14:textId="1F2860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13" w:type="dxa"/>
          </w:tcPr>
          <w:p w14:paraId="1CB18FB7" w14:textId="1F49B2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Workflow:</w:t>
            </w:r>
            <w:r>
              <w:rPr>
                <w:b/>
                <w:sz w:val="18"/>
                <w:szCs w:val="18"/>
              </w:rPr>
              <w:br/>
            </w:r>
            <w:r>
              <w:rPr>
                <w:sz w:val="18"/>
                <w:szCs w:val="18"/>
              </w:rPr>
              <w:t>CD_Tier3 Workflow</w:t>
            </w:r>
          </w:p>
          <w:p w14:paraId="62E326F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
          <w:p w14:paraId="3F5A9025" w14:textId="553209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Stage</w:t>
            </w:r>
            <w:r>
              <w:rPr>
                <w:sz w:val="18"/>
                <w:szCs w:val="18"/>
              </w:rPr>
              <w:t xml:space="preserve">: Launch </w:t>
            </w:r>
            <w:proofErr w:type="spellStart"/>
            <w:r>
              <w:rPr>
                <w:sz w:val="18"/>
                <w:szCs w:val="18"/>
              </w:rPr>
              <w:t>RevPart</w:t>
            </w:r>
            <w:proofErr w:type="spellEnd"/>
            <w:r>
              <w:rPr>
                <w:sz w:val="18"/>
                <w:szCs w:val="18"/>
              </w:rPr>
              <w:t xml:space="preserve"> Assessment</w:t>
            </w:r>
            <w:r>
              <w:rPr>
                <w:b/>
                <w:sz w:val="18"/>
                <w:szCs w:val="18"/>
              </w:rPr>
              <w:br/>
            </w:r>
            <w:r>
              <w:rPr>
                <w:b/>
                <w:sz w:val="18"/>
                <w:szCs w:val="18"/>
              </w:rPr>
              <w:br/>
              <w:t xml:space="preserve">File Name: </w:t>
            </w:r>
            <w:r>
              <w:rPr>
                <w:i/>
                <w:sz w:val="18"/>
                <w:szCs w:val="18"/>
              </w:rPr>
              <w:t>Final Due Diligence Questionnaire v1.0</w:t>
            </w:r>
          </w:p>
        </w:tc>
        <w:tc>
          <w:tcPr>
            <w:tcW w:w="2058" w:type="dxa"/>
          </w:tcPr>
          <w:p w14:paraId="1058C10C" w14:textId="586BCE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is a specific questionnaire that will be sent to all third parties whose Vendor Tier attribute will be selected as Tier 3.</w:t>
            </w:r>
          </w:p>
        </w:tc>
        <w:tc>
          <w:tcPr>
            <w:tcW w:w="2329" w:type="dxa"/>
          </w:tcPr>
          <w:p w14:paraId="37F2A886" w14:textId="5A411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Vendor Risk Management Group</w:t>
            </w:r>
          </w:p>
        </w:tc>
      </w:tr>
    </w:tbl>
    <w:p w14:paraId="4911A171" w14:textId="77777777" w:rsidR="003F3C69" w:rsidRDefault="003F3C69">
      <w:pPr>
        <w:rPr>
          <w:b/>
          <w:bCs/>
        </w:rPr>
      </w:pPr>
    </w:p>
    <w:p w14:paraId="656B537C" w14:textId="355EC6EB" w:rsidR="003F3C69" w:rsidRDefault="000C7AF8">
      <w:pPr>
        <w:tabs>
          <w:tab w:val="left" w:pos="1220"/>
        </w:tabs>
      </w:pPr>
      <w:r>
        <w:tab/>
      </w:r>
      <w:r>
        <w:br w:type="page"/>
      </w:r>
    </w:p>
    <w:p w14:paraId="616EAA7D" w14:textId="26A703A4" w:rsidR="003F3C69" w:rsidRDefault="000C7AF8">
      <w:pPr>
        <w:pStyle w:val="Heading1"/>
      </w:pPr>
      <w:bookmarkStart w:id="75" w:name="_Toc214568781"/>
      <w:r>
        <w:lastRenderedPageBreak/>
        <w:t>9. Appendix C</w:t>
      </w:r>
      <w:bookmarkEnd w:id="75"/>
    </w:p>
    <w:p w14:paraId="35075D79" w14:textId="42704811" w:rsidR="003F3C69" w:rsidRDefault="000C7AF8">
      <w:pPr>
        <w:tabs>
          <w:tab w:val="left" w:pos="1220"/>
        </w:tabs>
      </w:pPr>
      <w:r>
        <w:t>In this appendix, all the show logic rules added in both the questionnaires are documented. These rules can be referred to locating, understanding and updating to new rules in the tool as per later requirements.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54189F7"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35CAEE1" w14:textId="33F22A2A" w:rsidR="003F3C69" w:rsidRDefault="000C7AF8">
            <w:pPr>
              <w:pStyle w:val="Table-Heading"/>
              <w:rPr>
                <w:rFonts w:cs="Arial"/>
                <w:b/>
                <w:color w:val="FFFFFF" w:themeColor="background1"/>
                <w:sz w:val="18"/>
                <w:szCs w:val="18"/>
              </w:rPr>
            </w:pPr>
            <w:r>
              <w:rPr>
                <w:rFonts w:cs="Arial"/>
                <w:b/>
                <w:color w:val="FFFFFF" w:themeColor="background1"/>
                <w:sz w:val="18"/>
                <w:szCs w:val="18"/>
              </w:rPr>
              <w:t>LOGIC NO.</w:t>
            </w:r>
          </w:p>
        </w:tc>
        <w:tc>
          <w:tcPr>
            <w:tcW w:w="2139" w:type="dxa"/>
            <w:tcBorders>
              <w:bottom w:val="none" w:sz="0" w:space="0" w:color="auto"/>
            </w:tcBorders>
            <w:shd w:val="clear" w:color="auto" w:fill="0057B8" w:themeFill="text2"/>
            <w:vAlign w:val="center"/>
          </w:tcPr>
          <w:p w14:paraId="55ADD031" w14:textId="2D3B433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71" w:type="dxa"/>
            <w:tcBorders>
              <w:bottom w:val="none" w:sz="0" w:space="0" w:color="auto"/>
            </w:tcBorders>
            <w:shd w:val="clear" w:color="auto" w:fill="0057B8" w:themeFill="text2"/>
            <w:vAlign w:val="center"/>
          </w:tcPr>
          <w:p w14:paraId="0818DB92" w14:textId="3BD5191E"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CONDITION</w:t>
            </w:r>
          </w:p>
        </w:tc>
        <w:tc>
          <w:tcPr>
            <w:tcW w:w="2160" w:type="dxa"/>
            <w:tcBorders>
              <w:bottom w:val="none" w:sz="0" w:space="0" w:color="auto"/>
            </w:tcBorders>
            <w:shd w:val="clear" w:color="auto" w:fill="0057B8" w:themeFill="text2"/>
            <w:vAlign w:val="center"/>
          </w:tcPr>
          <w:p w14:paraId="3CAC1581" w14:textId="758E5CE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ACTION</w:t>
            </w:r>
          </w:p>
        </w:tc>
        <w:tc>
          <w:tcPr>
            <w:tcW w:w="2479" w:type="dxa"/>
            <w:tcBorders>
              <w:bottom w:val="none" w:sz="0" w:space="0" w:color="auto"/>
            </w:tcBorders>
            <w:shd w:val="clear" w:color="auto" w:fill="0057B8" w:themeFill="text2"/>
            <w:vAlign w:val="center"/>
          </w:tcPr>
          <w:p w14:paraId="30C1C8CF" w14:textId="63957E0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 SHOWN</w:t>
            </w:r>
          </w:p>
        </w:tc>
      </w:tr>
      <w:tr w:rsidR="003F3C69" w14:paraId="5D40790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E567744" w14:textId="407FCFE4" w:rsidR="003F3C69" w:rsidRDefault="000C7AF8">
            <w:pPr>
              <w:tabs>
                <w:tab w:val="left" w:pos="1200"/>
              </w:tabs>
              <w:rPr>
                <w:rFonts w:cs="Arial"/>
                <w:sz w:val="18"/>
                <w:szCs w:val="18"/>
              </w:rPr>
            </w:pPr>
            <w:r>
              <w:rPr>
                <w:rFonts w:cs="Arial"/>
                <w:sz w:val="18"/>
                <w:szCs w:val="18"/>
              </w:rPr>
              <w:t>CL.1</w:t>
            </w:r>
          </w:p>
        </w:tc>
        <w:tc>
          <w:tcPr>
            <w:tcW w:w="2139" w:type="dxa"/>
            <w:tcBorders>
              <w:top w:val="none" w:sz="0" w:space="0" w:color="auto"/>
              <w:bottom w:val="none" w:sz="0" w:space="0" w:color="auto"/>
            </w:tcBorders>
          </w:tcPr>
          <w:p w14:paraId="262A1777" w14:textId="7A398A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1.6</w:t>
            </w:r>
          </w:p>
        </w:tc>
        <w:tc>
          <w:tcPr>
            <w:tcW w:w="2071" w:type="dxa"/>
            <w:tcBorders>
              <w:top w:val="none" w:sz="0" w:space="0" w:color="auto"/>
              <w:bottom w:val="none" w:sz="0" w:space="0" w:color="auto"/>
            </w:tcBorders>
          </w:tcPr>
          <w:p w14:paraId="37D2E6B4" w14:textId="344541B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0E96341" w14:textId="42E05C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Contracting and Legal</w:t>
            </w:r>
          </w:p>
          <w:p w14:paraId="5D4C9E3F" w14:textId="582BBB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1.5</w:t>
            </w:r>
          </w:p>
          <w:p w14:paraId="5F5FAF3A" w14:textId="31F1EC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81A3FBA" w14:textId="0DF63B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74D223D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160" w:type="dxa"/>
            <w:tcBorders>
              <w:top w:val="none" w:sz="0" w:space="0" w:color="auto"/>
              <w:bottom w:val="none" w:sz="0" w:space="0" w:color="auto"/>
            </w:tcBorders>
          </w:tcPr>
          <w:p w14:paraId="32C040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1.6</w:t>
            </w:r>
          </w:p>
          <w:p w14:paraId="3CB55B1A" w14:textId="30899C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Copy logic to additional questions: </w:t>
            </w:r>
            <w:r>
              <w:rPr>
                <w:rFonts w:cs="Arial"/>
                <w:sz w:val="18"/>
                <w:szCs w:val="18"/>
              </w:rPr>
              <w:t>1.7, 1.8</w:t>
            </w:r>
          </w:p>
        </w:tc>
        <w:tc>
          <w:tcPr>
            <w:tcW w:w="2479" w:type="dxa"/>
            <w:tcBorders>
              <w:top w:val="none" w:sz="0" w:space="0" w:color="auto"/>
              <w:bottom w:val="none" w:sz="0" w:space="0" w:color="auto"/>
            </w:tcBorders>
          </w:tcPr>
          <w:p w14:paraId="6B704473" w14:textId="585AE3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1.6 Please provide the following: State of Incorporation, Principal Place of Business, Parent Company / Affiliates, Ownership/investment by foreign governments?</w:t>
            </w:r>
            <w:r>
              <w:rPr>
                <w:rFonts w:cs="Arial"/>
                <w:sz w:val="18"/>
                <w:szCs w:val="18"/>
              </w:rPr>
              <w:br/>
            </w:r>
            <w:r>
              <w:rPr>
                <w:rFonts w:cs="Arial"/>
                <w:sz w:val="18"/>
                <w:szCs w:val="18"/>
              </w:rPr>
              <w:br/>
              <w:t>1.7 Please provide the date of incorporation.</w:t>
            </w:r>
          </w:p>
          <w:p w14:paraId="1474BB41" w14:textId="1342E5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1.8 How long has your company been in business?</w:t>
            </w:r>
          </w:p>
        </w:tc>
      </w:tr>
      <w:tr w:rsidR="003F3C69" w14:paraId="5E2A010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E08FCA" w14:textId="5260EDE8" w:rsidR="003F3C69" w:rsidRDefault="000C7AF8">
            <w:pPr>
              <w:tabs>
                <w:tab w:val="left" w:pos="1200"/>
              </w:tabs>
              <w:rPr>
                <w:rFonts w:cs="Arial"/>
                <w:sz w:val="18"/>
                <w:szCs w:val="18"/>
              </w:rPr>
            </w:pPr>
            <w:r>
              <w:rPr>
                <w:rFonts w:cs="Arial"/>
                <w:sz w:val="18"/>
                <w:szCs w:val="18"/>
              </w:rPr>
              <w:t>CL.2</w:t>
            </w:r>
          </w:p>
        </w:tc>
        <w:tc>
          <w:tcPr>
            <w:tcW w:w="2139" w:type="dxa"/>
          </w:tcPr>
          <w:p w14:paraId="20F9179E" w14:textId="3A103F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2.5</w:t>
            </w:r>
          </w:p>
        </w:tc>
        <w:tc>
          <w:tcPr>
            <w:tcW w:w="2071" w:type="dxa"/>
          </w:tcPr>
          <w:p w14:paraId="14CEE26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FD0D572" w14:textId="1F2B0B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Compliance and Legal</w:t>
            </w:r>
          </w:p>
          <w:p w14:paraId="6999678E" w14:textId="4C4979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2.4</w:t>
            </w:r>
          </w:p>
          <w:p w14:paraId="3D2697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C7E30E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F0BDD2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52F98A0" w14:textId="703EAC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2.5</w:t>
            </w:r>
          </w:p>
        </w:tc>
        <w:tc>
          <w:tcPr>
            <w:tcW w:w="2479" w:type="dxa"/>
          </w:tcPr>
          <w:p w14:paraId="1DFF1735" w14:textId="1F79EA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2.5 Please provide a copy of your policy for handling consumer complaints.</w:t>
            </w:r>
          </w:p>
        </w:tc>
      </w:tr>
      <w:tr w:rsidR="003F3C69" w14:paraId="53B571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397D20D" w14:textId="36B8C889" w:rsidR="003F3C69" w:rsidRDefault="000C7AF8">
            <w:pPr>
              <w:tabs>
                <w:tab w:val="left" w:pos="1200"/>
              </w:tabs>
              <w:rPr>
                <w:rFonts w:cs="Arial"/>
                <w:sz w:val="18"/>
                <w:szCs w:val="18"/>
              </w:rPr>
            </w:pPr>
            <w:r>
              <w:rPr>
                <w:rFonts w:cs="Arial"/>
                <w:sz w:val="18"/>
                <w:szCs w:val="18"/>
              </w:rPr>
              <w:t>CL.3</w:t>
            </w:r>
          </w:p>
        </w:tc>
        <w:tc>
          <w:tcPr>
            <w:tcW w:w="2139" w:type="dxa"/>
            <w:tcBorders>
              <w:top w:val="none" w:sz="0" w:space="0" w:color="auto"/>
              <w:bottom w:val="none" w:sz="0" w:space="0" w:color="auto"/>
            </w:tcBorders>
          </w:tcPr>
          <w:p w14:paraId="02621CDC" w14:textId="7FCD31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3.7</w:t>
            </w:r>
          </w:p>
        </w:tc>
        <w:tc>
          <w:tcPr>
            <w:tcW w:w="2071" w:type="dxa"/>
            <w:tcBorders>
              <w:top w:val="none" w:sz="0" w:space="0" w:color="auto"/>
              <w:bottom w:val="none" w:sz="0" w:space="0" w:color="auto"/>
            </w:tcBorders>
          </w:tcPr>
          <w:p w14:paraId="2E1B25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2752232" w14:textId="0403E2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42ADC7F5" w14:textId="36A62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3.6</w:t>
            </w:r>
          </w:p>
          <w:p w14:paraId="1FDCDC2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76F63E9F" w14:textId="360C8E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8F9D9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740B52C0" w14:textId="1702F92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3.7</w:t>
            </w:r>
          </w:p>
        </w:tc>
        <w:tc>
          <w:tcPr>
            <w:tcW w:w="2479" w:type="dxa"/>
            <w:tcBorders>
              <w:top w:val="none" w:sz="0" w:space="0" w:color="auto"/>
              <w:bottom w:val="none" w:sz="0" w:space="0" w:color="auto"/>
            </w:tcBorders>
          </w:tcPr>
          <w:p w14:paraId="71729470" w14:textId="0C0ACA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3.7 If </w:t>
            </w:r>
            <w:proofErr w:type="gramStart"/>
            <w:r>
              <w:rPr>
                <w:rFonts w:cs="Arial"/>
                <w:sz w:val="18"/>
                <w:szCs w:val="18"/>
              </w:rPr>
              <w:t>no</w:t>
            </w:r>
            <w:proofErr w:type="gramEnd"/>
            <w:r>
              <w:rPr>
                <w:rFonts w:cs="Arial"/>
                <w:sz w:val="18"/>
                <w:szCs w:val="18"/>
              </w:rPr>
              <w:t>, please complete the form here: Oracle Vendor Onboarding Form (</w:t>
            </w:r>
            <w:hyperlink r:id="rId51"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tc>
      </w:tr>
      <w:tr w:rsidR="003F3C69" w14:paraId="760A4C3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3E36A2B" w14:textId="783FDD3E" w:rsidR="003F3C69" w:rsidRDefault="000C7AF8">
            <w:pPr>
              <w:tabs>
                <w:tab w:val="left" w:pos="1200"/>
              </w:tabs>
              <w:rPr>
                <w:rFonts w:cs="Arial"/>
                <w:sz w:val="18"/>
                <w:szCs w:val="18"/>
              </w:rPr>
            </w:pPr>
            <w:r>
              <w:rPr>
                <w:rFonts w:cs="Arial"/>
                <w:sz w:val="18"/>
                <w:szCs w:val="18"/>
              </w:rPr>
              <w:t>CL.4</w:t>
            </w:r>
          </w:p>
        </w:tc>
        <w:tc>
          <w:tcPr>
            <w:tcW w:w="2139" w:type="dxa"/>
          </w:tcPr>
          <w:p w14:paraId="066CBBA2" w14:textId="6E3B93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4.5</w:t>
            </w:r>
          </w:p>
        </w:tc>
        <w:tc>
          <w:tcPr>
            <w:tcW w:w="2071" w:type="dxa"/>
          </w:tcPr>
          <w:p w14:paraId="74291F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899C6C2" w14:textId="6258C2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E6AFCC8" w14:textId="2B53DF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4.4</w:t>
            </w:r>
          </w:p>
          <w:p w14:paraId="19706B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8DD0955" w14:textId="4BF5D47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1466D85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B3F3E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4.5</w:t>
            </w:r>
          </w:p>
          <w:p w14:paraId="48858A8B" w14:textId="471812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4.6</w:t>
            </w:r>
          </w:p>
        </w:tc>
        <w:tc>
          <w:tcPr>
            <w:tcW w:w="2479" w:type="dxa"/>
          </w:tcPr>
          <w:p w14:paraId="64BEFF1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4.5 Select Cadence data subjects.</w:t>
            </w:r>
          </w:p>
          <w:p w14:paraId="4620DEA5" w14:textId="0B4F05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4.6 Describe (Select) personal data categories.</w:t>
            </w:r>
          </w:p>
        </w:tc>
      </w:tr>
      <w:tr w:rsidR="003F3C69" w14:paraId="5455C4B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5E1A8A2" w14:textId="2241BA6E" w:rsidR="003F3C69" w:rsidRDefault="000C7AF8">
            <w:pPr>
              <w:tabs>
                <w:tab w:val="left" w:pos="1200"/>
              </w:tabs>
              <w:rPr>
                <w:rFonts w:cs="Arial"/>
                <w:sz w:val="18"/>
                <w:szCs w:val="18"/>
              </w:rPr>
            </w:pPr>
            <w:r>
              <w:rPr>
                <w:rFonts w:cs="Arial"/>
                <w:sz w:val="18"/>
                <w:szCs w:val="18"/>
              </w:rPr>
              <w:t>CL.5</w:t>
            </w:r>
          </w:p>
        </w:tc>
        <w:tc>
          <w:tcPr>
            <w:tcW w:w="2139" w:type="dxa"/>
            <w:tcBorders>
              <w:top w:val="none" w:sz="0" w:space="0" w:color="auto"/>
              <w:bottom w:val="none" w:sz="0" w:space="0" w:color="auto"/>
            </w:tcBorders>
          </w:tcPr>
          <w:p w14:paraId="3D0F0985" w14:textId="2F72DA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4.11</w:t>
            </w:r>
          </w:p>
        </w:tc>
        <w:tc>
          <w:tcPr>
            <w:tcW w:w="2071" w:type="dxa"/>
            <w:tcBorders>
              <w:top w:val="none" w:sz="0" w:space="0" w:color="auto"/>
              <w:bottom w:val="none" w:sz="0" w:space="0" w:color="auto"/>
            </w:tcBorders>
          </w:tcPr>
          <w:p w14:paraId="273F55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43C84DC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765BE41D" w14:textId="73E11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w:t>
            </w:r>
            <w:r>
              <w:rPr>
                <w:rFonts w:cs="Arial"/>
                <w:sz w:val="18"/>
                <w:szCs w:val="18"/>
              </w:rPr>
              <w:t>.10</w:t>
            </w:r>
          </w:p>
          <w:p w14:paraId="3E4B28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450C8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4ED15C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0A23BAAF" w14:textId="6F51A9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4.11</w:t>
            </w:r>
          </w:p>
          <w:p w14:paraId="16691A55" w14:textId="6794E7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[REDACTED: UNREADABLE_TEXT]. 4.13</w:t>
            </w:r>
          </w:p>
        </w:tc>
        <w:tc>
          <w:tcPr>
            <w:tcW w:w="2479" w:type="dxa"/>
            <w:tcBorders>
              <w:top w:val="none" w:sz="0" w:space="0" w:color="auto"/>
              <w:bottom w:val="none" w:sz="0" w:space="0" w:color="auto"/>
            </w:tcBorders>
          </w:tcPr>
          <w:p w14:paraId="236DE194" w14:textId="2539D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4.11 Will the AI a) interact with Cadence customers, b) have access to customer data (PI), or sensitive employee information (i.e., race, gender, religion, etc.). Please </w:t>
            </w:r>
            <w:proofErr w:type="gramStart"/>
            <w:r>
              <w:rPr>
                <w:rFonts w:cs="Arial"/>
                <w:sz w:val="18"/>
                <w:szCs w:val="18"/>
              </w:rPr>
              <w:t>describe</w:t>
            </w:r>
            <w:proofErr w:type="gramEnd"/>
            <w:r>
              <w:rPr>
                <w:rFonts w:cs="Arial"/>
                <w:sz w:val="18"/>
                <w:szCs w:val="18"/>
              </w:rPr>
              <w:t xml:space="preserve"> in detail.</w:t>
            </w:r>
          </w:p>
          <w:p w14:paraId="1F120E4A" w14:textId="1BAEB4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[REDACTED: UNREADABLE_TEXT] Does the organization use AI or large language models in data processing?</w:t>
            </w:r>
          </w:p>
          <w:p w14:paraId="5923FAB5" w14:textId="167A71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4.13 Are </w:t>
            </w:r>
            <w:proofErr w:type="gramStart"/>
            <w:r>
              <w:rPr>
                <w:rFonts w:cs="Arial"/>
                <w:sz w:val="18"/>
                <w:szCs w:val="18"/>
              </w:rPr>
              <w:t>there</w:t>
            </w:r>
            <w:proofErr w:type="gramEnd"/>
            <w:r>
              <w:rPr>
                <w:rFonts w:cs="Arial"/>
                <w:sz w:val="18"/>
                <w:szCs w:val="18"/>
              </w:rPr>
              <w:t xml:space="preserve"> processes established for managing risks related to [REDACTED: PERSON_NAME]? If </w:t>
            </w:r>
            <w:proofErr w:type="gramStart"/>
            <w:r>
              <w:rPr>
                <w:rFonts w:cs="Arial"/>
                <w:sz w:val="18"/>
                <w:szCs w:val="18"/>
              </w:rPr>
              <w:t>Yes</w:t>
            </w:r>
            <w:proofErr w:type="gramEnd"/>
            <w:r>
              <w:rPr>
                <w:rFonts w:cs="Arial"/>
                <w:sz w:val="18"/>
                <w:szCs w:val="18"/>
              </w:rPr>
              <w:t>, describe in detail.</w:t>
            </w:r>
          </w:p>
        </w:tc>
      </w:tr>
      <w:tr w:rsidR="003F3C69" w14:paraId="0F16F20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3BF8BA8" w14:textId="7BC05859" w:rsidR="003F3C69" w:rsidRDefault="000C7AF8">
            <w:pPr>
              <w:tabs>
                <w:tab w:val="left" w:pos="1200"/>
              </w:tabs>
              <w:rPr>
                <w:rFonts w:cs="Arial"/>
                <w:sz w:val="18"/>
                <w:szCs w:val="18"/>
              </w:rPr>
            </w:pPr>
            <w:r>
              <w:rPr>
                <w:rFonts w:cs="Arial"/>
                <w:sz w:val="18"/>
                <w:szCs w:val="18"/>
              </w:rPr>
              <w:t>CL.6</w:t>
            </w:r>
          </w:p>
        </w:tc>
        <w:tc>
          <w:tcPr>
            <w:tcW w:w="2139" w:type="dxa"/>
          </w:tcPr>
          <w:p w14:paraId="465D9528" w14:textId="5D9088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4.19</w:t>
            </w:r>
          </w:p>
        </w:tc>
        <w:tc>
          <w:tcPr>
            <w:tcW w:w="2071" w:type="dxa"/>
          </w:tcPr>
          <w:p w14:paraId="212222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595BC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C674C5E" w14:textId="5D6BB2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4.18</w:t>
            </w:r>
          </w:p>
          <w:p w14:paraId="31E988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719A12D" w14:textId="123618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F2FF34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D492718" w14:textId="66CF891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4.19</w:t>
            </w:r>
          </w:p>
          <w:p w14:paraId="3D95ADA9" w14:textId="405CA0D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3B677B6E" w14:textId="7CEB60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4.19 If No - Please explain why MFA is not required (e.g., compensating controls, acceptable risk)</w:t>
            </w:r>
          </w:p>
          <w:p w14:paraId="3233FA52" w14:textId="7243BD06"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09CF498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06758B" w14:textId="62E1E863" w:rsidR="003F3C69" w:rsidRDefault="000C7AF8">
            <w:pPr>
              <w:tabs>
                <w:tab w:val="left" w:pos="1200"/>
              </w:tabs>
              <w:rPr>
                <w:rFonts w:cs="Arial"/>
                <w:sz w:val="18"/>
                <w:szCs w:val="18"/>
              </w:rPr>
            </w:pPr>
            <w:r>
              <w:rPr>
                <w:rFonts w:cs="Arial"/>
                <w:sz w:val="18"/>
                <w:szCs w:val="18"/>
              </w:rPr>
              <w:t>CL.7</w:t>
            </w:r>
          </w:p>
        </w:tc>
        <w:tc>
          <w:tcPr>
            <w:tcW w:w="2139" w:type="dxa"/>
            <w:tcBorders>
              <w:top w:val="none" w:sz="0" w:space="0" w:color="auto"/>
              <w:bottom w:val="none" w:sz="0" w:space="0" w:color="auto"/>
            </w:tcBorders>
          </w:tcPr>
          <w:p w14:paraId="20D83961" w14:textId="5CD20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4.21</w:t>
            </w:r>
          </w:p>
        </w:tc>
        <w:tc>
          <w:tcPr>
            <w:tcW w:w="2071" w:type="dxa"/>
            <w:tcBorders>
              <w:top w:val="none" w:sz="0" w:space="0" w:color="auto"/>
              <w:bottom w:val="none" w:sz="0" w:space="0" w:color="auto"/>
            </w:tcBorders>
          </w:tcPr>
          <w:p w14:paraId="3B441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D520EB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100B08ED" w14:textId="205A41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4.20</w:t>
            </w:r>
          </w:p>
          <w:p w14:paraId="12623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5CF432F2" w14:textId="2D1A35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221DF69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1F536786" w14:textId="71F22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4.21</w:t>
            </w:r>
          </w:p>
          <w:p w14:paraId="7289A2B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B28AFE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4.21 If Yes - </w:t>
            </w:r>
          </w:p>
          <w:p w14:paraId="52F18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 How is VPN secured? </w:t>
            </w:r>
          </w:p>
          <w:p w14:paraId="5DB751F3" w14:textId="178C67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 Is access control based on user role or uniform for all users?</w:t>
            </w:r>
          </w:p>
          <w:p w14:paraId="2535537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587994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0494163" w14:textId="146EACB6" w:rsidR="003F3C69" w:rsidRDefault="000C7AF8">
            <w:pPr>
              <w:tabs>
                <w:tab w:val="left" w:pos="1200"/>
              </w:tabs>
              <w:rPr>
                <w:rFonts w:cs="Arial"/>
                <w:sz w:val="18"/>
                <w:szCs w:val="18"/>
              </w:rPr>
            </w:pPr>
            <w:r>
              <w:rPr>
                <w:rFonts w:cs="Arial"/>
                <w:sz w:val="18"/>
                <w:szCs w:val="18"/>
              </w:rPr>
              <w:t>CL.8</w:t>
            </w:r>
          </w:p>
        </w:tc>
        <w:tc>
          <w:tcPr>
            <w:tcW w:w="2139" w:type="dxa"/>
          </w:tcPr>
          <w:p w14:paraId="655E1AE6" w14:textId="481FBE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4.25</w:t>
            </w:r>
          </w:p>
        </w:tc>
        <w:tc>
          <w:tcPr>
            <w:tcW w:w="2071" w:type="dxa"/>
          </w:tcPr>
          <w:p w14:paraId="1F29A8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C27AA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38D39CEF" w14:textId="0518B3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4.24</w:t>
            </w:r>
          </w:p>
          <w:p w14:paraId="293847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F28630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63AE2A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7B6C33FF" w14:textId="0BFE5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4.25</w:t>
            </w:r>
          </w:p>
          <w:p w14:paraId="7C15756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E470494" w14:textId="05DC8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4.25 If Yes - Please describe separation method (Logical, Physical, VLAN, Cloud tenant separation, Other)</w:t>
            </w:r>
          </w:p>
        </w:tc>
      </w:tr>
      <w:tr w:rsidR="003F3C69" w14:paraId="686A300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929B5DD" w14:textId="6EF3C56E" w:rsidR="003F3C69" w:rsidRDefault="000C7AF8">
            <w:pPr>
              <w:tabs>
                <w:tab w:val="left" w:pos="1200"/>
              </w:tabs>
              <w:rPr>
                <w:rFonts w:cs="Arial"/>
                <w:sz w:val="18"/>
                <w:szCs w:val="18"/>
              </w:rPr>
            </w:pPr>
            <w:r>
              <w:rPr>
                <w:rFonts w:cs="Arial"/>
                <w:sz w:val="18"/>
                <w:szCs w:val="18"/>
              </w:rPr>
              <w:lastRenderedPageBreak/>
              <w:t>CL.9</w:t>
            </w:r>
          </w:p>
        </w:tc>
        <w:tc>
          <w:tcPr>
            <w:tcW w:w="2139" w:type="dxa"/>
            <w:tcBorders>
              <w:top w:val="none" w:sz="0" w:space="0" w:color="auto"/>
              <w:bottom w:val="none" w:sz="0" w:space="0" w:color="auto"/>
            </w:tcBorders>
          </w:tcPr>
          <w:p w14:paraId="5032C988" w14:textId="252E5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4.27</w:t>
            </w:r>
          </w:p>
        </w:tc>
        <w:tc>
          <w:tcPr>
            <w:tcW w:w="2071" w:type="dxa"/>
            <w:tcBorders>
              <w:top w:val="none" w:sz="0" w:space="0" w:color="auto"/>
              <w:bottom w:val="none" w:sz="0" w:space="0" w:color="auto"/>
            </w:tcBorders>
          </w:tcPr>
          <w:p w14:paraId="0846509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C8E9B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55DE4424" w14:textId="76B0F9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4.26</w:t>
            </w:r>
          </w:p>
          <w:p w14:paraId="4AE908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9034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476A56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3EB88E76" w14:textId="79ECEC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4.27</w:t>
            </w:r>
          </w:p>
          <w:p w14:paraId="5576DCC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4C014969" w14:textId="3A0C65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4.27 Do you have a process for remediating critical and high-risk findings from penetration tests, including your defined timelines for remediation and how you communicate updates to clients?</w:t>
            </w:r>
          </w:p>
        </w:tc>
      </w:tr>
      <w:tr w:rsidR="003F3C69" w14:paraId="6532FE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2049B" w14:textId="7887B89D" w:rsidR="003F3C69" w:rsidRDefault="000C7AF8">
            <w:pPr>
              <w:tabs>
                <w:tab w:val="left" w:pos="1200"/>
              </w:tabs>
              <w:rPr>
                <w:rFonts w:cs="Arial"/>
                <w:sz w:val="18"/>
                <w:szCs w:val="18"/>
              </w:rPr>
            </w:pPr>
            <w:r>
              <w:rPr>
                <w:rFonts w:cs="Arial"/>
                <w:sz w:val="18"/>
                <w:szCs w:val="18"/>
              </w:rPr>
              <w:t>CL.10</w:t>
            </w:r>
          </w:p>
        </w:tc>
        <w:tc>
          <w:tcPr>
            <w:tcW w:w="2139" w:type="dxa"/>
          </w:tcPr>
          <w:p w14:paraId="4FF76335" w14:textId="7FC8BB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4.31</w:t>
            </w:r>
          </w:p>
        </w:tc>
        <w:tc>
          <w:tcPr>
            <w:tcW w:w="2071" w:type="dxa"/>
          </w:tcPr>
          <w:p w14:paraId="100B33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8D2B20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604AE93" w14:textId="4DE794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4.30</w:t>
            </w:r>
          </w:p>
          <w:p w14:paraId="5CAA3D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9F8F5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0A5CB3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EF8DF3B" w14:textId="7A6392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4.31</w:t>
            </w:r>
          </w:p>
          <w:p w14:paraId="5372949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D59305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4.31 If Yes - Please describe: </w:t>
            </w:r>
          </w:p>
          <w:p w14:paraId="419FAF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 Incident type (Data breach, Ransomware, Unauthorized Access, Other) </w:t>
            </w:r>
          </w:p>
          <w:p w14:paraId="261CA9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(b) Remediation actions </w:t>
            </w:r>
          </w:p>
          <w:p w14:paraId="348E329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 Timeline </w:t>
            </w:r>
          </w:p>
          <w:p w14:paraId="6DBC2060" w14:textId="4E3871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 Any residual risk or findings post remediation.</w:t>
            </w:r>
          </w:p>
        </w:tc>
      </w:tr>
      <w:tr w:rsidR="003F3C69" w14:paraId="040733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9886F62" w14:textId="780A378C" w:rsidR="003F3C69" w:rsidRDefault="000C7AF8">
            <w:pPr>
              <w:tabs>
                <w:tab w:val="left" w:pos="1200"/>
              </w:tabs>
              <w:rPr>
                <w:rFonts w:cs="Arial"/>
                <w:sz w:val="18"/>
                <w:szCs w:val="18"/>
              </w:rPr>
            </w:pPr>
            <w:r>
              <w:rPr>
                <w:rFonts w:cs="Arial"/>
                <w:sz w:val="18"/>
                <w:szCs w:val="18"/>
              </w:rPr>
              <w:t>CL.11</w:t>
            </w:r>
          </w:p>
        </w:tc>
        <w:tc>
          <w:tcPr>
            <w:tcW w:w="2139" w:type="dxa"/>
            <w:tcBorders>
              <w:top w:val="none" w:sz="0" w:space="0" w:color="auto"/>
              <w:bottom w:val="none" w:sz="0" w:space="0" w:color="auto"/>
            </w:tcBorders>
          </w:tcPr>
          <w:p w14:paraId="4225D8EB" w14:textId="6D402E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4.35</w:t>
            </w:r>
          </w:p>
        </w:tc>
        <w:tc>
          <w:tcPr>
            <w:tcW w:w="2071" w:type="dxa"/>
            <w:tcBorders>
              <w:top w:val="none" w:sz="0" w:space="0" w:color="auto"/>
              <w:bottom w:val="none" w:sz="0" w:space="0" w:color="auto"/>
            </w:tcBorders>
          </w:tcPr>
          <w:p w14:paraId="3563E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4B1243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AC77553" w14:textId="09F216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4.34</w:t>
            </w:r>
          </w:p>
          <w:p w14:paraId="40ECC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40FF92CD" w14:textId="07C196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tc>
        <w:tc>
          <w:tcPr>
            <w:tcW w:w="2160" w:type="dxa"/>
            <w:tcBorders>
              <w:top w:val="none" w:sz="0" w:space="0" w:color="auto"/>
              <w:bottom w:val="none" w:sz="0" w:space="0" w:color="auto"/>
            </w:tcBorders>
          </w:tcPr>
          <w:p w14:paraId="5FD27D9D" w14:textId="1BCDD41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4.35</w:t>
            </w:r>
          </w:p>
          <w:p w14:paraId="27AF9D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929E021" w14:textId="07542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4.35 How do you manage and store encryption keys? (e.g., access restrictions, storage method)</w:t>
            </w:r>
          </w:p>
          <w:p w14:paraId="17431848" w14:textId="64A41B1C"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7FC1779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7815505" w14:textId="49C0FA3D" w:rsidR="003F3C69" w:rsidRDefault="000C7AF8">
            <w:pPr>
              <w:tabs>
                <w:tab w:val="left" w:pos="1200"/>
              </w:tabs>
              <w:rPr>
                <w:rFonts w:cs="Arial"/>
                <w:sz w:val="18"/>
                <w:szCs w:val="18"/>
              </w:rPr>
            </w:pPr>
            <w:r>
              <w:rPr>
                <w:rFonts w:cs="Arial"/>
                <w:sz w:val="18"/>
                <w:szCs w:val="18"/>
              </w:rPr>
              <w:t>CL.12</w:t>
            </w:r>
          </w:p>
        </w:tc>
        <w:tc>
          <w:tcPr>
            <w:tcW w:w="2139" w:type="dxa"/>
          </w:tcPr>
          <w:p w14:paraId="17A779FC" w14:textId="09CB59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4.37</w:t>
            </w:r>
          </w:p>
        </w:tc>
        <w:tc>
          <w:tcPr>
            <w:tcW w:w="2071" w:type="dxa"/>
          </w:tcPr>
          <w:p w14:paraId="6F7679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2F24B6F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E8C9C84" w14:textId="39000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4.36</w:t>
            </w:r>
          </w:p>
          <w:p w14:paraId="635D4B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EFF71DF" w14:textId="0D3659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Yes</w:t>
            </w:r>
          </w:p>
        </w:tc>
        <w:tc>
          <w:tcPr>
            <w:tcW w:w="2160" w:type="dxa"/>
          </w:tcPr>
          <w:p w14:paraId="791A28FE" w14:textId="2C813C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4.37</w:t>
            </w:r>
          </w:p>
          <w:p w14:paraId="78C029C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BA3837E" w14:textId="3DB3E8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4.37 If Yes - Indicate scope of DLP (End-user devices, Email, File storage, Database, Cloud apps, Other).</w:t>
            </w:r>
          </w:p>
          <w:p w14:paraId="7F0F0F0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3593E0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AFFBCA6" w14:textId="19F0A867" w:rsidR="003F3C69" w:rsidRDefault="000C7AF8">
            <w:pPr>
              <w:tabs>
                <w:tab w:val="left" w:pos="1200"/>
              </w:tabs>
              <w:rPr>
                <w:rFonts w:cs="Arial"/>
                <w:sz w:val="18"/>
                <w:szCs w:val="18"/>
              </w:rPr>
            </w:pPr>
            <w:r>
              <w:rPr>
                <w:rFonts w:cs="Arial"/>
                <w:sz w:val="18"/>
                <w:szCs w:val="18"/>
              </w:rPr>
              <w:t>CL.13</w:t>
            </w:r>
          </w:p>
        </w:tc>
        <w:tc>
          <w:tcPr>
            <w:tcW w:w="2139" w:type="dxa"/>
            <w:tcBorders>
              <w:top w:val="none" w:sz="0" w:space="0" w:color="auto"/>
              <w:bottom w:val="none" w:sz="0" w:space="0" w:color="auto"/>
            </w:tcBorders>
          </w:tcPr>
          <w:p w14:paraId="4FF502FF" w14:textId="42DB19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8.2</w:t>
            </w:r>
          </w:p>
        </w:tc>
        <w:tc>
          <w:tcPr>
            <w:tcW w:w="2071" w:type="dxa"/>
            <w:tcBorders>
              <w:top w:val="none" w:sz="0" w:space="0" w:color="auto"/>
              <w:bottom w:val="none" w:sz="0" w:space="0" w:color="auto"/>
            </w:tcBorders>
          </w:tcPr>
          <w:p w14:paraId="561AC8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C9B3A7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A1E9F34" w14:textId="0230F3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8.1</w:t>
            </w:r>
          </w:p>
          <w:p w14:paraId="13CE5B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580D08C" w14:textId="6E9F776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Response:</w:t>
            </w:r>
            <w:r>
              <w:rPr>
                <w:rFonts w:cs="Arial"/>
                <w:sz w:val="18"/>
                <w:szCs w:val="18"/>
              </w:rPr>
              <w:t xml:space="preserve"> Yes</w:t>
            </w:r>
          </w:p>
        </w:tc>
        <w:tc>
          <w:tcPr>
            <w:tcW w:w="2160" w:type="dxa"/>
            <w:tcBorders>
              <w:top w:val="none" w:sz="0" w:space="0" w:color="auto"/>
              <w:bottom w:val="none" w:sz="0" w:space="0" w:color="auto"/>
            </w:tcBorders>
          </w:tcPr>
          <w:p w14:paraId="76B5754C" w14:textId="11E7CE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8.2</w:t>
            </w:r>
          </w:p>
          <w:p w14:paraId="39CD518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A61E99C" w14:textId="6FC141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8.2 What KPIs or SLAs are linked to this engagement? Please provide details.</w:t>
            </w:r>
          </w:p>
          <w:p w14:paraId="14BD19C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15D08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8C69524" w14:textId="1300AB6A" w:rsidR="003F3C69" w:rsidRDefault="000C7AF8">
            <w:pPr>
              <w:tabs>
                <w:tab w:val="left" w:pos="1200"/>
              </w:tabs>
              <w:rPr>
                <w:rFonts w:cs="Arial"/>
                <w:sz w:val="18"/>
                <w:szCs w:val="18"/>
              </w:rPr>
            </w:pPr>
            <w:r>
              <w:rPr>
                <w:rFonts w:cs="Arial"/>
                <w:sz w:val="18"/>
                <w:szCs w:val="18"/>
              </w:rPr>
              <w:t>CL.1</w:t>
            </w:r>
            <w:r>
              <w:rPr>
                <w:rFonts w:cs="Arial"/>
                <w:sz w:val="18"/>
                <w:szCs w:val="18"/>
              </w:rPr>
              <w:t>4</w:t>
            </w:r>
          </w:p>
        </w:tc>
        <w:tc>
          <w:tcPr>
            <w:tcW w:w="2139" w:type="dxa"/>
          </w:tcPr>
          <w:p w14:paraId="555477AC" w14:textId="0A2E38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T3 v1</w:t>
            </w:r>
            <w:r>
              <w:rPr>
                <w:rFonts w:cs="Arial"/>
                <w:sz w:val="18"/>
                <w:szCs w:val="18"/>
              </w:rPr>
              <w:br/>
            </w:r>
            <w:r>
              <w:rPr>
                <w:rFonts w:cs="Arial"/>
                <w:sz w:val="18"/>
                <w:szCs w:val="18"/>
              </w:rPr>
              <w:br/>
            </w:r>
            <w:r>
              <w:rPr>
                <w:rFonts w:cs="Arial"/>
                <w:b/>
                <w:sz w:val="18"/>
                <w:szCs w:val="18"/>
              </w:rPr>
              <w:t>Question:</w:t>
            </w:r>
            <w:r>
              <w:rPr>
                <w:rFonts w:cs="Arial"/>
                <w:sz w:val="18"/>
                <w:szCs w:val="18"/>
              </w:rPr>
              <w:t xml:space="preserve"> 3.5</w:t>
            </w:r>
          </w:p>
        </w:tc>
        <w:tc>
          <w:tcPr>
            <w:tcW w:w="2071" w:type="dxa"/>
          </w:tcPr>
          <w:p w14:paraId="778D91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D175182" w14:textId="3D18BEB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529EA13F" w14:textId="3B0B04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3.4</w:t>
            </w:r>
          </w:p>
          <w:p w14:paraId="2A9CD0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247FDA0D" w14:textId="1D6AB1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No</w:t>
            </w:r>
          </w:p>
        </w:tc>
        <w:tc>
          <w:tcPr>
            <w:tcW w:w="2160" w:type="dxa"/>
          </w:tcPr>
          <w:p w14:paraId="16561520" w14:textId="555AEC3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3.5</w:t>
            </w:r>
          </w:p>
          <w:p w14:paraId="57DCF3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F7519F4" w14:textId="294D5F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3.5 If No, please complete the form here: Oracle Vendor Onboarding Form (</w:t>
            </w:r>
            <w:hyperlink r:id="rId52"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p w14:paraId="5263FFE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A01B014" w14:textId="77777777" w:rsidR="003F3C69" w:rsidRDefault="003F3C69">
      <w:pPr>
        <w:tabs>
          <w:tab w:val="left" w:pos="1220"/>
        </w:tabs>
      </w:pPr>
    </w:p>
    <w:p w14:paraId="37A13317" w14:textId="08646AED" w:rsidR="003F3C69" w:rsidRDefault="003F3C69">
      <w:pPr>
        <w:tabs>
          <w:tab w:val="left" w:pos="1220"/>
        </w:tabs>
      </w:pPr>
    </w:p>
    <w:p w14:paraId="0F66B6E1" w14:textId="77777777" w:rsidR="003F3C69" w:rsidRDefault="000C7AF8">
      <w:pPr>
        <w:spacing w:before="60" w:after="60"/>
      </w:pPr>
      <w:r>
        <w:br w:type="page"/>
      </w:r>
    </w:p>
    <w:p w14:paraId="728292BA" w14:textId="65987871" w:rsidR="003F3C69" w:rsidRDefault="000C7AF8">
      <w:pPr>
        <w:pStyle w:val="Heading1"/>
      </w:pPr>
      <w:bookmarkStart w:id="76" w:name="_Toc214568782"/>
      <w:r>
        <w:lastRenderedPageBreak/>
        <w:t>10. Appendix D</w:t>
      </w:r>
      <w:bookmarkEnd w:id="76"/>
    </w:p>
    <w:p w14:paraId="1677AE3F" w14:textId="47396899" w:rsidR="003F3C69" w:rsidRDefault="000C7AF8">
      <w:pPr>
        <w:tabs>
          <w:tab w:val="left" w:pos="1220"/>
        </w:tabs>
      </w:pPr>
      <w:r>
        <w:t xml:space="preserve">This appendix contains data of the approved Service Level Agreement (SLA) or Timelines associated with different </w:t>
      </w:r>
      <w:r>
        <w:t>aspects of the configuration.</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7C691C5" w14:textId="77777777" w:rsidTr="003F3C6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28B87CA3" w14:textId="3D552F6F" w:rsidR="003F3C69" w:rsidRDefault="000C7AF8">
            <w:pPr>
              <w:pStyle w:val="Table-Heading"/>
              <w:rPr>
                <w:b/>
                <w:color w:val="FFFFFF" w:themeColor="background1"/>
                <w:sz w:val="18"/>
                <w:szCs w:val="18"/>
              </w:rPr>
            </w:pPr>
            <w:r>
              <w:rPr>
                <w:b/>
                <w:color w:val="FFFFFF" w:themeColor="background1"/>
                <w:sz w:val="18"/>
                <w:szCs w:val="18"/>
              </w:rPr>
              <w:t>SLA NO.</w:t>
            </w:r>
          </w:p>
        </w:tc>
        <w:tc>
          <w:tcPr>
            <w:tcW w:w="2139" w:type="dxa"/>
            <w:tcBorders>
              <w:bottom w:val="none" w:sz="0" w:space="0" w:color="auto"/>
            </w:tcBorders>
            <w:shd w:val="clear" w:color="auto" w:fill="0057B8" w:themeFill="text2"/>
            <w:vAlign w:val="center"/>
          </w:tcPr>
          <w:p w14:paraId="48924664" w14:textId="12BB81A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SLA NAME</w:t>
            </w:r>
          </w:p>
        </w:tc>
        <w:tc>
          <w:tcPr>
            <w:tcW w:w="2071" w:type="dxa"/>
            <w:tcBorders>
              <w:bottom w:val="none" w:sz="0" w:space="0" w:color="auto"/>
            </w:tcBorders>
            <w:shd w:val="clear" w:color="auto" w:fill="0057B8" w:themeFill="text2"/>
            <w:vAlign w:val="center"/>
          </w:tcPr>
          <w:p w14:paraId="2EA3479D" w14:textId="5E23D21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2160" w:type="dxa"/>
            <w:tcBorders>
              <w:bottom w:val="none" w:sz="0" w:space="0" w:color="auto"/>
            </w:tcBorders>
            <w:shd w:val="clear" w:color="auto" w:fill="0057B8" w:themeFill="text2"/>
            <w:vAlign w:val="center"/>
          </w:tcPr>
          <w:p w14:paraId="48FF3158" w14:textId="241ADC4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TIMELINE (DAYS)</w:t>
            </w:r>
          </w:p>
        </w:tc>
        <w:tc>
          <w:tcPr>
            <w:tcW w:w="2479" w:type="dxa"/>
            <w:tcBorders>
              <w:bottom w:val="none" w:sz="0" w:space="0" w:color="auto"/>
            </w:tcBorders>
            <w:shd w:val="clear" w:color="auto" w:fill="0057B8" w:themeFill="text2"/>
            <w:vAlign w:val="center"/>
          </w:tcPr>
          <w:p w14:paraId="0114D89C" w14:textId="24F0FD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REMINDER</w:t>
            </w:r>
          </w:p>
        </w:tc>
      </w:tr>
      <w:tr w:rsidR="003F3C69" w14:paraId="4243C1B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7D2F5C7" w14:textId="42B7337C" w:rsidR="003F3C69" w:rsidRDefault="000C7AF8">
            <w:pPr>
              <w:tabs>
                <w:tab w:val="left" w:pos="1200"/>
              </w:tabs>
              <w:rPr>
                <w:sz w:val="18"/>
                <w:szCs w:val="18"/>
              </w:rPr>
            </w:pPr>
            <w:r>
              <w:rPr>
                <w:sz w:val="18"/>
                <w:szCs w:val="18"/>
              </w:rPr>
              <w:t>SLA.1</w:t>
            </w:r>
          </w:p>
        </w:tc>
        <w:tc>
          <w:tcPr>
            <w:tcW w:w="2139" w:type="dxa"/>
            <w:tcBorders>
              <w:top w:val="none" w:sz="0" w:space="0" w:color="auto"/>
              <w:bottom w:val="none" w:sz="0" w:space="0" w:color="auto"/>
            </w:tcBorders>
          </w:tcPr>
          <w:p w14:paraId="332BB603" w14:textId="14DAAA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Assessment Completion</w:t>
            </w:r>
          </w:p>
        </w:tc>
        <w:tc>
          <w:tcPr>
            <w:tcW w:w="2071" w:type="dxa"/>
            <w:tcBorders>
              <w:top w:val="none" w:sz="0" w:space="0" w:color="auto"/>
              <w:bottom w:val="none" w:sz="0" w:space="0" w:color="auto"/>
            </w:tcBorders>
          </w:tcPr>
          <w:p w14:paraId="0754616B" w14:textId="66657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When a new assessment is sent to the Primary Vendor Contact, it must be completed within the specified timeline.</w:t>
            </w:r>
          </w:p>
        </w:tc>
        <w:tc>
          <w:tcPr>
            <w:tcW w:w="2160" w:type="dxa"/>
            <w:tcBorders>
              <w:top w:val="none" w:sz="0" w:space="0" w:color="auto"/>
              <w:bottom w:val="none" w:sz="0" w:space="0" w:color="auto"/>
            </w:tcBorders>
          </w:tcPr>
          <w:p w14:paraId="4B2A0A81" w14:textId="6D28C3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w:t>
            </w:r>
          </w:p>
        </w:tc>
        <w:tc>
          <w:tcPr>
            <w:tcW w:w="2479" w:type="dxa"/>
            <w:tcBorders>
              <w:top w:val="none" w:sz="0" w:space="0" w:color="auto"/>
              <w:bottom w:val="none" w:sz="0" w:space="0" w:color="auto"/>
            </w:tcBorders>
          </w:tcPr>
          <w:p w14:paraId="26E1DF64" w14:textId="72C7F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w:t>
            </w:r>
          </w:p>
        </w:tc>
      </w:tr>
      <w:tr w:rsidR="003F3C69" w14:paraId="4BF1811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6B60C6" w14:textId="377941DE" w:rsidR="003F3C69" w:rsidRDefault="000C7AF8">
            <w:pPr>
              <w:tabs>
                <w:tab w:val="left" w:pos="1200"/>
              </w:tabs>
              <w:rPr>
                <w:sz w:val="18"/>
                <w:szCs w:val="18"/>
              </w:rPr>
            </w:pPr>
            <w:r>
              <w:rPr>
                <w:sz w:val="18"/>
                <w:szCs w:val="18"/>
              </w:rPr>
              <w:t>SLA.2</w:t>
            </w:r>
          </w:p>
        </w:tc>
        <w:tc>
          <w:tcPr>
            <w:tcW w:w="2139" w:type="dxa"/>
          </w:tcPr>
          <w:p w14:paraId="7E6C56DB" w14:textId="5E21C2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Responses</w:t>
            </w:r>
          </w:p>
        </w:tc>
        <w:tc>
          <w:tcPr>
            <w:tcW w:w="2071" w:type="dxa"/>
          </w:tcPr>
          <w:p w14:paraId="0ADCA7F9" w14:textId="7A1917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sz w:val="18"/>
                <w:szCs w:val="18"/>
              </w:rPr>
              <w:t>User Groups are responsible for reviewing the responses provided by the Primary Vendor Contact in the questionnaire and for analyzing any flagged risks.</w:t>
            </w:r>
          </w:p>
        </w:tc>
        <w:tc>
          <w:tcPr>
            <w:tcW w:w="2160" w:type="dxa"/>
          </w:tcPr>
          <w:p w14:paraId="4E24A6FD" w14:textId="3EF36F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p>
        </w:tc>
        <w:tc>
          <w:tcPr>
            <w:tcW w:w="2479" w:type="dxa"/>
          </w:tcPr>
          <w:p w14:paraId="6F272634" w14:textId="7DB278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r>
      <w:tr w:rsidR="003F3C69" w14:paraId="437E7E8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E663623" w14:textId="621E8344" w:rsidR="003F3C69" w:rsidRDefault="000C7AF8">
            <w:pPr>
              <w:tabs>
                <w:tab w:val="left" w:pos="1200"/>
              </w:tabs>
              <w:rPr>
                <w:sz w:val="18"/>
                <w:szCs w:val="18"/>
              </w:rPr>
            </w:pPr>
            <w:r>
              <w:rPr>
                <w:sz w:val="18"/>
                <w:szCs w:val="18"/>
              </w:rPr>
              <w:t>SLA.3</w:t>
            </w:r>
          </w:p>
        </w:tc>
        <w:tc>
          <w:tcPr>
            <w:tcW w:w="2139" w:type="dxa"/>
            <w:tcBorders>
              <w:top w:val="none" w:sz="0" w:space="0" w:color="auto"/>
              <w:bottom w:val="none" w:sz="0" w:space="0" w:color="auto"/>
            </w:tcBorders>
          </w:tcPr>
          <w:p w14:paraId="2237B069" w14:textId="154BD1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High Risk Response</w:t>
            </w:r>
          </w:p>
        </w:tc>
        <w:tc>
          <w:tcPr>
            <w:tcW w:w="2071" w:type="dxa"/>
            <w:tcBorders>
              <w:top w:val="none" w:sz="0" w:space="0" w:color="auto"/>
              <w:bottom w:val="none" w:sz="0" w:space="0" w:color="auto"/>
            </w:tcBorders>
          </w:tcPr>
          <w:p w14:paraId="4D7781DD" w14:textId="5ED2DF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high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5+4 = 9 days)</w:t>
            </w:r>
          </w:p>
        </w:tc>
        <w:tc>
          <w:tcPr>
            <w:tcW w:w="2160" w:type="dxa"/>
            <w:tcBorders>
              <w:top w:val="none" w:sz="0" w:space="0" w:color="auto"/>
              <w:bottom w:val="none" w:sz="0" w:space="0" w:color="auto"/>
            </w:tcBorders>
          </w:tcPr>
          <w:p w14:paraId="7CBDCD54" w14:textId="7185811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5 </w:t>
            </w:r>
          </w:p>
        </w:tc>
        <w:tc>
          <w:tcPr>
            <w:tcW w:w="2479" w:type="dxa"/>
            <w:tcBorders>
              <w:top w:val="none" w:sz="0" w:space="0" w:color="auto"/>
              <w:bottom w:val="none" w:sz="0" w:space="0" w:color="auto"/>
            </w:tcBorders>
          </w:tcPr>
          <w:p w14:paraId="187B0BC0" w14:textId="42D1FA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w:t>
            </w:r>
          </w:p>
        </w:tc>
      </w:tr>
      <w:tr w:rsidR="003F3C69" w14:paraId="004717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49D5707" w14:textId="2EBE9F9B" w:rsidR="003F3C69" w:rsidRDefault="000C7AF8">
            <w:pPr>
              <w:tabs>
                <w:tab w:val="left" w:pos="1200"/>
              </w:tabs>
              <w:rPr>
                <w:sz w:val="18"/>
                <w:szCs w:val="18"/>
              </w:rPr>
            </w:pPr>
            <w:r>
              <w:rPr>
                <w:sz w:val="18"/>
                <w:szCs w:val="18"/>
              </w:rPr>
              <w:t>SLA.4</w:t>
            </w:r>
          </w:p>
        </w:tc>
        <w:tc>
          <w:tcPr>
            <w:tcW w:w="2139" w:type="dxa"/>
          </w:tcPr>
          <w:p w14:paraId="0320905F" w14:textId="71B2E9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Medium Risk Response</w:t>
            </w:r>
          </w:p>
        </w:tc>
        <w:tc>
          <w:tcPr>
            <w:tcW w:w="2071" w:type="dxa"/>
          </w:tcPr>
          <w:p w14:paraId="134F4469" w14:textId="6CF8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medium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xml:space="preserve">). Therefore, actual </w:t>
            </w:r>
            <w:r>
              <w:rPr>
                <w:sz w:val="18"/>
                <w:szCs w:val="18"/>
              </w:rPr>
              <w:lastRenderedPageBreak/>
              <w:t>deadline will be 10+4 = 14 days)</w:t>
            </w:r>
          </w:p>
        </w:tc>
        <w:tc>
          <w:tcPr>
            <w:tcW w:w="2160" w:type="dxa"/>
          </w:tcPr>
          <w:p w14:paraId="630036F4" w14:textId="3DD571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10</w:t>
            </w:r>
          </w:p>
        </w:tc>
        <w:tc>
          <w:tcPr>
            <w:tcW w:w="2479" w:type="dxa"/>
          </w:tcPr>
          <w:p w14:paraId="1A491213" w14:textId="0C712A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w:t>
            </w:r>
          </w:p>
        </w:tc>
      </w:tr>
      <w:tr w:rsidR="003F3C69" w14:paraId="3659B63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939113" w14:textId="5F062313" w:rsidR="003F3C69" w:rsidRDefault="000C7AF8">
            <w:pPr>
              <w:tabs>
                <w:tab w:val="left" w:pos="1200"/>
              </w:tabs>
              <w:rPr>
                <w:sz w:val="18"/>
                <w:szCs w:val="18"/>
              </w:rPr>
            </w:pPr>
            <w:r>
              <w:rPr>
                <w:sz w:val="18"/>
                <w:szCs w:val="18"/>
              </w:rPr>
              <w:t>SLA.5</w:t>
            </w:r>
          </w:p>
        </w:tc>
        <w:tc>
          <w:tcPr>
            <w:tcW w:w="2139" w:type="dxa"/>
            <w:tcBorders>
              <w:top w:val="none" w:sz="0" w:space="0" w:color="auto"/>
              <w:bottom w:val="none" w:sz="0" w:space="0" w:color="auto"/>
            </w:tcBorders>
          </w:tcPr>
          <w:p w14:paraId="19316417" w14:textId="190517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Low Risk Response</w:t>
            </w:r>
          </w:p>
        </w:tc>
        <w:tc>
          <w:tcPr>
            <w:tcW w:w="2071" w:type="dxa"/>
            <w:tcBorders>
              <w:top w:val="none" w:sz="0" w:space="0" w:color="auto"/>
              <w:bottom w:val="none" w:sz="0" w:space="0" w:color="auto"/>
            </w:tcBorders>
          </w:tcPr>
          <w:p w14:paraId="16D98632" w14:textId="348E44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low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15+4 = 19 days)</w:t>
            </w:r>
          </w:p>
        </w:tc>
        <w:tc>
          <w:tcPr>
            <w:tcW w:w="2160" w:type="dxa"/>
            <w:tcBorders>
              <w:top w:val="none" w:sz="0" w:space="0" w:color="auto"/>
              <w:bottom w:val="none" w:sz="0" w:space="0" w:color="auto"/>
            </w:tcBorders>
          </w:tcPr>
          <w:p w14:paraId="31FDFCB7" w14:textId="5B1086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w:t>
            </w:r>
          </w:p>
        </w:tc>
        <w:tc>
          <w:tcPr>
            <w:tcW w:w="2479" w:type="dxa"/>
            <w:tcBorders>
              <w:top w:val="none" w:sz="0" w:space="0" w:color="auto"/>
              <w:bottom w:val="none" w:sz="0" w:space="0" w:color="auto"/>
            </w:tcBorders>
          </w:tcPr>
          <w:p w14:paraId="77D4B612" w14:textId="2B2A46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w:t>
            </w:r>
          </w:p>
        </w:tc>
      </w:tr>
      <w:tr w:rsidR="003F3C69" w14:paraId="36C22D9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CA468A7" w14:textId="072D75F7" w:rsidR="003F3C69" w:rsidRDefault="000C7AF8">
            <w:pPr>
              <w:tabs>
                <w:tab w:val="left" w:pos="1200"/>
              </w:tabs>
              <w:rPr>
                <w:sz w:val="18"/>
                <w:szCs w:val="18"/>
              </w:rPr>
            </w:pPr>
            <w:r>
              <w:rPr>
                <w:sz w:val="18"/>
                <w:szCs w:val="18"/>
              </w:rPr>
              <w:t>SLA.6</w:t>
            </w:r>
          </w:p>
        </w:tc>
        <w:tc>
          <w:tcPr>
            <w:tcW w:w="2139" w:type="dxa"/>
          </w:tcPr>
          <w:p w14:paraId="2A4FBE51" w14:textId="68E089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Renewal Process Initiation – Tier 1</w:t>
            </w:r>
          </w:p>
        </w:tc>
        <w:tc>
          <w:tcPr>
            <w:tcW w:w="2071" w:type="dxa"/>
          </w:tcPr>
          <w:p w14:paraId="5044E644" w14:textId="70ADBF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 Tier 1 third parties, the reassessment process begins 90 days prior to the completion of the one-year period. An assessment questionnaire is issued, and the results are used to inform renewal decisions.</w:t>
            </w:r>
          </w:p>
        </w:tc>
        <w:tc>
          <w:tcPr>
            <w:tcW w:w="2160" w:type="dxa"/>
          </w:tcPr>
          <w:p w14:paraId="7E42AB6C" w14:textId="050CC8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275</w:t>
            </w:r>
          </w:p>
        </w:tc>
        <w:tc>
          <w:tcPr>
            <w:tcW w:w="2479" w:type="dxa"/>
          </w:tcPr>
          <w:p w14:paraId="5EB73D94" w14:textId="0FE8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3F3C69" w14:paraId="6FD367C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5CCF2E3" w14:textId="582414A9" w:rsidR="003F3C69" w:rsidRDefault="000C7AF8">
            <w:pPr>
              <w:tabs>
                <w:tab w:val="left" w:pos="1200"/>
              </w:tabs>
              <w:rPr>
                <w:sz w:val="18"/>
                <w:szCs w:val="18"/>
              </w:rPr>
            </w:pPr>
            <w:r>
              <w:rPr>
                <w:sz w:val="18"/>
                <w:szCs w:val="18"/>
              </w:rPr>
              <w:t>SLA.7</w:t>
            </w:r>
          </w:p>
        </w:tc>
        <w:tc>
          <w:tcPr>
            <w:tcW w:w="2139" w:type="dxa"/>
            <w:tcBorders>
              <w:top w:val="none" w:sz="0" w:space="0" w:color="auto"/>
              <w:bottom w:val="none" w:sz="0" w:space="0" w:color="auto"/>
            </w:tcBorders>
          </w:tcPr>
          <w:p w14:paraId="728EADC7" w14:textId="2118C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Renewal Process Initiation – Tier 2 and Tier 3</w:t>
            </w:r>
          </w:p>
        </w:tc>
        <w:tc>
          <w:tcPr>
            <w:tcW w:w="2071" w:type="dxa"/>
            <w:tcBorders>
              <w:top w:val="none" w:sz="0" w:space="0" w:color="auto"/>
              <w:bottom w:val="none" w:sz="0" w:space="0" w:color="auto"/>
            </w:tcBorders>
          </w:tcPr>
          <w:p w14:paraId="66AD97C9" w14:textId="47B5CD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For Tier 2 </w:t>
            </w:r>
            <w:proofErr w:type="gramStart"/>
            <w:r>
              <w:rPr>
                <w:sz w:val="18"/>
                <w:szCs w:val="18"/>
              </w:rPr>
              <w:t>and Tier 3</w:t>
            </w:r>
            <w:proofErr w:type="gramEnd"/>
            <w:r>
              <w:rPr>
                <w:sz w:val="18"/>
                <w:szCs w:val="18"/>
              </w:rPr>
              <w:t xml:space="preserve"> third parties, the reassessment process begins 90 days prior to the completion of the two-</w:t>
            </w:r>
            <w:proofErr w:type="gramStart"/>
            <w:r>
              <w:rPr>
                <w:sz w:val="18"/>
                <w:szCs w:val="18"/>
              </w:rPr>
              <w:t>year</w:t>
            </w:r>
            <w:proofErr w:type="gramEnd"/>
            <w:r>
              <w:rPr>
                <w:sz w:val="18"/>
                <w:szCs w:val="18"/>
              </w:rPr>
              <w:t>. An assessment questionnaire is issued, and the results are used to inform renewal decisions.</w:t>
            </w:r>
          </w:p>
        </w:tc>
        <w:tc>
          <w:tcPr>
            <w:tcW w:w="2160" w:type="dxa"/>
            <w:tcBorders>
              <w:top w:val="none" w:sz="0" w:space="0" w:color="auto"/>
              <w:bottom w:val="none" w:sz="0" w:space="0" w:color="auto"/>
            </w:tcBorders>
          </w:tcPr>
          <w:p w14:paraId="2CA4FAD3" w14:textId="2D81FA2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640</w:t>
            </w:r>
          </w:p>
        </w:tc>
        <w:tc>
          <w:tcPr>
            <w:tcW w:w="2479" w:type="dxa"/>
            <w:tcBorders>
              <w:top w:val="none" w:sz="0" w:space="0" w:color="auto"/>
              <w:bottom w:val="none" w:sz="0" w:space="0" w:color="auto"/>
            </w:tcBorders>
          </w:tcPr>
          <w:p w14:paraId="50372D58" w14:textId="5AD4BA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190AFE30" w14:textId="77777777" w:rsidR="003F3C69" w:rsidRDefault="003F3C69">
      <w:pPr>
        <w:tabs>
          <w:tab w:val="left" w:pos="1220"/>
        </w:tabs>
      </w:pPr>
    </w:p>
    <w:p w14:paraId="50AF80C2" w14:textId="1C06AB49" w:rsidR="003F3C69" w:rsidRDefault="003F3C69">
      <w:pPr>
        <w:spacing w:before="60" w:after="60"/>
        <w:rPr>
          <w:rFonts w:eastAsiaTheme="majorEastAsia" w:cs="Arial"/>
          <w:b/>
          <w:sz w:val="32"/>
          <w:szCs w:val="26"/>
        </w:rPr>
      </w:pPr>
    </w:p>
    <w:p w14:paraId="46E5DA99" w14:textId="77777777" w:rsidR="003F3C69" w:rsidRDefault="000C7AF8">
      <w:pPr>
        <w:spacing w:before="60" w:after="60"/>
        <w:rPr>
          <w:rFonts w:eastAsiaTheme="majorEastAsia" w:cs="Arial"/>
          <w:b/>
          <w:sz w:val="32"/>
          <w:szCs w:val="26"/>
        </w:rPr>
      </w:pPr>
      <w:r>
        <w:rPr>
          <w:rFonts w:eastAsiaTheme="majorEastAsia" w:cs="Arial"/>
          <w:b/>
          <w:sz w:val="32"/>
          <w:szCs w:val="26"/>
        </w:rPr>
        <w:br w:type="page"/>
      </w:r>
    </w:p>
    <w:p w14:paraId="7AFFF991" w14:textId="62A61B1D" w:rsidR="003F3C69" w:rsidRDefault="000C7AF8">
      <w:pPr>
        <w:pStyle w:val="Heading1"/>
      </w:pPr>
      <w:bookmarkStart w:id="77" w:name="_Toc214568783"/>
      <w:r>
        <w:lastRenderedPageBreak/>
        <w:t>11. Appendix E</w:t>
      </w:r>
      <w:bookmarkEnd w:id="77"/>
    </w:p>
    <w:p w14:paraId="0DAC09F5" w14:textId="1C8FF9F6" w:rsidR="003F3C69" w:rsidRDefault="000C7AF8">
      <w:r>
        <w:t>This appendix contains details of rules added into the questionnaire that can automatically analyze the responses provided by the third-party and flag a risk. This content would also cover rules developed for creating tasks and scoring.</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9A0B35A" w14:textId="77777777" w:rsidTr="003F3C69">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CD5B275" w14:textId="4731C15F" w:rsidR="003F3C69" w:rsidRDefault="000C7AF8">
            <w:pPr>
              <w:pStyle w:val="Table-Heading"/>
              <w:rPr>
                <w:b/>
                <w:color w:val="FFFFFF" w:themeColor="background1"/>
                <w:sz w:val="18"/>
                <w:szCs w:val="18"/>
              </w:rPr>
            </w:pPr>
            <w:r>
              <w:rPr>
                <w:b/>
                <w:color w:val="FFFFFF" w:themeColor="background1"/>
                <w:sz w:val="18"/>
                <w:szCs w:val="18"/>
              </w:rPr>
              <w:t>RULE NO.</w:t>
            </w:r>
          </w:p>
        </w:tc>
        <w:tc>
          <w:tcPr>
            <w:tcW w:w="2139" w:type="dxa"/>
            <w:tcBorders>
              <w:bottom w:val="none" w:sz="0" w:space="0" w:color="auto"/>
            </w:tcBorders>
            <w:shd w:val="clear" w:color="auto" w:fill="0057B8" w:themeFill="text2"/>
            <w:vAlign w:val="center"/>
          </w:tcPr>
          <w:p w14:paraId="3D2C230C" w14:textId="19ABD66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PLACE</w:t>
            </w:r>
          </w:p>
        </w:tc>
        <w:tc>
          <w:tcPr>
            <w:tcW w:w="2071" w:type="dxa"/>
            <w:tcBorders>
              <w:bottom w:val="none" w:sz="0" w:space="0" w:color="auto"/>
            </w:tcBorders>
            <w:shd w:val="clear" w:color="auto" w:fill="0057B8" w:themeFill="text2"/>
            <w:vAlign w:val="center"/>
          </w:tcPr>
          <w:p w14:paraId="61495674" w14:textId="553C0A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RULE NAME</w:t>
            </w:r>
          </w:p>
        </w:tc>
        <w:tc>
          <w:tcPr>
            <w:tcW w:w="2160" w:type="dxa"/>
            <w:tcBorders>
              <w:bottom w:val="none" w:sz="0" w:space="0" w:color="auto"/>
            </w:tcBorders>
            <w:shd w:val="clear" w:color="auto" w:fill="0057B8" w:themeFill="text2"/>
            <w:vAlign w:val="center"/>
          </w:tcPr>
          <w:p w14:paraId="55868AD6" w14:textId="477F801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CONDITION</w:t>
            </w:r>
          </w:p>
        </w:tc>
        <w:tc>
          <w:tcPr>
            <w:tcW w:w="2479" w:type="dxa"/>
            <w:tcBorders>
              <w:bottom w:val="none" w:sz="0" w:space="0" w:color="auto"/>
            </w:tcBorders>
            <w:shd w:val="clear" w:color="auto" w:fill="0057B8" w:themeFill="text2"/>
            <w:vAlign w:val="center"/>
          </w:tcPr>
          <w:p w14:paraId="258926C2" w14:textId="30511FBA"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ACTION</w:t>
            </w:r>
          </w:p>
        </w:tc>
      </w:tr>
      <w:tr w:rsidR="003F3C69" w14:paraId="2BB8E98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50D3320" w14:textId="59126EBF" w:rsidR="003F3C69" w:rsidRDefault="000C7AF8">
            <w:pPr>
              <w:tabs>
                <w:tab w:val="left" w:pos="1200"/>
              </w:tabs>
              <w:rPr>
                <w:sz w:val="18"/>
                <w:szCs w:val="18"/>
              </w:rPr>
            </w:pPr>
            <w:r>
              <w:rPr>
                <w:sz w:val="18"/>
                <w:szCs w:val="18"/>
              </w:rPr>
              <w:t>QR.1</w:t>
            </w:r>
          </w:p>
        </w:tc>
        <w:tc>
          <w:tcPr>
            <w:tcW w:w="2139" w:type="dxa"/>
            <w:tcBorders>
              <w:top w:val="none" w:sz="0" w:space="0" w:color="auto"/>
              <w:bottom w:val="none" w:sz="0" w:space="0" w:color="auto"/>
            </w:tcBorders>
          </w:tcPr>
          <w:p w14:paraId="266F2B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4BDCE2A" w14:textId="6E9FB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w:t>
            </w:r>
            <w:proofErr w:type="gramStart"/>
            <w:r>
              <w:rPr>
                <w:sz w:val="18"/>
                <w:szCs w:val="18"/>
              </w:rPr>
              <w:t>Non</w:t>
            </w:r>
            <w:proofErr w:type="spellEnd"/>
            <w:r>
              <w:rPr>
                <w:sz w:val="18"/>
                <w:szCs w:val="18"/>
              </w:rPr>
              <w:t xml:space="preserve"> US</w:t>
            </w:r>
            <w:proofErr w:type="gramEnd"/>
            <w:r>
              <w:rPr>
                <w:sz w:val="18"/>
                <w:szCs w:val="18"/>
              </w:rPr>
              <w:t xml:space="preserve"> Company</w:t>
            </w:r>
          </w:p>
        </w:tc>
        <w:tc>
          <w:tcPr>
            <w:tcW w:w="2160" w:type="dxa"/>
            <w:tcBorders>
              <w:top w:val="none" w:sz="0" w:space="0" w:color="auto"/>
              <w:bottom w:val="none" w:sz="0" w:space="0" w:color="auto"/>
            </w:tcBorders>
          </w:tcPr>
          <w:p w14:paraId="250B7DD7" w14:textId="13B5B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4E757CE" w14:textId="193DF9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1.3</w:t>
            </w:r>
          </w:p>
          <w:p w14:paraId="7A20443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09B1E03" w14:textId="33CED78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Response: </w:t>
            </w:r>
            <w:r>
              <w:rPr>
                <w:sz w:val="18"/>
                <w:szCs w:val="18"/>
              </w:rPr>
              <w:t>No</w:t>
            </w:r>
          </w:p>
        </w:tc>
        <w:tc>
          <w:tcPr>
            <w:tcW w:w="2479" w:type="dxa"/>
            <w:tcBorders>
              <w:top w:val="none" w:sz="0" w:space="0" w:color="auto"/>
              <w:bottom w:val="none" w:sz="0" w:space="0" w:color="auto"/>
            </w:tcBorders>
          </w:tcPr>
          <w:p w14:paraId="175016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DD821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w:t>
            </w:r>
            <w:proofErr w:type="gramStart"/>
            <w:r>
              <w:rPr>
                <w:sz w:val="18"/>
                <w:szCs w:val="18"/>
              </w:rPr>
              <w:t>Non</w:t>
            </w:r>
            <w:proofErr w:type="spellEnd"/>
            <w:r>
              <w:rPr>
                <w:sz w:val="18"/>
                <w:szCs w:val="18"/>
              </w:rPr>
              <w:t xml:space="preserve"> US</w:t>
            </w:r>
            <w:proofErr w:type="gramEnd"/>
            <w:r>
              <w:rPr>
                <w:sz w:val="18"/>
                <w:szCs w:val="18"/>
              </w:rPr>
              <w:t xml:space="preserve"> Company</w:t>
            </w:r>
          </w:p>
          <w:p w14:paraId="34AE3E17" w14:textId="2CBF91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w:t>
            </w:r>
            <w:r>
              <w:rPr>
                <w:b/>
                <w:sz w:val="18"/>
                <w:szCs w:val="18"/>
              </w:rPr>
              <w:t xml:space="preserve"> ID</w:t>
            </w:r>
            <w:r>
              <w:rPr>
                <w:sz w:val="18"/>
                <w:szCs w:val="18"/>
              </w:rPr>
              <w:t>: QRC_CL_1.1</w:t>
            </w:r>
          </w:p>
          <w:p w14:paraId="76B80DD6" w14:textId="71B370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w:t>
            </w:r>
            <w:proofErr w:type="gramStart"/>
            <w:r>
              <w:rPr>
                <w:sz w:val="18"/>
                <w:szCs w:val="18"/>
              </w:rPr>
              <w:t>Non</w:t>
            </w:r>
            <w:proofErr w:type="spellEnd"/>
            <w:r>
              <w:rPr>
                <w:sz w:val="18"/>
                <w:szCs w:val="18"/>
              </w:rPr>
              <w:t xml:space="preserve"> US</w:t>
            </w:r>
            <w:proofErr w:type="gramEnd"/>
            <w:r>
              <w:rPr>
                <w:sz w:val="18"/>
                <w:szCs w:val="18"/>
              </w:rPr>
              <w:t xml:space="preserve"> Company</w:t>
            </w:r>
          </w:p>
          <w:p w14:paraId="39DB437D" w14:textId="1380672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r>
      <w:tr w:rsidR="003F3C69" w14:paraId="206DB0A4"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6A4FB70" w14:textId="47289D1F" w:rsidR="003F3C69" w:rsidRDefault="000C7AF8">
            <w:pPr>
              <w:tabs>
                <w:tab w:val="left" w:pos="1200"/>
              </w:tabs>
              <w:rPr>
                <w:sz w:val="18"/>
                <w:szCs w:val="18"/>
              </w:rPr>
            </w:pPr>
            <w:r>
              <w:rPr>
                <w:sz w:val="18"/>
                <w:szCs w:val="18"/>
              </w:rPr>
              <w:t>QR.2</w:t>
            </w:r>
          </w:p>
        </w:tc>
        <w:tc>
          <w:tcPr>
            <w:tcW w:w="2139" w:type="dxa"/>
          </w:tcPr>
          <w:p w14:paraId="624EF291" w14:textId="615D50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9BCA0B0" w14:textId="70DF2F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duration_less</w:t>
            </w:r>
            <w:proofErr w:type="spellEnd"/>
          </w:p>
        </w:tc>
        <w:tc>
          <w:tcPr>
            <w:tcW w:w="2160" w:type="dxa"/>
          </w:tcPr>
          <w:p w14:paraId="5B2F95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9A1DEB" w14:textId="43811B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1.8</w:t>
            </w:r>
          </w:p>
          <w:p w14:paraId="727AA8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6D24A8" w14:textId="71F206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Response: </w:t>
            </w:r>
            <w:r>
              <w:rPr>
                <w:bCs/>
                <w:sz w:val="18"/>
                <w:szCs w:val="18"/>
              </w:rPr>
              <w:t>0-5</w:t>
            </w:r>
          </w:p>
        </w:tc>
        <w:tc>
          <w:tcPr>
            <w:tcW w:w="2479" w:type="dxa"/>
          </w:tcPr>
          <w:p w14:paraId="6997B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D6335FD" w14:textId="21D02DF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duration_less</w:t>
            </w:r>
            <w:proofErr w:type="spellEnd"/>
          </w:p>
          <w:p w14:paraId="621B245E" w14:textId="23444E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QRC_CL_1.2</w:t>
            </w:r>
          </w:p>
          <w:p w14:paraId="464F14EC" w14:textId="7BB49A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duration_less</w:t>
            </w:r>
            <w:proofErr w:type="spellEnd"/>
          </w:p>
          <w:p w14:paraId="0A23F4A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7BD68F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22C67CA" w14:textId="66CF4113" w:rsidR="003F3C69" w:rsidRDefault="000C7AF8">
            <w:pPr>
              <w:tabs>
                <w:tab w:val="left" w:pos="1200"/>
              </w:tabs>
              <w:rPr>
                <w:sz w:val="18"/>
                <w:szCs w:val="18"/>
              </w:rPr>
            </w:pPr>
            <w:r>
              <w:rPr>
                <w:sz w:val="18"/>
                <w:szCs w:val="18"/>
              </w:rPr>
              <w:t>QR.3</w:t>
            </w:r>
          </w:p>
        </w:tc>
        <w:tc>
          <w:tcPr>
            <w:tcW w:w="2139" w:type="dxa"/>
            <w:tcBorders>
              <w:top w:val="none" w:sz="0" w:space="0" w:color="auto"/>
              <w:bottom w:val="none" w:sz="0" w:space="0" w:color="auto"/>
            </w:tcBorders>
          </w:tcPr>
          <w:p w14:paraId="4C967BD6" w14:textId="4CBF5F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4199736" w14:textId="25A976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duration_medium</w:t>
            </w:r>
            <w:proofErr w:type="spellEnd"/>
          </w:p>
        </w:tc>
        <w:tc>
          <w:tcPr>
            <w:tcW w:w="2160" w:type="dxa"/>
            <w:tcBorders>
              <w:top w:val="none" w:sz="0" w:space="0" w:color="auto"/>
              <w:bottom w:val="none" w:sz="0" w:space="0" w:color="auto"/>
            </w:tcBorders>
          </w:tcPr>
          <w:p w14:paraId="74C009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63CC9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1.8</w:t>
            </w:r>
          </w:p>
          <w:p w14:paraId="64FA31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CABD9F" w14:textId="5466C1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Response: </w:t>
            </w:r>
            <w:r>
              <w:rPr>
                <w:sz w:val="18"/>
                <w:szCs w:val="18"/>
              </w:rPr>
              <w:t>5-10</w:t>
            </w:r>
          </w:p>
        </w:tc>
        <w:tc>
          <w:tcPr>
            <w:tcW w:w="2479" w:type="dxa"/>
            <w:tcBorders>
              <w:top w:val="none" w:sz="0" w:space="0" w:color="auto"/>
              <w:bottom w:val="none" w:sz="0" w:space="0" w:color="auto"/>
            </w:tcBorders>
          </w:tcPr>
          <w:p w14:paraId="5F19336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69637" w14:textId="5243A01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duration_medium</w:t>
            </w:r>
            <w:proofErr w:type="spellEnd"/>
          </w:p>
          <w:p w14:paraId="174DAFF9" w14:textId="09A63E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QRC_CL_1.3</w:t>
            </w:r>
          </w:p>
          <w:p w14:paraId="1A649DD4" w14:textId="03CB9D0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duration_medium</w:t>
            </w:r>
            <w:proofErr w:type="spellEnd"/>
          </w:p>
          <w:p w14:paraId="10D94FC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5189E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DF9A547" w14:textId="739C4000" w:rsidR="003F3C69" w:rsidRDefault="000C7AF8">
            <w:pPr>
              <w:tabs>
                <w:tab w:val="left" w:pos="1200"/>
              </w:tabs>
              <w:rPr>
                <w:sz w:val="18"/>
                <w:szCs w:val="18"/>
              </w:rPr>
            </w:pPr>
            <w:r>
              <w:rPr>
                <w:sz w:val="18"/>
                <w:szCs w:val="18"/>
              </w:rPr>
              <w:t>QR.4</w:t>
            </w:r>
          </w:p>
        </w:tc>
        <w:tc>
          <w:tcPr>
            <w:tcW w:w="2139" w:type="dxa"/>
          </w:tcPr>
          <w:p w14:paraId="4D46718E" w14:textId="0A15AA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27F297B" w14:textId="01486E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QR_Subsidiaries</w:t>
            </w:r>
            <w:proofErr w:type="spellEnd"/>
            <w:r>
              <w:rPr>
                <w:sz w:val="18"/>
                <w:szCs w:val="18"/>
              </w:rPr>
              <w:t xml:space="preserve"> and Affiliates</w:t>
            </w:r>
          </w:p>
        </w:tc>
        <w:tc>
          <w:tcPr>
            <w:tcW w:w="2160" w:type="dxa"/>
          </w:tcPr>
          <w:p w14:paraId="371B74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350C696" w14:textId="2C5AC6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1.9</w:t>
            </w:r>
          </w:p>
          <w:p w14:paraId="3CDF46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036725CF" w14:textId="1BFB85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624A9D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639A0BA1" w14:textId="7F1459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QRN_Subsidiaries</w:t>
            </w:r>
            <w:proofErr w:type="spellEnd"/>
            <w:r>
              <w:rPr>
                <w:sz w:val="18"/>
                <w:szCs w:val="18"/>
              </w:rPr>
              <w:t xml:space="preserve"> and Affiliates</w:t>
            </w:r>
          </w:p>
          <w:p w14:paraId="27BCFA9A" w14:textId="4E38B2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QRC_CL_1.4</w:t>
            </w:r>
          </w:p>
          <w:p w14:paraId="17E6BAFE" w14:textId="5657D2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QRC_Subsidiaries</w:t>
            </w:r>
            <w:proofErr w:type="spellEnd"/>
            <w:r>
              <w:rPr>
                <w:sz w:val="18"/>
                <w:szCs w:val="18"/>
              </w:rPr>
              <w:t xml:space="preserve"> and Affiliates</w:t>
            </w:r>
          </w:p>
          <w:p w14:paraId="27222CA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655735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61BA0EC" w14:textId="2139E821" w:rsidR="003F3C69" w:rsidRDefault="000C7AF8">
            <w:pPr>
              <w:tabs>
                <w:tab w:val="left" w:pos="1200"/>
              </w:tabs>
              <w:rPr>
                <w:sz w:val="18"/>
                <w:szCs w:val="18"/>
              </w:rPr>
            </w:pPr>
            <w:r>
              <w:rPr>
                <w:sz w:val="18"/>
                <w:szCs w:val="18"/>
              </w:rPr>
              <w:lastRenderedPageBreak/>
              <w:t>QR.5</w:t>
            </w:r>
          </w:p>
        </w:tc>
        <w:tc>
          <w:tcPr>
            <w:tcW w:w="2139" w:type="dxa"/>
            <w:tcBorders>
              <w:top w:val="none" w:sz="0" w:space="0" w:color="auto"/>
              <w:bottom w:val="none" w:sz="0" w:space="0" w:color="auto"/>
            </w:tcBorders>
          </w:tcPr>
          <w:p w14:paraId="3CF93CE6" w14:textId="62CE1D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0A2221D" w14:textId="0609A66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QR_Recent</w:t>
            </w:r>
            <w:proofErr w:type="spellEnd"/>
            <w:r>
              <w:rPr>
                <w:sz w:val="18"/>
                <w:szCs w:val="18"/>
              </w:rPr>
              <w:t xml:space="preserve"> M and A</w:t>
            </w:r>
          </w:p>
        </w:tc>
        <w:tc>
          <w:tcPr>
            <w:tcW w:w="2160" w:type="dxa"/>
            <w:tcBorders>
              <w:top w:val="none" w:sz="0" w:space="0" w:color="auto"/>
              <w:bottom w:val="none" w:sz="0" w:space="0" w:color="auto"/>
            </w:tcBorders>
          </w:tcPr>
          <w:p w14:paraId="65F4CF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BC238A7" w14:textId="184DAE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1.11</w:t>
            </w:r>
          </w:p>
          <w:p w14:paraId="65046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39538" w14:textId="0D85C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02223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8B41F7A" w14:textId="391F651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QRN_Recent</w:t>
            </w:r>
            <w:proofErr w:type="spellEnd"/>
            <w:r>
              <w:rPr>
                <w:sz w:val="18"/>
                <w:szCs w:val="18"/>
              </w:rPr>
              <w:t xml:space="preserve"> M and A</w:t>
            </w:r>
          </w:p>
          <w:p w14:paraId="512839A0" w14:textId="3BDB91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QRC_CL_1.5</w:t>
            </w:r>
          </w:p>
          <w:p w14:paraId="0F3792B5" w14:textId="0475D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QRC_Recent</w:t>
            </w:r>
            <w:proofErr w:type="spellEnd"/>
            <w:r>
              <w:rPr>
                <w:sz w:val="18"/>
                <w:szCs w:val="18"/>
              </w:rPr>
              <w:t xml:space="preserve"> M and A</w:t>
            </w:r>
          </w:p>
          <w:p w14:paraId="4F8041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0F81BF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B348A87" w14:textId="72084730" w:rsidR="003F3C69" w:rsidRDefault="000C7AF8">
            <w:pPr>
              <w:tabs>
                <w:tab w:val="left" w:pos="1200"/>
              </w:tabs>
              <w:rPr>
                <w:sz w:val="18"/>
                <w:szCs w:val="18"/>
              </w:rPr>
            </w:pPr>
            <w:r>
              <w:rPr>
                <w:sz w:val="18"/>
                <w:szCs w:val="18"/>
              </w:rPr>
              <w:t>QR.6</w:t>
            </w:r>
          </w:p>
        </w:tc>
        <w:tc>
          <w:tcPr>
            <w:tcW w:w="2139" w:type="dxa"/>
          </w:tcPr>
          <w:p w14:paraId="39B33F59" w14:textId="7C49CE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921F29" w14:textId="0B9212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Compliance Report</w:t>
            </w:r>
          </w:p>
        </w:tc>
        <w:tc>
          <w:tcPr>
            <w:tcW w:w="2160" w:type="dxa"/>
          </w:tcPr>
          <w:p w14:paraId="47D39E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C6D3E7A" w14:textId="194FDA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60298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CC23BF6" w14:textId="715E85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78B78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C95A30A" w14:textId="4C50C2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Compliance Report</w:t>
            </w:r>
          </w:p>
          <w:p w14:paraId="639C77E5" w14:textId="58F2E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QRC_CmL_2.1</w:t>
            </w:r>
          </w:p>
          <w:p w14:paraId="04B06E0D" w14:textId="66DBD3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Compliance Report</w:t>
            </w:r>
          </w:p>
          <w:p w14:paraId="428344E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886512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637766C" w14:textId="7F1A7110" w:rsidR="003F3C69" w:rsidRDefault="000C7AF8">
            <w:pPr>
              <w:tabs>
                <w:tab w:val="left" w:pos="1200"/>
              </w:tabs>
              <w:rPr>
                <w:sz w:val="18"/>
                <w:szCs w:val="18"/>
              </w:rPr>
            </w:pPr>
            <w:r>
              <w:rPr>
                <w:sz w:val="18"/>
                <w:szCs w:val="18"/>
              </w:rPr>
              <w:t>QR.7</w:t>
            </w:r>
          </w:p>
        </w:tc>
        <w:tc>
          <w:tcPr>
            <w:tcW w:w="2139" w:type="dxa"/>
            <w:tcBorders>
              <w:top w:val="none" w:sz="0" w:space="0" w:color="auto"/>
              <w:bottom w:val="none" w:sz="0" w:space="0" w:color="auto"/>
            </w:tcBorders>
          </w:tcPr>
          <w:p w14:paraId="58C6E918" w14:textId="076381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93215" w14:textId="36FA28D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Strong Laws</w:t>
            </w:r>
          </w:p>
        </w:tc>
        <w:tc>
          <w:tcPr>
            <w:tcW w:w="2160" w:type="dxa"/>
            <w:tcBorders>
              <w:top w:val="none" w:sz="0" w:space="0" w:color="auto"/>
              <w:bottom w:val="none" w:sz="0" w:space="0" w:color="auto"/>
            </w:tcBorders>
          </w:tcPr>
          <w:p w14:paraId="4E890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AA8D655" w14:textId="57A9A8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2.3</w:t>
            </w:r>
          </w:p>
          <w:p w14:paraId="3A33733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A332CD7" w14:textId="62D7D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0CEE029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E5F981" w14:textId="54512D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Strong Laws</w:t>
            </w:r>
          </w:p>
          <w:p w14:paraId="0EA18882" w14:textId="17F77E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QRC_CmL_2.2</w:t>
            </w:r>
          </w:p>
          <w:p w14:paraId="65FE9101" w14:textId="494F37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Strong Laws</w:t>
            </w:r>
          </w:p>
          <w:p w14:paraId="284C0C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3AED1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40EF2FB" w14:textId="044953A9" w:rsidR="003F3C69" w:rsidRDefault="000C7AF8">
            <w:pPr>
              <w:tabs>
                <w:tab w:val="left" w:pos="1200"/>
              </w:tabs>
              <w:rPr>
                <w:sz w:val="18"/>
                <w:szCs w:val="18"/>
              </w:rPr>
            </w:pPr>
            <w:r>
              <w:rPr>
                <w:sz w:val="18"/>
                <w:szCs w:val="18"/>
              </w:rPr>
              <w:t>QR.8</w:t>
            </w:r>
          </w:p>
        </w:tc>
        <w:tc>
          <w:tcPr>
            <w:tcW w:w="2139" w:type="dxa"/>
          </w:tcPr>
          <w:p w14:paraId="4C8C44B3" w14:textId="2F29DB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3465BD" w14:textId="0E703B4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QR_AML Requirement</w:t>
            </w:r>
          </w:p>
        </w:tc>
        <w:tc>
          <w:tcPr>
            <w:tcW w:w="2160" w:type="dxa"/>
          </w:tcPr>
          <w:p w14:paraId="3C3792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FDEDAF" w14:textId="2A6CB0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2.6</w:t>
            </w:r>
          </w:p>
          <w:p w14:paraId="3A9430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12FCDEA" w14:textId="74A802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Yes</w:t>
            </w:r>
          </w:p>
        </w:tc>
        <w:tc>
          <w:tcPr>
            <w:tcW w:w="2479" w:type="dxa"/>
          </w:tcPr>
          <w:p w14:paraId="584615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13B965A3" w14:textId="73F1E9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QRN_AML Requirement</w:t>
            </w:r>
          </w:p>
          <w:p w14:paraId="4A7CDA02" w14:textId="2A116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61FB6412" w14:textId="616458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w:t>
            </w:r>
            <w:r>
              <w:rPr>
                <w:sz w:val="18"/>
                <w:szCs w:val="18"/>
              </w:rPr>
              <w:t>C_AML Requirement</w:t>
            </w:r>
          </w:p>
        </w:tc>
      </w:tr>
      <w:tr w:rsidR="003F3C69" w14:paraId="494BF32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1C5439" w14:textId="4FC7D9A2" w:rsidR="003F3C69" w:rsidRDefault="000C7AF8">
            <w:pPr>
              <w:tabs>
                <w:tab w:val="left" w:pos="1200"/>
              </w:tabs>
              <w:rPr>
                <w:sz w:val="18"/>
                <w:szCs w:val="18"/>
              </w:rPr>
            </w:pPr>
            <w:r>
              <w:rPr>
                <w:sz w:val="18"/>
                <w:szCs w:val="18"/>
              </w:rPr>
              <w:lastRenderedPageBreak/>
              <w:t>QR.9</w:t>
            </w:r>
          </w:p>
        </w:tc>
        <w:tc>
          <w:tcPr>
            <w:tcW w:w="2139" w:type="dxa"/>
            <w:tcBorders>
              <w:top w:val="none" w:sz="0" w:space="0" w:color="auto"/>
              <w:bottom w:val="none" w:sz="0" w:space="0" w:color="auto"/>
            </w:tcBorders>
          </w:tcPr>
          <w:p w14:paraId="67D7EE77" w14:textId="314712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42A50" w14:textId="74A434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AML Audit</w:t>
            </w:r>
          </w:p>
        </w:tc>
        <w:tc>
          <w:tcPr>
            <w:tcW w:w="2160" w:type="dxa"/>
            <w:tcBorders>
              <w:top w:val="none" w:sz="0" w:space="0" w:color="auto"/>
              <w:bottom w:val="none" w:sz="0" w:space="0" w:color="auto"/>
            </w:tcBorders>
          </w:tcPr>
          <w:p w14:paraId="3BCD025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2E05F82" w14:textId="72B4D9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2.7</w:t>
            </w:r>
          </w:p>
          <w:p w14:paraId="34BCE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382C29" w14:textId="4D15A6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5295CB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7BFA477" w14:textId="68B02D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AML Audit</w:t>
            </w:r>
          </w:p>
          <w:p w14:paraId="6E155739" w14:textId="358CBC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QRC_CmL_2.4</w:t>
            </w:r>
          </w:p>
          <w:p w14:paraId="43C0186C" w14:textId="393A0B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AML Audit</w:t>
            </w:r>
          </w:p>
          <w:p w14:paraId="4B02E65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CA431B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1E10E8" w14:textId="5A3935B0" w:rsidR="003F3C69" w:rsidRDefault="000C7AF8">
            <w:pPr>
              <w:tabs>
                <w:tab w:val="left" w:pos="1200"/>
              </w:tabs>
              <w:rPr>
                <w:sz w:val="18"/>
                <w:szCs w:val="18"/>
              </w:rPr>
            </w:pPr>
            <w:r>
              <w:rPr>
                <w:sz w:val="18"/>
                <w:szCs w:val="18"/>
              </w:rPr>
              <w:t>QR.10</w:t>
            </w:r>
          </w:p>
        </w:tc>
        <w:tc>
          <w:tcPr>
            <w:tcW w:w="2139" w:type="dxa"/>
          </w:tcPr>
          <w:p w14:paraId="7B7B8B7D" w14:textId="455890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DA33A50" w14:textId="19D0CA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Statement</w:t>
            </w:r>
          </w:p>
        </w:tc>
        <w:tc>
          <w:tcPr>
            <w:tcW w:w="2160" w:type="dxa"/>
          </w:tcPr>
          <w:p w14:paraId="2DCE2E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AC648" w14:textId="7F10078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3.3</w:t>
            </w:r>
          </w:p>
          <w:p w14:paraId="38F593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A00EB4E" w14:textId="402B1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4F7520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77E1D6" w14:textId="46AD22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Statement</w:t>
            </w:r>
          </w:p>
          <w:p w14:paraId="211FC3A2" w14:textId="02398D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QRC_Fin_3.1</w:t>
            </w:r>
          </w:p>
          <w:p w14:paraId="5AA0DF1D" w14:textId="67947D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Statement</w:t>
            </w:r>
          </w:p>
          <w:p w14:paraId="604FB37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14113B4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41F1FAB" w14:textId="2B5F3CC7" w:rsidR="003F3C69" w:rsidRDefault="000C7AF8">
            <w:pPr>
              <w:tabs>
                <w:tab w:val="left" w:pos="1200"/>
              </w:tabs>
              <w:rPr>
                <w:sz w:val="18"/>
                <w:szCs w:val="18"/>
              </w:rPr>
            </w:pPr>
            <w:r>
              <w:rPr>
                <w:sz w:val="18"/>
                <w:szCs w:val="18"/>
              </w:rPr>
              <w:t>QR.11</w:t>
            </w:r>
          </w:p>
        </w:tc>
        <w:tc>
          <w:tcPr>
            <w:tcW w:w="2139" w:type="dxa"/>
            <w:tcBorders>
              <w:top w:val="none" w:sz="0" w:space="0" w:color="auto"/>
              <w:bottom w:val="none" w:sz="0" w:space="0" w:color="auto"/>
            </w:tcBorders>
          </w:tcPr>
          <w:p w14:paraId="790EAA3A" w14:textId="37215D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2A55B5F" w14:textId="429253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Audits</w:t>
            </w:r>
          </w:p>
        </w:tc>
        <w:tc>
          <w:tcPr>
            <w:tcW w:w="2160" w:type="dxa"/>
            <w:tcBorders>
              <w:top w:val="none" w:sz="0" w:space="0" w:color="auto"/>
              <w:bottom w:val="none" w:sz="0" w:space="0" w:color="auto"/>
            </w:tcBorders>
          </w:tcPr>
          <w:p w14:paraId="387572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CC22394" w14:textId="026AA1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3.5</w:t>
            </w:r>
          </w:p>
          <w:p w14:paraId="0EDB96F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CAF1F5B" w14:textId="193B7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939D3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70515D" w14:textId="4E9D9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Audits</w:t>
            </w:r>
          </w:p>
          <w:p w14:paraId="21EE3E0B" w14:textId="355F9A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BCEFCFE" w14:textId="3C22D2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4552C9B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93A82F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D33E68D" w14:textId="03F292E8" w:rsidR="003F3C69" w:rsidRDefault="000C7AF8">
            <w:pPr>
              <w:tabs>
                <w:tab w:val="left" w:pos="1200"/>
              </w:tabs>
              <w:rPr>
                <w:sz w:val="18"/>
                <w:szCs w:val="18"/>
              </w:rPr>
            </w:pPr>
            <w:r>
              <w:rPr>
                <w:sz w:val="18"/>
                <w:szCs w:val="18"/>
              </w:rPr>
              <w:t>QR.12</w:t>
            </w:r>
          </w:p>
        </w:tc>
        <w:tc>
          <w:tcPr>
            <w:tcW w:w="2139" w:type="dxa"/>
          </w:tcPr>
          <w:p w14:paraId="4B209978" w14:textId="75E00A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AC8050" w14:textId="493636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QR_Cust_Data</w:t>
            </w:r>
            <w:proofErr w:type="spellEnd"/>
            <w:r>
              <w:rPr>
                <w:sz w:val="18"/>
                <w:szCs w:val="18"/>
              </w:rPr>
              <w:t xml:space="preserve"> Outside US</w:t>
            </w:r>
          </w:p>
        </w:tc>
        <w:tc>
          <w:tcPr>
            <w:tcW w:w="2160" w:type="dxa"/>
          </w:tcPr>
          <w:p w14:paraId="3D37262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BE9D5A" w14:textId="538BCC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36A745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0C3503C" w14:textId="414C8DB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9D2964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DBBB1E" w14:textId="244680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QRN_Cust_Data</w:t>
            </w:r>
            <w:proofErr w:type="spellEnd"/>
            <w:r>
              <w:rPr>
                <w:sz w:val="18"/>
                <w:szCs w:val="18"/>
              </w:rPr>
              <w:t xml:space="preserve"> Outside US</w:t>
            </w:r>
          </w:p>
          <w:p w14:paraId="2EA656E0" w14:textId="55E19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QRC_Pri_4.1</w:t>
            </w:r>
          </w:p>
          <w:p w14:paraId="1FE9D91A" w14:textId="373241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w:t>
            </w:r>
            <w:proofErr w:type="spellStart"/>
            <w:r>
              <w:rPr>
                <w:sz w:val="18"/>
                <w:szCs w:val="18"/>
              </w:rPr>
              <w:t>QRC_Cust_Data</w:t>
            </w:r>
            <w:proofErr w:type="spellEnd"/>
            <w:r>
              <w:rPr>
                <w:sz w:val="18"/>
                <w:szCs w:val="18"/>
              </w:rPr>
              <w:t xml:space="preserve"> Outside US</w:t>
            </w:r>
          </w:p>
        </w:tc>
      </w:tr>
      <w:tr w:rsidR="003F3C69" w14:paraId="4B1317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6094024" w14:textId="7E9A41ED" w:rsidR="003F3C69" w:rsidRDefault="000C7AF8">
            <w:pPr>
              <w:tabs>
                <w:tab w:val="left" w:pos="1200"/>
              </w:tabs>
              <w:rPr>
                <w:sz w:val="18"/>
                <w:szCs w:val="18"/>
              </w:rPr>
            </w:pPr>
            <w:r>
              <w:rPr>
                <w:sz w:val="18"/>
                <w:szCs w:val="18"/>
              </w:rPr>
              <w:lastRenderedPageBreak/>
              <w:t>QR.13</w:t>
            </w:r>
          </w:p>
        </w:tc>
        <w:tc>
          <w:tcPr>
            <w:tcW w:w="2139" w:type="dxa"/>
            <w:tcBorders>
              <w:top w:val="none" w:sz="0" w:space="0" w:color="auto"/>
              <w:bottom w:val="none" w:sz="0" w:space="0" w:color="auto"/>
            </w:tcBorders>
          </w:tcPr>
          <w:p w14:paraId="4BEE6D29" w14:textId="7E4E7C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DE8DB2" w14:textId="042B24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QR_Operations_Risk</w:t>
            </w:r>
            <w:proofErr w:type="spellEnd"/>
            <w:r>
              <w:rPr>
                <w:sz w:val="18"/>
                <w:szCs w:val="18"/>
              </w:rPr>
              <w:t xml:space="preserve"> Regions</w:t>
            </w:r>
          </w:p>
        </w:tc>
        <w:tc>
          <w:tcPr>
            <w:tcW w:w="2160" w:type="dxa"/>
            <w:tcBorders>
              <w:top w:val="none" w:sz="0" w:space="0" w:color="auto"/>
              <w:bottom w:val="none" w:sz="0" w:space="0" w:color="auto"/>
            </w:tcBorders>
          </w:tcPr>
          <w:p w14:paraId="671EFB5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9C1F4E" w14:textId="1AF7E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4269B4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8EEAA4D" w14:textId="034DA6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F4905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F724374" w14:textId="4154EB5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QRN_Operations_Risk</w:t>
            </w:r>
            <w:proofErr w:type="spellEnd"/>
            <w:r>
              <w:rPr>
                <w:sz w:val="18"/>
                <w:szCs w:val="18"/>
              </w:rPr>
              <w:t xml:space="preserve"> Regions</w:t>
            </w:r>
          </w:p>
          <w:p w14:paraId="6D928903" w14:textId="0E350A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QRC_Pri_4.2</w:t>
            </w:r>
          </w:p>
          <w:p w14:paraId="299F2A0F" w14:textId="0C91EA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QRC_Operations_Risk</w:t>
            </w:r>
            <w:proofErr w:type="spellEnd"/>
            <w:r>
              <w:rPr>
                <w:sz w:val="18"/>
                <w:szCs w:val="18"/>
              </w:rPr>
              <w:t xml:space="preserve"> Regions</w:t>
            </w:r>
          </w:p>
          <w:p w14:paraId="37080E2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3130CD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8212D7E" w14:textId="17949B98" w:rsidR="003F3C69" w:rsidRDefault="000C7AF8">
            <w:pPr>
              <w:tabs>
                <w:tab w:val="left" w:pos="1200"/>
              </w:tabs>
              <w:rPr>
                <w:sz w:val="18"/>
                <w:szCs w:val="18"/>
              </w:rPr>
            </w:pPr>
            <w:r>
              <w:rPr>
                <w:sz w:val="18"/>
                <w:szCs w:val="18"/>
              </w:rPr>
              <w:t>QR.14</w:t>
            </w:r>
          </w:p>
        </w:tc>
        <w:tc>
          <w:tcPr>
            <w:tcW w:w="2139" w:type="dxa"/>
          </w:tcPr>
          <w:p w14:paraId="4BDAEBC7" w14:textId="1DAA29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8940331" w14:textId="32D523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QR_Personal</w:t>
            </w:r>
            <w:proofErr w:type="spellEnd"/>
            <w:r>
              <w:rPr>
                <w:sz w:val="18"/>
                <w:szCs w:val="18"/>
              </w:rPr>
              <w:t xml:space="preserve"> Data Collected</w:t>
            </w:r>
          </w:p>
        </w:tc>
        <w:tc>
          <w:tcPr>
            <w:tcW w:w="2160" w:type="dxa"/>
          </w:tcPr>
          <w:p w14:paraId="126B63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CC1B6EA" w14:textId="73C1EA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w:t>
            </w:r>
          </w:p>
          <w:p w14:paraId="6E9306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14B36BB" w14:textId="1F48EC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12EE1B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96196C" w14:textId="29C7F8E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QRN_Personal</w:t>
            </w:r>
            <w:proofErr w:type="spellEnd"/>
            <w:r>
              <w:rPr>
                <w:sz w:val="18"/>
                <w:szCs w:val="18"/>
              </w:rPr>
              <w:t xml:space="preserve"> Data Collected</w:t>
            </w:r>
          </w:p>
          <w:p w14:paraId="0F5A2C50" w14:textId="4FB959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QRC_Pri_4.3</w:t>
            </w:r>
          </w:p>
          <w:p w14:paraId="1162B815" w14:textId="04F8F7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QRC_Personal</w:t>
            </w:r>
            <w:proofErr w:type="spellEnd"/>
            <w:r>
              <w:rPr>
                <w:sz w:val="18"/>
                <w:szCs w:val="18"/>
              </w:rPr>
              <w:t xml:space="preserve"> Data Collected</w:t>
            </w:r>
          </w:p>
          <w:p w14:paraId="4D7F8C2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426E37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45316DC" w14:textId="19A1CBE6" w:rsidR="003F3C69" w:rsidRDefault="000C7AF8">
            <w:pPr>
              <w:tabs>
                <w:tab w:val="left" w:pos="1200"/>
              </w:tabs>
              <w:rPr>
                <w:sz w:val="18"/>
                <w:szCs w:val="18"/>
              </w:rPr>
            </w:pPr>
            <w:r>
              <w:rPr>
                <w:sz w:val="18"/>
                <w:szCs w:val="18"/>
              </w:rPr>
              <w:t>QR.15</w:t>
            </w:r>
          </w:p>
        </w:tc>
        <w:tc>
          <w:tcPr>
            <w:tcW w:w="2139" w:type="dxa"/>
            <w:tcBorders>
              <w:top w:val="none" w:sz="0" w:space="0" w:color="auto"/>
              <w:bottom w:val="none" w:sz="0" w:space="0" w:color="auto"/>
            </w:tcBorders>
          </w:tcPr>
          <w:p w14:paraId="72A0C27F" w14:textId="7F1DD7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C527468" w14:textId="00E74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QR_Sub</w:t>
            </w:r>
            <w:proofErr w:type="spellEnd"/>
            <w:r>
              <w:rPr>
                <w:sz w:val="18"/>
                <w:szCs w:val="18"/>
              </w:rPr>
              <w:t>-processor Used</w:t>
            </w:r>
          </w:p>
        </w:tc>
        <w:tc>
          <w:tcPr>
            <w:tcW w:w="2160" w:type="dxa"/>
            <w:tcBorders>
              <w:top w:val="none" w:sz="0" w:space="0" w:color="auto"/>
              <w:bottom w:val="none" w:sz="0" w:space="0" w:color="auto"/>
            </w:tcBorders>
          </w:tcPr>
          <w:p w14:paraId="40E15D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F8E2D" w14:textId="1EFFF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4.8</w:t>
            </w:r>
          </w:p>
          <w:p w14:paraId="3B5E10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2486D69" w14:textId="22BDAB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16AEF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677375" w14:textId="22CA6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w:t>
            </w:r>
            <w:proofErr w:type="spellEnd"/>
            <w:r>
              <w:rPr>
                <w:sz w:val="18"/>
                <w:szCs w:val="18"/>
              </w:rPr>
              <w:t>-processor Used</w:t>
            </w:r>
          </w:p>
          <w:p w14:paraId="41C539FA" w14:textId="7A98D6A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QRC_Pri_4.4</w:t>
            </w:r>
          </w:p>
          <w:p w14:paraId="464E09EE" w14:textId="31A70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w:t>
            </w:r>
            <w:proofErr w:type="spellEnd"/>
            <w:r>
              <w:rPr>
                <w:sz w:val="18"/>
                <w:szCs w:val="18"/>
              </w:rPr>
              <w:t>-processor Used</w:t>
            </w:r>
          </w:p>
          <w:p w14:paraId="4F9A0E6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51FEC2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F4EC074" w14:textId="42342052" w:rsidR="003F3C69" w:rsidRDefault="000C7AF8">
            <w:pPr>
              <w:tabs>
                <w:tab w:val="left" w:pos="1200"/>
              </w:tabs>
              <w:rPr>
                <w:sz w:val="18"/>
                <w:szCs w:val="18"/>
              </w:rPr>
            </w:pPr>
            <w:r>
              <w:rPr>
                <w:sz w:val="18"/>
                <w:szCs w:val="18"/>
              </w:rPr>
              <w:t>QR.16</w:t>
            </w:r>
          </w:p>
        </w:tc>
        <w:tc>
          <w:tcPr>
            <w:tcW w:w="2139" w:type="dxa"/>
          </w:tcPr>
          <w:p w14:paraId="6B3A087E" w14:textId="2369E3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64A842" w14:textId="5984FA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QR_AI Interaction with Data</w:t>
            </w:r>
          </w:p>
        </w:tc>
        <w:tc>
          <w:tcPr>
            <w:tcW w:w="2160" w:type="dxa"/>
          </w:tcPr>
          <w:p w14:paraId="030B8D0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D1DC7" w14:textId="45FEAB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4.11</w:t>
            </w:r>
          </w:p>
          <w:p w14:paraId="76DC40E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C97C7C4" w14:textId="7AB28D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2EF6A7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78A4B5E" w14:textId="6FB28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QRN_AI Interaction with Data</w:t>
            </w:r>
          </w:p>
          <w:p w14:paraId="1F7A3A9B" w14:textId="25BD58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QRC_Pri_4.5</w:t>
            </w:r>
          </w:p>
          <w:p w14:paraId="55D7713C" w14:textId="3959134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QRC_AI Interaction with Data</w:t>
            </w:r>
          </w:p>
        </w:tc>
      </w:tr>
      <w:tr w:rsidR="003F3C69" w14:paraId="6443DBC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9E8D65C" w14:textId="3E38A472" w:rsidR="003F3C69" w:rsidRDefault="000C7AF8">
            <w:pPr>
              <w:tabs>
                <w:tab w:val="left" w:pos="1200"/>
              </w:tabs>
              <w:rPr>
                <w:sz w:val="18"/>
                <w:szCs w:val="18"/>
              </w:rPr>
            </w:pPr>
            <w:r>
              <w:rPr>
                <w:sz w:val="18"/>
                <w:szCs w:val="18"/>
              </w:rPr>
              <w:lastRenderedPageBreak/>
              <w:t>QR.17</w:t>
            </w:r>
          </w:p>
        </w:tc>
        <w:tc>
          <w:tcPr>
            <w:tcW w:w="2139" w:type="dxa"/>
            <w:tcBorders>
              <w:top w:val="none" w:sz="0" w:space="0" w:color="auto"/>
              <w:bottom w:val="none" w:sz="0" w:space="0" w:color="auto"/>
            </w:tcBorders>
          </w:tcPr>
          <w:p w14:paraId="6474599E" w14:textId="210521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E9EE634" w14:textId="22A4BA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QR_LLM Use in Data Processing</w:t>
            </w:r>
          </w:p>
        </w:tc>
        <w:tc>
          <w:tcPr>
            <w:tcW w:w="2160" w:type="dxa"/>
            <w:tcBorders>
              <w:top w:val="none" w:sz="0" w:space="0" w:color="auto"/>
              <w:bottom w:val="none" w:sz="0" w:space="0" w:color="auto"/>
            </w:tcBorders>
          </w:tcPr>
          <w:p w14:paraId="5A75EA7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8B16EA3" w14:textId="2AA9976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[REDACTED: UNREADABLE_TEXT]</w:t>
            </w:r>
          </w:p>
          <w:p w14:paraId="49EE4A0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0F230A3" w14:textId="559A5D6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DFD61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CA38FF4" w14:textId="6E34C5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QRN_LLM Use in Data Processing</w:t>
            </w:r>
          </w:p>
          <w:p w14:paraId="49D653F7" w14:textId="6DFA46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QRC_Pri_4.6</w:t>
            </w:r>
          </w:p>
          <w:p w14:paraId="3640853A" w14:textId="7976D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QRC_LLM Use in Data Processing</w:t>
            </w:r>
          </w:p>
        </w:tc>
      </w:tr>
      <w:tr w:rsidR="003F3C69" w14:paraId="0DCBB97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8B0FF86" w14:textId="2213A08A" w:rsidR="003F3C69" w:rsidRDefault="000C7AF8">
            <w:pPr>
              <w:tabs>
                <w:tab w:val="left" w:pos="1200"/>
              </w:tabs>
              <w:rPr>
                <w:sz w:val="18"/>
                <w:szCs w:val="18"/>
              </w:rPr>
            </w:pPr>
            <w:r>
              <w:rPr>
                <w:sz w:val="18"/>
                <w:szCs w:val="18"/>
              </w:rPr>
              <w:t>QR.18</w:t>
            </w:r>
          </w:p>
        </w:tc>
        <w:tc>
          <w:tcPr>
            <w:tcW w:w="2139" w:type="dxa"/>
          </w:tcPr>
          <w:p w14:paraId="09476683" w14:textId="2AFF1D8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3347739" w14:textId="6F977E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AI</w:t>
            </w:r>
          </w:p>
        </w:tc>
        <w:tc>
          <w:tcPr>
            <w:tcW w:w="2160" w:type="dxa"/>
          </w:tcPr>
          <w:p w14:paraId="79C24D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1C8354" w14:textId="0AA129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4.13</w:t>
            </w:r>
          </w:p>
          <w:p w14:paraId="16E6E6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ECE920F" w14:textId="48B912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322CFDC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3108062" w14:textId="3E7F3D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AI</w:t>
            </w:r>
          </w:p>
          <w:p w14:paraId="2B19CED9" w14:textId="23136F5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QRC_Pri_4.7</w:t>
            </w:r>
          </w:p>
          <w:p w14:paraId="35C626D0" w14:textId="326313D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AI</w:t>
            </w:r>
          </w:p>
        </w:tc>
      </w:tr>
      <w:tr w:rsidR="003F3C69" w14:paraId="5512CA9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C71B03C" w14:textId="54A4774F" w:rsidR="003F3C69" w:rsidRDefault="000C7AF8">
            <w:pPr>
              <w:tabs>
                <w:tab w:val="left" w:pos="1200"/>
              </w:tabs>
              <w:rPr>
                <w:sz w:val="18"/>
                <w:szCs w:val="18"/>
              </w:rPr>
            </w:pPr>
            <w:r>
              <w:rPr>
                <w:sz w:val="18"/>
                <w:szCs w:val="18"/>
              </w:rPr>
              <w:t>QR.19</w:t>
            </w:r>
          </w:p>
        </w:tc>
        <w:tc>
          <w:tcPr>
            <w:tcW w:w="2139" w:type="dxa"/>
            <w:tcBorders>
              <w:top w:val="none" w:sz="0" w:space="0" w:color="auto"/>
              <w:bottom w:val="none" w:sz="0" w:space="0" w:color="auto"/>
            </w:tcBorders>
          </w:tcPr>
          <w:p w14:paraId="5082B727" w14:textId="72924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1B92657" w14:textId="7CC23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Privacy Policy</w:t>
            </w:r>
          </w:p>
        </w:tc>
        <w:tc>
          <w:tcPr>
            <w:tcW w:w="2160" w:type="dxa"/>
            <w:tcBorders>
              <w:top w:val="none" w:sz="0" w:space="0" w:color="auto"/>
              <w:bottom w:val="none" w:sz="0" w:space="0" w:color="auto"/>
            </w:tcBorders>
          </w:tcPr>
          <w:p w14:paraId="21A52B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8FA328" w14:textId="60A9B4F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4.14</w:t>
            </w:r>
          </w:p>
          <w:p w14:paraId="19731D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700A2E8" w14:textId="703B0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23D51B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17A5660" w14:textId="048631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Privacy Policy</w:t>
            </w:r>
          </w:p>
          <w:p w14:paraId="0D506643" w14:textId="3E28FB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6E768D2C" w14:textId="0F22A5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23DA87E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3F53B5B" w14:textId="550838C6" w:rsidR="003F3C69" w:rsidRDefault="000C7AF8">
            <w:pPr>
              <w:tabs>
                <w:tab w:val="left" w:pos="1200"/>
              </w:tabs>
              <w:rPr>
                <w:sz w:val="18"/>
                <w:szCs w:val="18"/>
              </w:rPr>
            </w:pPr>
            <w:r>
              <w:rPr>
                <w:sz w:val="18"/>
                <w:szCs w:val="18"/>
              </w:rPr>
              <w:t>QR.20</w:t>
            </w:r>
          </w:p>
        </w:tc>
        <w:tc>
          <w:tcPr>
            <w:tcW w:w="2139" w:type="dxa"/>
          </w:tcPr>
          <w:p w14:paraId="61F2ECCC" w14:textId="6FF156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F7326AD" w14:textId="35C34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IAM Policy</w:t>
            </w:r>
          </w:p>
        </w:tc>
        <w:tc>
          <w:tcPr>
            <w:tcW w:w="2160" w:type="dxa"/>
          </w:tcPr>
          <w:p w14:paraId="59AA7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CB769CC" w14:textId="3CA005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4.15</w:t>
            </w:r>
          </w:p>
          <w:p w14:paraId="2362B5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F9F8926" w14:textId="1CC90D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81F01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89653F9" w14:textId="453290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IAM Policy</w:t>
            </w:r>
          </w:p>
          <w:p w14:paraId="0A203A26" w14:textId="733701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QRC_Sec_4.9</w:t>
            </w:r>
          </w:p>
          <w:p w14:paraId="665D4986" w14:textId="052E8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IAM Policy</w:t>
            </w:r>
          </w:p>
        </w:tc>
      </w:tr>
      <w:tr w:rsidR="003F3C69" w14:paraId="4A2314F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08C6F85" w14:textId="338F7FBA" w:rsidR="003F3C69" w:rsidRDefault="000C7AF8">
            <w:pPr>
              <w:tabs>
                <w:tab w:val="left" w:pos="1200"/>
              </w:tabs>
              <w:rPr>
                <w:sz w:val="18"/>
                <w:szCs w:val="18"/>
              </w:rPr>
            </w:pPr>
            <w:r>
              <w:rPr>
                <w:sz w:val="18"/>
                <w:szCs w:val="18"/>
              </w:rPr>
              <w:t>QR.21</w:t>
            </w:r>
          </w:p>
        </w:tc>
        <w:tc>
          <w:tcPr>
            <w:tcW w:w="2139" w:type="dxa"/>
            <w:tcBorders>
              <w:top w:val="none" w:sz="0" w:space="0" w:color="auto"/>
              <w:bottom w:val="none" w:sz="0" w:space="0" w:color="auto"/>
            </w:tcBorders>
          </w:tcPr>
          <w:p w14:paraId="369F263F" w14:textId="37EF11B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28B0C11" w14:textId="70024C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Least Privilege Access</w:t>
            </w:r>
          </w:p>
        </w:tc>
        <w:tc>
          <w:tcPr>
            <w:tcW w:w="2160" w:type="dxa"/>
            <w:tcBorders>
              <w:top w:val="none" w:sz="0" w:space="0" w:color="auto"/>
              <w:bottom w:val="none" w:sz="0" w:space="0" w:color="auto"/>
            </w:tcBorders>
          </w:tcPr>
          <w:p w14:paraId="0067AC5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4AB2D0" w14:textId="1795C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4.16</w:t>
            </w:r>
          </w:p>
          <w:p w14:paraId="60BA94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B5A9F18" w14:textId="70CEB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No</w:t>
            </w:r>
          </w:p>
        </w:tc>
        <w:tc>
          <w:tcPr>
            <w:tcW w:w="2479" w:type="dxa"/>
            <w:tcBorders>
              <w:top w:val="none" w:sz="0" w:space="0" w:color="auto"/>
              <w:bottom w:val="none" w:sz="0" w:space="0" w:color="auto"/>
            </w:tcBorders>
          </w:tcPr>
          <w:p w14:paraId="44833CD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79C1319B" w14:textId="4B4CB0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Least Privilege Access</w:t>
            </w:r>
          </w:p>
          <w:p w14:paraId="0399080A" w14:textId="31BD59C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QRC_Sec_4.10</w:t>
            </w:r>
          </w:p>
          <w:p w14:paraId="5E966164" w14:textId="07199A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Least Privilege Access</w:t>
            </w:r>
          </w:p>
        </w:tc>
      </w:tr>
      <w:tr w:rsidR="003F3C69" w14:paraId="18F64C5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79C8BD8" w14:textId="7478F53C" w:rsidR="003F3C69" w:rsidRDefault="000C7AF8">
            <w:pPr>
              <w:tabs>
                <w:tab w:val="left" w:pos="1200"/>
              </w:tabs>
              <w:rPr>
                <w:sz w:val="18"/>
                <w:szCs w:val="18"/>
              </w:rPr>
            </w:pPr>
            <w:r>
              <w:rPr>
                <w:sz w:val="18"/>
                <w:szCs w:val="18"/>
              </w:rPr>
              <w:lastRenderedPageBreak/>
              <w:t>QR.22</w:t>
            </w:r>
          </w:p>
        </w:tc>
        <w:tc>
          <w:tcPr>
            <w:tcW w:w="2139" w:type="dxa"/>
          </w:tcPr>
          <w:p w14:paraId="0BADA1CF" w14:textId="069A8C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F25287D" w14:textId="208F04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Password Policy</w:t>
            </w:r>
          </w:p>
        </w:tc>
        <w:tc>
          <w:tcPr>
            <w:tcW w:w="2160" w:type="dxa"/>
          </w:tcPr>
          <w:p w14:paraId="52A164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49B4E77" w14:textId="502D37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4.17</w:t>
            </w:r>
          </w:p>
          <w:p w14:paraId="251DEB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8F1647" w14:textId="07E121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2C7C54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4E88FCF" w14:textId="38D0E2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Password Policy</w:t>
            </w:r>
          </w:p>
          <w:p w14:paraId="08E1CF92" w14:textId="48F841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QRC_Sec_4.11</w:t>
            </w:r>
          </w:p>
          <w:p w14:paraId="5F569DF3" w14:textId="408EAA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Password Policy</w:t>
            </w:r>
          </w:p>
        </w:tc>
      </w:tr>
      <w:tr w:rsidR="003F3C69" w14:paraId="608293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BDF3AA" w14:textId="2B23DCC8" w:rsidR="003F3C69" w:rsidRDefault="000C7AF8">
            <w:pPr>
              <w:tabs>
                <w:tab w:val="left" w:pos="1200"/>
              </w:tabs>
              <w:rPr>
                <w:sz w:val="18"/>
                <w:szCs w:val="18"/>
              </w:rPr>
            </w:pPr>
            <w:r>
              <w:rPr>
                <w:sz w:val="18"/>
                <w:szCs w:val="18"/>
              </w:rPr>
              <w:t>QR.23</w:t>
            </w:r>
          </w:p>
        </w:tc>
        <w:tc>
          <w:tcPr>
            <w:tcW w:w="2139" w:type="dxa"/>
            <w:tcBorders>
              <w:top w:val="none" w:sz="0" w:space="0" w:color="auto"/>
              <w:bottom w:val="none" w:sz="0" w:space="0" w:color="auto"/>
            </w:tcBorders>
          </w:tcPr>
          <w:p w14:paraId="7339A0E3" w14:textId="54F0E3F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4DE2665" w14:textId="367F01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MFA</w:t>
            </w:r>
          </w:p>
        </w:tc>
        <w:tc>
          <w:tcPr>
            <w:tcW w:w="2160" w:type="dxa"/>
            <w:tcBorders>
              <w:top w:val="none" w:sz="0" w:space="0" w:color="auto"/>
              <w:bottom w:val="none" w:sz="0" w:space="0" w:color="auto"/>
            </w:tcBorders>
          </w:tcPr>
          <w:p w14:paraId="6BDB22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CEEFF0" w14:textId="4E988C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4.18</w:t>
            </w:r>
          </w:p>
          <w:p w14:paraId="2DD7ABF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973A2F8" w14:textId="45ED248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59E59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6E71D3C" w14:textId="33F16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MFA</w:t>
            </w:r>
          </w:p>
          <w:p w14:paraId="3B593687" w14:textId="6FBEDA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QRC_Sec_4.12</w:t>
            </w:r>
          </w:p>
          <w:p w14:paraId="443FD95D" w14:textId="560DBA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MFA</w:t>
            </w:r>
          </w:p>
        </w:tc>
      </w:tr>
      <w:tr w:rsidR="003F3C69" w14:paraId="01F6CC6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0BCCC56" w14:textId="65BCB4EB" w:rsidR="003F3C69" w:rsidRDefault="000C7AF8">
            <w:pPr>
              <w:tabs>
                <w:tab w:val="left" w:pos="1200"/>
              </w:tabs>
              <w:rPr>
                <w:sz w:val="18"/>
                <w:szCs w:val="18"/>
              </w:rPr>
            </w:pPr>
            <w:r>
              <w:rPr>
                <w:sz w:val="18"/>
                <w:szCs w:val="18"/>
              </w:rPr>
              <w:t>QR.24</w:t>
            </w:r>
          </w:p>
        </w:tc>
        <w:tc>
          <w:tcPr>
            <w:tcW w:w="2139" w:type="dxa"/>
          </w:tcPr>
          <w:p w14:paraId="75F7EE22" w14:textId="27FC553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7787F6" w14:textId="0C9792B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QR_Employee</w:t>
            </w:r>
            <w:proofErr w:type="spellEnd"/>
            <w:r>
              <w:rPr>
                <w:sz w:val="18"/>
                <w:szCs w:val="18"/>
              </w:rPr>
              <w:t xml:space="preserve"> Remote Access</w:t>
            </w:r>
          </w:p>
        </w:tc>
        <w:tc>
          <w:tcPr>
            <w:tcW w:w="2160" w:type="dxa"/>
          </w:tcPr>
          <w:p w14:paraId="2B288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C60C09F" w14:textId="449294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4.20</w:t>
            </w:r>
          </w:p>
          <w:p w14:paraId="36CA72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BA7BAB6" w14:textId="2F1F35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5C5C88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ECBFA" w14:textId="3096EA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QRN_Employee</w:t>
            </w:r>
            <w:proofErr w:type="spellEnd"/>
            <w:r>
              <w:rPr>
                <w:sz w:val="18"/>
                <w:szCs w:val="18"/>
              </w:rPr>
              <w:t xml:space="preserve"> Remote Access</w:t>
            </w:r>
          </w:p>
          <w:p w14:paraId="524410EF" w14:textId="47213F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QRC_Sec_4.13</w:t>
            </w:r>
          </w:p>
          <w:p w14:paraId="4CB2C9DC" w14:textId="28B115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w:t>
            </w:r>
            <w:r>
              <w:rPr>
                <w:sz w:val="18"/>
                <w:szCs w:val="18"/>
              </w:rPr>
              <w:t>C_Employee</w:t>
            </w:r>
            <w:proofErr w:type="spellEnd"/>
            <w:r>
              <w:rPr>
                <w:sz w:val="18"/>
                <w:szCs w:val="18"/>
              </w:rPr>
              <w:t xml:space="preserve"> Remote Access</w:t>
            </w:r>
          </w:p>
        </w:tc>
      </w:tr>
      <w:tr w:rsidR="003F3C69" w14:paraId="094856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79B0546" w14:textId="25BCA30E" w:rsidR="003F3C69" w:rsidRDefault="000C7AF8">
            <w:pPr>
              <w:tabs>
                <w:tab w:val="left" w:pos="1200"/>
              </w:tabs>
              <w:rPr>
                <w:sz w:val="18"/>
                <w:szCs w:val="18"/>
              </w:rPr>
            </w:pPr>
            <w:r>
              <w:rPr>
                <w:sz w:val="18"/>
                <w:szCs w:val="18"/>
              </w:rPr>
              <w:t>QR.25</w:t>
            </w:r>
          </w:p>
        </w:tc>
        <w:tc>
          <w:tcPr>
            <w:tcW w:w="2139" w:type="dxa"/>
            <w:tcBorders>
              <w:top w:val="none" w:sz="0" w:space="0" w:color="auto"/>
              <w:bottom w:val="none" w:sz="0" w:space="0" w:color="auto"/>
            </w:tcBorders>
          </w:tcPr>
          <w:p w14:paraId="21261C48" w14:textId="41DCD2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E17C56E" w14:textId="18C9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QR_Network</w:t>
            </w:r>
            <w:proofErr w:type="spellEnd"/>
            <w:r>
              <w:rPr>
                <w:sz w:val="18"/>
                <w:szCs w:val="18"/>
              </w:rPr>
              <w:t xml:space="preserve"> Not Monitored</w:t>
            </w:r>
          </w:p>
        </w:tc>
        <w:tc>
          <w:tcPr>
            <w:tcW w:w="2160" w:type="dxa"/>
            <w:tcBorders>
              <w:top w:val="none" w:sz="0" w:space="0" w:color="auto"/>
              <w:bottom w:val="none" w:sz="0" w:space="0" w:color="auto"/>
            </w:tcBorders>
          </w:tcPr>
          <w:p w14:paraId="60039C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9F8F45" w14:textId="4987C4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4.22</w:t>
            </w:r>
          </w:p>
          <w:p w14:paraId="5547F0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0FDED8C" w14:textId="1357D1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711CDB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B0FF3D4" w14:textId="5C7A53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QRN_Network</w:t>
            </w:r>
            <w:proofErr w:type="spellEnd"/>
            <w:r>
              <w:rPr>
                <w:sz w:val="18"/>
                <w:szCs w:val="18"/>
              </w:rPr>
              <w:t xml:space="preserve"> Not Monitored</w:t>
            </w:r>
          </w:p>
          <w:p w14:paraId="2E0A00AE" w14:textId="6B5621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QRC_Sec_4.14</w:t>
            </w:r>
          </w:p>
          <w:p w14:paraId="288ECC82" w14:textId="5BE4D0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QRC_Network</w:t>
            </w:r>
            <w:proofErr w:type="spellEnd"/>
            <w:r>
              <w:rPr>
                <w:sz w:val="18"/>
                <w:szCs w:val="18"/>
              </w:rPr>
              <w:t xml:space="preserve"> Not Monitored</w:t>
            </w:r>
          </w:p>
        </w:tc>
      </w:tr>
      <w:tr w:rsidR="003F3C69" w14:paraId="04E07E4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2BAE10A" w14:textId="5AEA084A" w:rsidR="003F3C69" w:rsidRDefault="000C7AF8">
            <w:pPr>
              <w:tabs>
                <w:tab w:val="left" w:pos="1200"/>
              </w:tabs>
              <w:rPr>
                <w:sz w:val="18"/>
                <w:szCs w:val="18"/>
              </w:rPr>
            </w:pPr>
            <w:r>
              <w:rPr>
                <w:sz w:val="18"/>
                <w:szCs w:val="18"/>
              </w:rPr>
              <w:t>QR.26</w:t>
            </w:r>
          </w:p>
        </w:tc>
        <w:tc>
          <w:tcPr>
            <w:tcW w:w="2139" w:type="dxa"/>
          </w:tcPr>
          <w:p w14:paraId="5657FD5F" w14:textId="5BD370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89FFCF6" w14:textId="0313835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Tools for Vulnerability Scan</w:t>
            </w:r>
          </w:p>
        </w:tc>
        <w:tc>
          <w:tcPr>
            <w:tcW w:w="2160" w:type="dxa"/>
          </w:tcPr>
          <w:p w14:paraId="394E23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AFD273" w14:textId="31A00D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4.23</w:t>
            </w:r>
          </w:p>
          <w:p w14:paraId="45293E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7CB80C81" w14:textId="5A525B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47DDC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0B736045" w14:textId="6FA3AD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w:t>
            </w:r>
            <w:r>
              <w:rPr>
                <w:sz w:val="18"/>
                <w:szCs w:val="18"/>
              </w:rPr>
              <w:t>N_No</w:t>
            </w:r>
            <w:proofErr w:type="spellEnd"/>
            <w:r>
              <w:rPr>
                <w:sz w:val="18"/>
                <w:szCs w:val="18"/>
              </w:rPr>
              <w:t xml:space="preserve"> Tools for Vulnerability Scan</w:t>
            </w:r>
          </w:p>
          <w:p w14:paraId="6440EEF6" w14:textId="65A860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QRC_Sec_4.15</w:t>
            </w:r>
          </w:p>
          <w:p w14:paraId="3BC4B856" w14:textId="5AFB24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Tools for Vulnerability Scan</w:t>
            </w:r>
          </w:p>
        </w:tc>
      </w:tr>
      <w:tr w:rsidR="003F3C69" w14:paraId="7FC1CEF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F997FAD" w14:textId="0155E6BD" w:rsidR="003F3C69" w:rsidRDefault="000C7AF8">
            <w:pPr>
              <w:tabs>
                <w:tab w:val="left" w:pos="1200"/>
              </w:tabs>
              <w:rPr>
                <w:sz w:val="18"/>
                <w:szCs w:val="18"/>
              </w:rPr>
            </w:pPr>
            <w:r>
              <w:rPr>
                <w:sz w:val="18"/>
                <w:szCs w:val="18"/>
              </w:rPr>
              <w:lastRenderedPageBreak/>
              <w:t>QR.27</w:t>
            </w:r>
          </w:p>
        </w:tc>
        <w:tc>
          <w:tcPr>
            <w:tcW w:w="2139" w:type="dxa"/>
            <w:tcBorders>
              <w:top w:val="none" w:sz="0" w:space="0" w:color="auto"/>
              <w:bottom w:val="none" w:sz="0" w:space="0" w:color="auto"/>
            </w:tcBorders>
          </w:tcPr>
          <w:p w14:paraId="4EC3E8C9" w14:textId="7210A2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CC65829" w14:textId="409CEE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QR_System</w:t>
            </w:r>
            <w:proofErr w:type="spellEnd"/>
            <w:r>
              <w:rPr>
                <w:sz w:val="18"/>
                <w:szCs w:val="18"/>
              </w:rPr>
              <w:t xml:space="preserve"> Not </w:t>
            </w:r>
            <w:proofErr w:type="spellStart"/>
            <w:r>
              <w:rPr>
                <w:sz w:val="18"/>
                <w:szCs w:val="18"/>
              </w:rPr>
              <w:t>Segrated</w:t>
            </w:r>
            <w:proofErr w:type="spellEnd"/>
          </w:p>
        </w:tc>
        <w:tc>
          <w:tcPr>
            <w:tcW w:w="2160" w:type="dxa"/>
            <w:tcBorders>
              <w:top w:val="none" w:sz="0" w:space="0" w:color="auto"/>
              <w:bottom w:val="none" w:sz="0" w:space="0" w:color="auto"/>
            </w:tcBorders>
          </w:tcPr>
          <w:p w14:paraId="51A506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309D3B5" w14:textId="7632B1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4.24</w:t>
            </w:r>
          </w:p>
          <w:p w14:paraId="6B0B8F4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1015F" w14:textId="3584B6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F644F8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64C9F9B" w14:textId="4F37C0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QRN_System</w:t>
            </w:r>
            <w:proofErr w:type="spellEnd"/>
            <w:r>
              <w:rPr>
                <w:sz w:val="18"/>
                <w:szCs w:val="18"/>
              </w:rPr>
              <w:t xml:space="preserve"> Not </w:t>
            </w:r>
            <w:proofErr w:type="spellStart"/>
            <w:r>
              <w:rPr>
                <w:sz w:val="18"/>
                <w:szCs w:val="18"/>
              </w:rPr>
              <w:t>Segrated</w:t>
            </w:r>
            <w:proofErr w:type="spellEnd"/>
          </w:p>
          <w:p w14:paraId="4493A672" w14:textId="53541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QRC_Sec_4.16</w:t>
            </w:r>
          </w:p>
          <w:p w14:paraId="230E899B" w14:textId="28EA3C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QRC_System</w:t>
            </w:r>
            <w:proofErr w:type="spellEnd"/>
            <w:r>
              <w:rPr>
                <w:sz w:val="18"/>
                <w:szCs w:val="18"/>
              </w:rPr>
              <w:t xml:space="preserve"> Not </w:t>
            </w:r>
            <w:proofErr w:type="spellStart"/>
            <w:r>
              <w:rPr>
                <w:sz w:val="18"/>
                <w:szCs w:val="18"/>
              </w:rPr>
              <w:t>Segrated</w:t>
            </w:r>
            <w:proofErr w:type="spellEnd"/>
          </w:p>
        </w:tc>
      </w:tr>
      <w:tr w:rsidR="003F3C69" w14:paraId="03F0D32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7F05EA6" w14:textId="6B34EB6E" w:rsidR="003F3C69" w:rsidRDefault="000C7AF8">
            <w:pPr>
              <w:tabs>
                <w:tab w:val="left" w:pos="1200"/>
              </w:tabs>
              <w:rPr>
                <w:sz w:val="18"/>
                <w:szCs w:val="18"/>
              </w:rPr>
            </w:pPr>
            <w:r>
              <w:rPr>
                <w:sz w:val="18"/>
                <w:szCs w:val="18"/>
              </w:rPr>
              <w:t>QR.28</w:t>
            </w:r>
          </w:p>
        </w:tc>
        <w:tc>
          <w:tcPr>
            <w:tcW w:w="2139" w:type="dxa"/>
          </w:tcPr>
          <w:p w14:paraId="5B6BEE01" w14:textId="68A96B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6968530" w14:textId="36602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Pen Test</w:t>
            </w:r>
          </w:p>
        </w:tc>
        <w:tc>
          <w:tcPr>
            <w:tcW w:w="2160" w:type="dxa"/>
          </w:tcPr>
          <w:p w14:paraId="01E41B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6FB1203" w14:textId="079398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4.26</w:t>
            </w:r>
          </w:p>
          <w:p w14:paraId="08EEB2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78060B2" w14:textId="483AB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E8D37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972787" w14:textId="4AFBBC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Pen Test</w:t>
            </w:r>
          </w:p>
          <w:p w14:paraId="73D453CF" w14:textId="7286D0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QRC_Sec_4.17</w:t>
            </w:r>
          </w:p>
          <w:p w14:paraId="430A79D6" w14:textId="3669F4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Pen Test</w:t>
            </w:r>
          </w:p>
        </w:tc>
      </w:tr>
      <w:tr w:rsidR="003F3C69" w14:paraId="75A789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A923CBD" w14:textId="7A9EA531" w:rsidR="003F3C69" w:rsidRDefault="000C7AF8">
            <w:pPr>
              <w:tabs>
                <w:tab w:val="left" w:pos="1200"/>
              </w:tabs>
              <w:rPr>
                <w:sz w:val="18"/>
                <w:szCs w:val="18"/>
              </w:rPr>
            </w:pPr>
            <w:r>
              <w:rPr>
                <w:sz w:val="18"/>
                <w:szCs w:val="18"/>
              </w:rPr>
              <w:t>QR.29</w:t>
            </w:r>
          </w:p>
        </w:tc>
        <w:tc>
          <w:tcPr>
            <w:tcW w:w="2139" w:type="dxa"/>
            <w:tcBorders>
              <w:top w:val="none" w:sz="0" w:space="0" w:color="auto"/>
              <w:bottom w:val="none" w:sz="0" w:space="0" w:color="auto"/>
            </w:tcBorders>
          </w:tcPr>
          <w:p w14:paraId="7730E444" w14:textId="45F1A5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9B1FB17" w14:textId="20A4F4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Remediation for Findings</w:t>
            </w:r>
          </w:p>
        </w:tc>
        <w:tc>
          <w:tcPr>
            <w:tcW w:w="2160" w:type="dxa"/>
            <w:tcBorders>
              <w:top w:val="none" w:sz="0" w:space="0" w:color="auto"/>
              <w:bottom w:val="none" w:sz="0" w:space="0" w:color="auto"/>
            </w:tcBorders>
          </w:tcPr>
          <w:p w14:paraId="1A4B00C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68B1B9" w14:textId="70DE3B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4.27</w:t>
            </w:r>
          </w:p>
          <w:p w14:paraId="2D76D6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FA7AE5" w14:textId="43056E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427F22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5FF146" w14:textId="041BF3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Remediation for Findings</w:t>
            </w:r>
          </w:p>
          <w:p w14:paraId="55B7D728" w14:textId="3A320F1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QRC_Sec_4.18</w:t>
            </w:r>
          </w:p>
          <w:p w14:paraId="43497F5A" w14:textId="3F46AC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Remediation for Findings</w:t>
            </w:r>
          </w:p>
        </w:tc>
      </w:tr>
      <w:tr w:rsidR="003F3C69" w14:paraId="522B2E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8A0F1D1" w14:textId="3F1B6B2C" w:rsidR="003F3C69" w:rsidRDefault="000C7AF8">
            <w:pPr>
              <w:tabs>
                <w:tab w:val="left" w:pos="1200"/>
              </w:tabs>
              <w:rPr>
                <w:sz w:val="18"/>
                <w:szCs w:val="18"/>
              </w:rPr>
            </w:pPr>
            <w:r>
              <w:rPr>
                <w:sz w:val="18"/>
                <w:szCs w:val="18"/>
              </w:rPr>
              <w:t>QR.30</w:t>
            </w:r>
          </w:p>
        </w:tc>
        <w:tc>
          <w:tcPr>
            <w:tcW w:w="2139" w:type="dxa"/>
          </w:tcPr>
          <w:p w14:paraId="1169A91C" w14:textId="189440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D8943E8" w14:textId="01FDAC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App Dev Policy</w:t>
            </w:r>
          </w:p>
        </w:tc>
        <w:tc>
          <w:tcPr>
            <w:tcW w:w="2160" w:type="dxa"/>
          </w:tcPr>
          <w:p w14:paraId="2E96CA8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9E517E7" w14:textId="741456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4.28</w:t>
            </w:r>
          </w:p>
          <w:p w14:paraId="14D2D7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5FEDF9E" w14:textId="77AFA5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86761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1E3741" w14:textId="6633C2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App Dev Policy</w:t>
            </w:r>
          </w:p>
          <w:p w14:paraId="1F3A820C" w14:textId="79E9DFE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QRC_Sec_4.19</w:t>
            </w:r>
          </w:p>
          <w:p w14:paraId="0DD57D0E" w14:textId="6AB1D0F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App Dev Policy</w:t>
            </w:r>
          </w:p>
        </w:tc>
      </w:tr>
      <w:tr w:rsidR="003F3C69" w14:paraId="6E2F3EE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CFF4676" w14:textId="70E785E8" w:rsidR="003F3C69" w:rsidRDefault="000C7AF8">
            <w:pPr>
              <w:tabs>
                <w:tab w:val="left" w:pos="1200"/>
              </w:tabs>
              <w:rPr>
                <w:sz w:val="18"/>
                <w:szCs w:val="18"/>
              </w:rPr>
            </w:pPr>
            <w:r>
              <w:rPr>
                <w:sz w:val="18"/>
                <w:szCs w:val="18"/>
              </w:rPr>
              <w:t>QR.31</w:t>
            </w:r>
          </w:p>
        </w:tc>
        <w:tc>
          <w:tcPr>
            <w:tcW w:w="2139" w:type="dxa"/>
            <w:tcBorders>
              <w:top w:val="none" w:sz="0" w:space="0" w:color="auto"/>
              <w:bottom w:val="none" w:sz="0" w:space="0" w:color="auto"/>
            </w:tcBorders>
          </w:tcPr>
          <w:p w14:paraId="283F0398" w14:textId="5E272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79B92F" w14:textId="5EC177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Incident Response Plan</w:t>
            </w:r>
          </w:p>
        </w:tc>
        <w:tc>
          <w:tcPr>
            <w:tcW w:w="2160" w:type="dxa"/>
            <w:tcBorders>
              <w:top w:val="none" w:sz="0" w:space="0" w:color="auto"/>
              <w:bottom w:val="none" w:sz="0" w:space="0" w:color="auto"/>
            </w:tcBorders>
          </w:tcPr>
          <w:p w14:paraId="335F8E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3D9950F" w14:textId="2A0F2D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4.29</w:t>
            </w:r>
          </w:p>
          <w:p w14:paraId="7D3868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CC2072F" w14:textId="781A0A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A07D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8EF9CE9" w14:textId="3B95A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Incident Response Plan</w:t>
            </w:r>
          </w:p>
          <w:p w14:paraId="5B636505" w14:textId="03E5BA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QRC_Sec_4.20</w:t>
            </w:r>
          </w:p>
          <w:p w14:paraId="5A9A5803" w14:textId="7740A7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Incident Response Plan</w:t>
            </w:r>
          </w:p>
        </w:tc>
      </w:tr>
      <w:tr w:rsidR="003F3C69" w14:paraId="4FE02D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4FBDC0" w14:textId="5E62884C" w:rsidR="003F3C69" w:rsidRDefault="000C7AF8">
            <w:pPr>
              <w:tabs>
                <w:tab w:val="left" w:pos="1200"/>
              </w:tabs>
              <w:rPr>
                <w:sz w:val="18"/>
                <w:szCs w:val="18"/>
              </w:rPr>
            </w:pPr>
            <w:r>
              <w:rPr>
                <w:sz w:val="18"/>
                <w:szCs w:val="18"/>
              </w:rPr>
              <w:lastRenderedPageBreak/>
              <w:t>QR.32</w:t>
            </w:r>
          </w:p>
        </w:tc>
        <w:tc>
          <w:tcPr>
            <w:tcW w:w="2139" w:type="dxa"/>
          </w:tcPr>
          <w:p w14:paraId="5A2F345B" w14:textId="501647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FF87D72" w14:textId="2256E8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QR_24 Mon Security Incident</w:t>
            </w:r>
          </w:p>
        </w:tc>
        <w:tc>
          <w:tcPr>
            <w:tcW w:w="2160" w:type="dxa"/>
          </w:tcPr>
          <w:p w14:paraId="567DD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4CD10AC" w14:textId="2662DA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4.30</w:t>
            </w:r>
          </w:p>
          <w:p w14:paraId="3A0553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F157F4" w14:textId="7324A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323B877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0C8B6A0" w14:textId="558C29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QRN_24 Mon Security Incident</w:t>
            </w:r>
          </w:p>
          <w:p w14:paraId="1F12DC2A" w14:textId="52FA13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QRC_Sec_4.21</w:t>
            </w:r>
          </w:p>
          <w:p w14:paraId="77C807CD" w14:textId="46F51E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QRC_24 Mon Security Incident</w:t>
            </w:r>
          </w:p>
        </w:tc>
      </w:tr>
      <w:tr w:rsidR="003F3C69" w14:paraId="1C0E933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5A8538B" w14:textId="05DC0E46" w:rsidR="003F3C69" w:rsidRDefault="000C7AF8">
            <w:pPr>
              <w:tabs>
                <w:tab w:val="left" w:pos="1200"/>
              </w:tabs>
              <w:rPr>
                <w:sz w:val="18"/>
                <w:szCs w:val="18"/>
              </w:rPr>
            </w:pPr>
            <w:r>
              <w:rPr>
                <w:sz w:val="18"/>
                <w:szCs w:val="18"/>
              </w:rPr>
              <w:t>QR.33</w:t>
            </w:r>
          </w:p>
        </w:tc>
        <w:tc>
          <w:tcPr>
            <w:tcW w:w="2139" w:type="dxa"/>
            <w:tcBorders>
              <w:top w:val="none" w:sz="0" w:space="0" w:color="auto"/>
              <w:bottom w:val="none" w:sz="0" w:space="0" w:color="auto"/>
            </w:tcBorders>
          </w:tcPr>
          <w:p w14:paraId="559A030A" w14:textId="44BF86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073871A" w14:textId="45D433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Breach Notification Process</w:t>
            </w:r>
          </w:p>
        </w:tc>
        <w:tc>
          <w:tcPr>
            <w:tcW w:w="2160" w:type="dxa"/>
            <w:tcBorders>
              <w:top w:val="none" w:sz="0" w:space="0" w:color="auto"/>
              <w:bottom w:val="none" w:sz="0" w:space="0" w:color="auto"/>
            </w:tcBorders>
          </w:tcPr>
          <w:p w14:paraId="42408F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1DF7CCD" w14:textId="5DA8C5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w:t>
            </w:r>
            <w:r>
              <w:rPr>
                <w:sz w:val="18"/>
                <w:szCs w:val="18"/>
              </w:rPr>
              <w:t>2</w:t>
            </w:r>
          </w:p>
          <w:p w14:paraId="35C3AA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B12BC93" w14:textId="6F32F3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1FF183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24FF39C" w14:textId="28116FA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Breach Notification Process</w:t>
            </w:r>
          </w:p>
          <w:p w14:paraId="5041590D" w14:textId="3BEB3D8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QRC_Sec_4.22</w:t>
            </w:r>
          </w:p>
          <w:p w14:paraId="58D91BDB" w14:textId="3FF57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Breach Notification Process</w:t>
            </w:r>
          </w:p>
        </w:tc>
      </w:tr>
      <w:tr w:rsidR="003F3C69" w14:paraId="4821096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FF7FC94" w14:textId="159EC35B" w:rsidR="003F3C69" w:rsidRDefault="000C7AF8">
            <w:pPr>
              <w:tabs>
                <w:tab w:val="left" w:pos="1200"/>
              </w:tabs>
              <w:rPr>
                <w:sz w:val="18"/>
                <w:szCs w:val="18"/>
              </w:rPr>
            </w:pPr>
            <w:r>
              <w:rPr>
                <w:sz w:val="18"/>
                <w:szCs w:val="18"/>
              </w:rPr>
              <w:t>QR.34</w:t>
            </w:r>
          </w:p>
        </w:tc>
        <w:tc>
          <w:tcPr>
            <w:tcW w:w="2139" w:type="dxa"/>
          </w:tcPr>
          <w:p w14:paraId="57A19314" w14:textId="5B83B7A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C9453E2" w14:textId="00A1B8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Notification to Cadence</w:t>
            </w:r>
          </w:p>
        </w:tc>
        <w:tc>
          <w:tcPr>
            <w:tcW w:w="2160" w:type="dxa"/>
          </w:tcPr>
          <w:p w14:paraId="128F32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A98E8ED" w14:textId="401C81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4.33</w:t>
            </w:r>
          </w:p>
          <w:p w14:paraId="772C95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62FB57" w14:textId="0462D6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ED85E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BF8B9C" w14:textId="5CDF72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Notification to Cadence</w:t>
            </w:r>
          </w:p>
          <w:p w14:paraId="285BB8C3" w14:textId="007328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1D51045C" w14:textId="0337F9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32B298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CF97E8A" w14:textId="393AF42B" w:rsidR="003F3C69" w:rsidRDefault="000C7AF8">
            <w:pPr>
              <w:tabs>
                <w:tab w:val="left" w:pos="1200"/>
              </w:tabs>
              <w:rPr>
                <w:sz w:val="18"/>
                <w:szCs w:val="18"/>
              </w:rPr>
            </w:pPr>
            <w:r>
              <w:rPr>
                <w:sz w:val="18"/>
                <w:szCs w:val="18"/>
              </w:rPr>
              <w:t>QR.35</w:t>
            </w:r>
          </w:p>
        </w:tc>
        <w:tc>
          <w:tcPr>
            <w:tcW w:w="2139" w:type="dxa"/>
            <w:tcBorders>
              <w:top w:val="none" w:sz="0" w:space="0" w:color="auto"/>
              <w:bottom w:val="none" w:sz="0" w:space="0" w:color="auto"/>
            </w:tcBorders>
          </w:tcPr>
          <w:p w14:paraId="6A785A08" w14:textId="26A5A3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622E64F" w14:textId="40B952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Encryption Used</w:t>
            </w:r>
          </w:p>
        </w:tc>
        <w:tc>
          <w:tcPr>
            <w:tcW w:w="2160" w:type="dxa"/>
            <w:tcBorders>
              <w:top w:val="none" w:sz="0" w:space="0" w:color="auto"/>
              <w:bottom w:val="none" w:sz="0" w:space="0" w:color="auto"/>
            </w:tcBorders>
          </w:tcPr>
          <w:p w14:paraId="6E3609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10992F" w14:textId="5147A3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4.34</w:t>
            </w:r>
          </w:p>
          <w:p w14:paraId="59D166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3EA32C7" w14:textId="515379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0A617C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8DFF873" w14:textId="153871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Encryption Used</w:t>
            </w:r>
          </w:p>
          <w:p w14:paraId="234B40CD" w14:textId="733FB1C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6AAABA1B" w14:textId="316DEF6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1318A65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F301399" w14:textId="2A39CA45" w:rsidR="003F3C69" w:rsidRDefault="000C7AF8">
            <w:pPr>
              <w:tabs>
                <w:tab w:val="left" w:pos="1200"/>
              </w:tabs>
              <w:rPr>
                <w:sz w:val="18"/>
                <w:szCs w:val="18"/>
              </w:rPr>
            </w:pPr>
            <w:r>
              <w:rPr>
                <w:sz w:val="18"/>
                <w:szCs w:val="18"/>
              </w:rPr>
              <w:t>QR.36</w:t>
            </w:r>
          </w:p>
        </w:tc>
        <w:tc>
          <w:tcPr>
            <w:tcW w:w="2139" w:type="dxa"/>
          </w:tcPr>
          <w:p w14:paraId="226CCE1E" w14:textId="03046A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2C205A" w14:textId="4BEB64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Loss Prevention</w:t>
            </w:r>
          </w:p>
        </w:tc>
        <w:tc>
          <w:tcPr>
            <w:tcW w:w="2160" w:type="dxa"/>
          </w:tcPr>
          <w:p w14:paraId="02E4241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498F8E" w14:textId="5BFDE4E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4.36</w:t>
            </w:r>
          </w:p>
          <w:p w14:paraId="7214DE1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EE1F32A" w14:textId="259980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CD1492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53F081B6" w14:textId="2C858B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Loss Prevention</w:t>
            </w:r>
          </w:p>
          <w:p w14:paraId="4CACF876" w14:textId="55261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QRC_Sec_4.25</w:t>
            </w:r>
          </w:p>
          <w:p w14:paraId="0D3A5D44" w14:textId="1A43B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Loss Prevention</w:t>
            </w:r>
          </w:p>
        </w:tc>
      </w:tr>
      <w:tr w:rsidR="003F3C69" w14:paraId="710A7B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295191A" w14:textId="6FF81CBD" w:rsidR="003F3C69" w:rsidRDefault="000C7AF8">
            <w:pPr>
              <w:tabs>
                <w:tab w:val="left" w:pos="1200"/>
              </w:tabs>
              <w:rPr>
                <w:sz w:val="18"/>
                <w:szCs w:val="18"/>
              </w:rPr>
            </w:pPr>
            <w:r>
              <w:rPr>
                <w:sz w:val="18"/>
                <w:szCs w:val="18"/>
              </w:rPr>
              <w:lastRenderedPageBreak/>
              <w:t>QR.37</w:t>
            </w:r>
          </w:p>
        </w:tc>
        <w:tc>
          <w:tcPr>
            <w:tcW w:w="2139" w:type="dxa"/>
            <w:tcBorders>
              <w:top w:val="none" w:sz="0" w:space="0" w:color="auto"/>
              <w:bottom w:val="none" w:sz="0" w:space="0" w:color="auto"/>
            </w:tcBorders>
          </w:tcPr>
          <w:p w14:paraId="5CF0E5AB" w14:textId="029FB9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0A7A844" w14:textId="3996E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Retention Policy</w:t>
            </w:r>
          </w:p>
        </w:tc>
        <w:tc>
          <w:tcPr>
            <w:tcW w:w="2160" w:type="dxa"/>
            <w:tcBorders>
              <w:top w:val="none" w:sz="0" w:space="0" w:color="auto"/>
              <w:bottom w:val="none" w:sz="0" w:space="0" w:color="auto"/>
            </w:tcBorders>
          </w:tcPr>
          <w:p w14:paraId="387350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E027E1" w14:textId="1CFD69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4.38</w:t>
            </w:r>
          </w:p>
          <w:p w14:paraId="4466BF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EEF5B2" w14:textId="34DBC5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E3E14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9C5369" w14:textId="44589B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Retention Policy</w:t>
            </w:r>
          </w:p>
          <w:p w14:paraId="2E38D3C3" w14:textId="149065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QRC_Sec_4.26</w:t>
            </w:r>
          </w:p>
          <w:p w14:paraId="1C5481F6" w14:textId="1664F7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Retention Policy</w:t>
            </w:r>
          </w:p>
        </w:tc>
      </w:tr>
      <w:tr w:rsidR="003F3C69" w14:paraId="6AA43BA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485C356" w14:textId="6FD7EA8E" w:rsidR="003F3C69" w:rsidRDefault="000C7AF8">
            <w:pPr>
              <w:tabs>
                <w:tab w:val="left" w:pos="1200"/>
              </w:tabs>
              <w:rPr>
                <w:sz w:val="18"/>
                <w:szCs w:val="18"/>
              </w:rPr>
            </w:pPr>
            <w:r>
              <w:rPr>
                <w:sz w:val="18"/>
                <w:szCs w:val="18"/>
              </w:rPr>
              <w:t>QR.38</w:t>
            </w:r>
          </w:p>
        </w:tc>
        <w:tc>
          <w:tcPr>
            <w:tcW w:w="2139" w:type="dxa"/>
          </w:tcPr>
          <w:p w14:paraId="4AA3A577" w14:textId="45FFB34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0F9D60" w14:textId="4FB6C7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Information Security Policy</w:t>
            </w:r>
          </w:p>
        </w:tc>
        <w:tc>
          <w:tcPr>
            <w:tcW w:w="2160" w:type="dxa"/>
          </w:tcPr>
          <w:p w14:paraId="5152D6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1EBD8BD" w14:textId="08A0D7E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4.39</w:t>
            </w:r>
          </w:p>
          <w:p w14:paraId="7FE6C73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1528DF" w14:textId="53747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w:t>
            </w:r>
            <w:r>
              <w:rPr>
                <w:sz w:val="18"/>
                <w:szCs w:val="18"/>
              </w:rPr>
              <w:t>No</w:t>
            </w:r>
          </w:p>
        </w:tc>
        <w:tc>
          <w:tcPr>
            <w:tcW w:w="2479" w:type="dxa"/>
          </w:tcPr>
          <w:p w14:paraId="363D78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F4733A1" w14:textId="065111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Information Security Policy</w:t>
            </w:r>
          </w:p>
          <w:p w14:paraId="1994A957" w14:textId="50D9CD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0BCDA0F3" w14:textId="6F1C4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1B8732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857E1D3" w14:textId="1CF46217" w:rsidR="003F3C69" w:rsidRDefault="000C7AF8">
            <w:pPr>
              <w:tabs>
                <w:tab w:val="left" w:pos="1200"/>
              </w:tabs>
              <w:rPr>
                <w:sz w:val="18"/>
                <w:szCs w:val="18"/>
              </w:rPr>
            </w:pPr>
            <w:r>
              <w:rPr>
                <w:sz w:val="18"/>
                <w:szCs w:val="18"/>
              </w:rPr>
              <w:t>QR.39</w:t>
            </w:r>
          </w:p>
        </w:tc>
        <w:tc>
          <w:tcPr>
            <w:tcW w:w="2139" w:type="dxa"/>
            <w:tcBorders>
              <w:top w:val="none" w:sz="0" w:space="0" w:color="auto"/>
              <w:bottom w:val="none" w:sz="0" w:space="0" w:color="auto"/>
            </w:tcBorders>
          </w:tcPr>
          <w:p w14:paraId="4E7F2861" w14:textId="56E0AD8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F3CEB13" w14:textId="39B1D4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Information Security</w:t>
            </w:r>
          </w:p>
        </w:tc>
        <w:tc>
          <w:tcPr>
            <w:tcW w:w="2160" w:type="dxa"/>
            <w:tcBorders>
              <w:top w:val="none" w:sz="0" w:space="0" w:color="auto"/>
              <w:bottom w:val="none" w:sz="0" w:space="0" w:color="auto"/>
            </w:tcBorders>
          </w:tcPr>
          <w:p w14:paraId="653D9C8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AACEAC" w14:textId="74D1DAC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4.40</w:t>
            </w:r>
          </w:p>
          <w:p w14:paraId="3EC757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F132FF0" w14:textId="0086F43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45335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31811B" w14:textId="5DC63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Information Security</w:t>
            </w:r>
          </w:p>
          <w:p w14:paraId="6132A07B" w14:textId="3FAA6E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7E22E3B9" w14:textId="18159F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509A72C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F5B9747" w14:textId="323DE3BC" w:rsidR="003F3C69" w:rsidRDefault="000C7AF8">
            <w:pPr>
              <w:tabs>
                <w:tab w:val="left" w:pos="1200"/>
              </w:tabs>
              <w:rPr>
                <w:sz w:val="18"/>
                <w:szCs w:val="18"/>
              </w:rPr>
            </w:pPr>
            <w:r>
              <w:rPr>
                <w:sz w:val="18"/>
                <w:szCs w:val="18"/>
              </w:rPr>
              <w:t>QR.40</w:t>
            </w:r>
          </w:p>
        </w:tc>
        <w:tc>
          <w:tcPr>
            <w:tcW w:w="2139" w:type="dxa"/>
          </w:tcPr>
          <w:p w14:paraId="17C74D05" w14:textId="410FC33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3E28491" w14:textId="55F3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Background checks for Emp</w:t>
            </w:r>
          </w:p>
        </w:tc>
        <w:tc>
          <w:tcPr>
            <w:tcW w:w="2160" w:type="dxa"/>
          </w:tcPr>
          <w:p w14:paraId="3DD4FB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CED681" w14:textId="68096B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4.42</w:t>
            </w:r>
          </w:p>
          <w:p w14:paraId="5007D37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404A104" w14:textId="5747D2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968E50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827E6C9" w14:textId="4DED5C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Background checks for Emp</w:t>
            </w:r>
          </w:p>
          <w:p w14:paraId="3DCD7660" w14:textId="6E109B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QRC_Sec_4.29</w:t>
            </w:r>
          </w:p>
          <w:p w14:paraId="30A1F756" w14:textId="260EB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Background checks for Emp</w:t>
            </w:r>
          </w:p>
        </w:tc>
      </w:tr>
      <w:tr w:rsidR="003F3C69" w14:paraId="0779A03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F7458CA" w14:textId="7A1901A5" w:rsidR="003F3C69" w:rsidRDefault="000C7AF8">
            <w:pPr>
              <w:tabs>
                <w:tab w:val="left" w:pos="1200"/>
              </w:tabs>
              <w:rPr>
                <w:sz w:val="18"/>
                <w:szCs w:val="18"/>
              </w:rPr>
            </w:pPr>
            <w:r>
              <w:rPr>
                <w:sz w:val="18"/>
                <w:szCs w:val="18"/>
              </w:rPr>
              <w:t>QR.41</w:t>
            </w:r>
          </w:p>
        </w:tc>
        <w:tc>
          <w:tcPr>
            <w:tcW w:w="2139" w:type="dxa"/>
            <w:tcBorders>
              <w:top w:val="none" w:sz="0" w:space="0" w:color="auto"/>
              <w:bottom w:val="none" w:sz="0" w:space="0" w:color="auto"/>
            </w:tcBorders>
          </w:tcPr>
          <w:p w14:paraId="7D7EFD71" w14:textId="44C178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BCDE3DF" w14:textId="21CCB7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Offboarding Process</w:t>
            </w:r>
          </w:p>
        </w:tc>
        <w:tc>
          <w:tcPr>
            <w:tcW w:w="2160" w:type="dxa"/>
            <w:tcBorders>
              <w:top w:val="none" w:sz="0" w:space="0" w:color="auto"/>
              <w:bottom w:val="none" w:sz="0" w:space="0" w:color="auto"/>
            </w:tcBorders>
          </w:tcPr>
          <w:p w14:paraId="33F3AB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5F777C9" w14:textId="25A934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4.44</w:t>
            </w:r>
          </w:p>
          <w:p w14:paraId="21BB19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4AB9363" w14:textId="21BF1E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3C0C05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4414683" w14:textId="101C26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Offboarding Process</w:t>
            </w:r>
          </w:p>
          <w:p w14:paraId="473AD293" w14:textId="233A9B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QRC_Sec_4.30</w:t>
            </w:r>
          </w:p>
          <w:p w14:paraId="754231B3" w14:textId="5B99CEB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Offboarding Process</w:t>
            </w:r>
          </w:p>
        </w:tc>
      </w:tr>
      <w:tr w:rsidR="003F3C69" w14:paraId="7AA1BE8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B4729EA" w14:textId="5E58C37F" w:rsidR="003F3C69" w:rsidRDefault="000C7AF8">
            <w:pPr>
              <w:tabs>
                <w:tab w:val="left" w:pos="1200"/>
              </w:tabs>
              <w:rPr>
                <w:sz w:val="18"/>
                <w:szCs w:val="18"/>
              </w:rPr>
            </w:pPr>
            <w:r>
              <w:rPr>
                <w:sz w:val="18"/>
                <w:szCs w:val="18"/>
              </w:rPr>
              <w:lastRenderedPageBreak/>
              <w:t>QR.42</w:t>
            </w:r>
          </w:p>
        </w:tc>
        <w:tc>
          <w:tcPr>
            <w:tcW w:w="2139" w:type="dxa"/>
          </w:tcPr>
          <w:p w14:paraId="341FBADE" w14:textId="3D21D0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050ADB7" w14:textId="5F417E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QR_BYOD Allowed</w:t>
            </w:r>
          </w:p>
        </w:tc>
        <w:tc>
          <w:tcPr>
            <w:tcW w:w="2160" w:type="dxa"/>
          </w:tcPr>
          <w:p w14:paraId="780DF5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8883E8" w14:textId="0AD769F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4.45</w:t>
            </w:r>
          </w:p>
          <w:p w14:paraId="72393B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22521DD" w14:textId="65DE74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64C8B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99CECB" w14:textId="6810F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QRN_BYOD Allowed</w:t>
            </w:r>
          </w:p>
          <w:p w14:paraId="249F0243" w14:textId="3425D7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QRC_Sec_4.31</w:t>
            </w:r>
          </w:p>
          <w:p w14:paraId="15911A11" w14:textId="6DDE18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QRC_BYOD Allowed</w:t>
            </w:r>
          </w:p>
        </w:tc>
      </w:tr>
      <w:tr w:rsidR="003F3C69" w14:paraId="5E7994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D049AC3" w14:textId="75E80A17" w:rsidR="003F3C69" w:rsidRDefault="000C7AF8">
            <w:pPr>
              <w:tabs>
                <w:tab w:val="left" w:pos="1200"/>
              </w:tabs>
              <w:rPr>
                <w:sz w:val="18"/>
                <w:szCs w:val="18"/>
              </w:rPr>
            </w:pPr>
            <w:r>
              <w:rPr>
                <w:sz w:val="18"/>
                <w:szCs w:val="18"/>
              </w:rPr>
              <w:t>QR.43</w:t>
            </w:r>
          </w:p>
        </w:tc>
        <w:tc>
          <w:tcPr>
            <w:tcW w:w="2139" w:type="dxa"/>
            <w:tcBorders>
              <w:top w:val="none" w:sz="0" w:space="0" w:color="auto"/>
              <w:bottom w:val="none" w:sz="0" w:space="0" w:color="auto"/>
            </w:tcBorders>
          </w:tcPr>
          <w:p w14:paraId="44B1F9F7" w14:textId="45E851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ACF4B60" w14:textId="58BF4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MDM Policy</w:t>
            </w:r>
          </w:p>
        </w:tc>
        <w:tc>
          <w:tcPr>
            <w:tcW w:w="2160" w:type="dxa"/>
            <w:tcBorders>
              <w:top w:val="none" w:sz="0" w:space="0" w:color="auto"/>
              <w:bottom w:val="none" w:sz="0" w:space="0" w:color="auto"/>
            </w:tcBorders>
          </w:tcPr>
          <w:p w14:paraId="38D2AC0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1EF53F" w14:textId="007BC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4.46</w:t>
            </w:r>
          </w:p>
          <w:p w14:paraId="0FB31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D8B891F" w14:textId="2708C1E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BADC4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468F9EF" w14:textId="7FD6B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MDM Policy</w:t>
            </w:r>
          </w:p>
          <w:p w14:paraId="7A49425A" w14:textId="195DA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QRC_Sec_4.32</w:t>
            </w:r>
          </w:p>
          <w:p w14:paraId="6D187627" w14:textId="6AB7F0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MDM Policy</w:t>
            </w:r>
          </w:p>
        </w:tc>
      </w:tr>
      <w:tr w:rsidR="003F3C69" w14:paraId="5970DDE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B6B005" w14:textId="1AC31345" w:rsidR="003F3C69" w:rsidRDefault="000C7AF8">
            <w:pPr>
              <w:tabs>
                <w:tab w:val="left" w:pos="1200"/>
              </w:tabs>
              <w:rPr>
                <w:sz w:val="18"/>
                <w:szCs w:val="18"/>
              </w:rPr>
            </w:pPr>
            <w:r>
              <w:rPr>
                <w:sz w:val="18"/>
                <w:szCs w:val="18"/>
              </w:rPr>
              <w:t>QR.44</w:t>
            </w:r>
          </w:p>
        </w:tc>
        <w:tc>
          <w:tcPr>
            <w:tcW w:w="2139" w:type="dxa"/>
          </w:tcPr>
          <w:p w14:paraId="048B714F" w14:textId="7134BF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4868DBB" w14:textId="565BA0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Deletion Supported</w:t>
            </w:r>
          </w:p>
        </w:tc>
        <w:tc>
          <w:tcPr>
            <w:tcW w:w="2160" w:type="dxa"/>
          </w:tcPr>
          <w:p w14:paraId="7905C46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CD3F2" w14:textId="3C4C8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4.48</w:t>
            </w:r>
          </w:p>
          <w:p w14:paraId="376BE9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8F83B50" w14:textId="41D733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7D6985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E9FE765" w14:textId="5093B2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Deletion Supported</w:t>
            </w:r>
          </w:p>
          <w:p w14:paraId="577D1622" w14:textId="01A0CF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QRC_Sec_4.33</w:t>
            </w:r>
          </w:p>
          <w:p w14:paraId="160859FC" w14:textId="4D245B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Deletion Supported</w:t>
            </w:r>
          </w:p>
        </w:tc>
      </w:tr>
      <w:tr w:rsidR="003F3C69" w14:paraId="38E285F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37AB4DE" w14:textId="0808D5FA" w:rsidR="003F3C69" w:rsidRDefault="000C7AF8">
            <w:pPr>
              <w:tabs>
                <w:tab w:val="left" w:pos="1200"/>
              </w:tabs>
              <w:rPr>
                <w:sz w:val="18"/>
                <w:szCs w:val="18"/>
              </w:rPr>
            </w:pPr>
            <w:r>
              <w:rPr>
                <w:sz w:val="18"/>
                <w:szCs w:val="18"/>
              </w:rPr>
              <w:t>QR.45</w:t>
            </w:r>
          </w:p>
        </w:tc>
        <w:tc>
          <w:tcPr>
            <w:tcW w:w="2139" w:type="dxa"/>
            <w:tcBorders>
              <w:top w:val="none" w:sz="0" w:space="0" w:color="auto"/>
              <w:bottom w:val="none" w:sz="0" w:space="0" w:color="auto"/>
            </w:tcBorders>
          </w:tcPr>
          <w:p w14:paraId="05796857" w14:textId="2FEB7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DA49438" w14:textId="301B0D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Certifications</w:t>
            </w:r>
          </w:p>
        </w:tc>
        <w:tc>
          <w:tcPr>
            <w:tcW w:w="2160" w:type="dxa"/>
            <w:tcBorders>
              <w:top w:val="none" w:sz="0" w:space="0" w:color="auto"/>
              <w:bottom w:val="none" w:sz="0" w:space="0" w:color="auto"/>
            </w:tcBorders>
          </w:tcPr>
          <w:p w14:paraId="3D9D4B2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659A762" w14:textId="2F18D0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4.49</w:t>
            </w:r>
          </w:p>
          <w:p w14:paraId="487730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DD6EE2D" w14:textId="1F910B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A6C0E2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E688F77" w14:textId="0EA4FC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Certifications</w:t>
            </w:r>
          </w:p>
          <w:p w14:paraId="4C54AE22" w14:textId="0DC30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QRC_Sec_4.34</w:t>
            </w:r>
          </w:p>
          <w:p w14:paraId="497C1947" w14:textId="6A744A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Certifications</w:t>
            </w:r>
          </w:p>
        </w:tc>
      </w:tr>
      <w:tr w:rsidR="003F3C69" w14:paraId="042591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EBB405D" w14:textId="2245E761" w:rsidR="003F3C69" w:rsidRDefault="000C7AF8">
            <w:pPr>
              <w:tabs>
                <w:tab w:val="left" w:pos="1200"/>
              </w:tabs>
              <w:rPr>
                <w:sz w:val="18"/>
                <w:szCs w:val="18"/>
              </w:rPr>
            </w:pPr>
            <w:r>
              <w:rPr>
                <w:sz w:val="18"/>
                <w:szCs w:val="18"/>
              </w:rPr>
              <w:t>QR.46</w:t>
            </w:r>
          </w:p>
        </w:tc>
        <w:tc>
          <w:tcPr>
            <w:tcW w:w="2139" w:type="dxa"/>
          </w:tcPr>
          <w:p w14:paraId="40A0F1F2" w14:textId="247B4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96EB9A9" w14:textId="2C45F9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Cyber Insurance</w:t>
            </w:r>
          </w:p>
        </w:tc>
        <w:tc>
          <w:tcPr>
            <w:tcW w:w="2160" w:type="dxa"/>
          </w:tcPr>
          <w:p w14:paraId="5B6C34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1185097" w14:textId="264B16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4.50</w:t>
            </w:r>
          </w:p>
          <w:p w14:paraId="7CD8A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D5860D" w14:textId="1F9A63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0E019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032A086" w14:textId="783CD1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Cyber Insurance</w:t>
            </w:r>
          </w:p>
          <w:p w14:paraId="214511F8" w14:textId="6C223A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5846BBA" w14:textId="502D9A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C2B43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9C2F476" w14:textId="3BF0B50E" w:rsidR="003F3C69" w:rsidRDefault="000C7AF8">
            <w:pPr>
              <w:tabs>
                <w:tab w:val="left" w:pos="1200"/>
              </w:tabs>
              <w:rPr>
                <w:sz w:val="18"/>
                <w:szCs w:val="18"/>
              </w:rPr>
            </w:pPr>
            <w:r>
              <w:rPr>
                <w:sz w:val="18"/>
                <w:szCs w:val="18"/>
              </w:rPr>
              <w:lastRenderedPageBreak/>
              <w:t>QR.47</w:t>
            </w:r>
          </w:p>
        </w:tc>
        <w:tc>
          <w:tcPr>
            <w:tcW w:w="2139" w:type="dxa"/>
            <w:tcBorders>
              <w:top w:val="none" w:sz="0" w:space="0" w:color="auto"/>
              <w:bottom w:val="none" w:sz="0" w:space="0" w:color="auto"/>
            </w:tcBorders>
          </w:tcPr>
          <w:p w14:paraId="772934F2" w14:textId="65901B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2E11F34" w14:textId="187B0B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SSO_SCIM Provisioning</w:t>
            </w:r>
          </w:p>
        </w:tc>
        <w:tc>
          <w:tcPr>
            <w:tcW w:w="2160" w:type="dxa"/>
            <w:tcBorders>
              <w:top w:val="none" w:sz="0" w:space="0" w:color="auto"/>
              <w:bottom w:val="none" w:sz="0" w:space="0" w:color="auto"/>
            </w:tcBorders>
          </w:tcPr>
          <w:p w14:paraId="4480480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8591A54" w14:textId="59F4C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5D53C8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76C7F7" w14:textId="724B5A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4FE868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01EA3C" w14:textId="7CF11A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SSO_SCIM Provisioning</w:t>
            </w:r>
          </w:p>
          <w:p w14:paraId="3E83D72A" w14:textId="6302B8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QRC_IT_5.1</w:t>
            </w:r>
          </w:p>
          <w:p w14:paraId="14E1F972" w14:textId="488ADF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SSO_SCIM Provisioning</w:t>
            </w:r>
          </w:p>
        </w:tc>
      </w:tr>
      <w:tr w:rsidR="003F3C69" w14:paraId="047E190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12A9603" w14:textId="1624199C" w:rsidR="003F3C69" w:rsidRDefault="000C7AF8">
            <w:pPr>
              <w:tabs>
                <w:tab w:val="left" w:pos="1200"/>
              </w:tabs>
              <w:rPr>
                <w:sz w:val="18"/>
                <w:szCs w:val="18"/>
              </w:rPr>
            </w:pPr>
            <w:r>
              <w:rPr>
                <w:sz w:val="18"/>
                <w:szCs w:val="18"/>
              </w:rPr>
              <w:t>QR.48</w:t>
            </w:r>
          </w:p>
        </w:tc>
        <w:tc>
          <w:tcPr>
            <w:tcW w:w="2139" w:type="dxa"/>
          </w:tcPr>
          <w:p w14:paraId="49C9AEE8" w14:textId="2949C7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947CE80" w14:textId="56A20B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QR_Sensitive</w:t>
            </w:r>
            <w:proofErr w:type="spellEnd"/>
            <w:r>
              <w:rPr>
                <w:sz w:val="18"/>
                <w:szCs w:val="18"/>
              </w:rPr>
              <w:t xml:space="preserve"> Targeting Data</w:t>
            </w:r>
          </w:p>
        </w:tc>
        <w:tc>
          <w:tcPr>
            <w:tcW w:w="2160" w:type="dxa"/>
          </w:tcPr>
          <w:p w14:paraId="4278A5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9816443" w14:textId="5C284A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F033E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2C9E4A2" w14:textId="017A98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98F0B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AE68F1" w14:textId="0B2DFD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QRN_Sensitive</w:t>
            </w:r>
            <w:proofErr w:type="spellEnd"/>
            <w:r>
              <w:rPr>
                <w:sz w:val="18"/>
                <w:szCs w:val="18"/>
              </w:rPr>
              <w:t xml:space="preserve"> Targeting Data</w:t>
            </w:r>
          </w:p>
          <w:p w14:paraId="50FCBA38" w14:textId="44A6D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QRC_Mar_6.1</w:t>
            </w:r>
          </w:p>
          <w:p w14:paraId="0654F66B" w14:textId="7E58B5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QRC_Sensitive</w:t>
            </w:r>
            <w:proofErr w:type="spellEnd"/>
            <w:r>
              <w:rPr>
                <w:sz w:val="18"/>
                <w:szCs w:val="18"/>
              </w:rPr>
              <w:t xml:space="preserve"> Targeting Data</w:t>
            </w:r>
          </w:p>
        </w:tc>
      </w:tr>
      <w:tr w:rsidR="003F3C69" w14:paraId="7CCF81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0F2D9F9" w14:textId="6C6C6D8A" w:rsidR="003F3C69" w:rsidRDefault="000C7AF8">
            <w:pPr>
              <w:tabs>
                <w:tab w:val="left" w:pos="1200"/>
              </w:tabs>
              <w:rPr>
                <w:sz w:val="18"/>
                <w:szCs w:val="18"/>
              </w:rPr>
            </w:pPr>
            <w:r>
              <w:rPr>
                <w:sz w:val="18"/>
                <w:szCs w:val="18"/>
              </w:rPr>
              <w:t>QR.49</w:t>
            </w:r>
          </w:p>
        </w:tc>
        <w:tc>
          <w:tcPr>
            <w:tcW w:w="2139" w:type="dxa"/>
            <w:tcBorders>
              <w:top w:val="none" w:sz="0" w:space="0" w:color="auto"/>
              <w:bottom w:val="none" w:sz="0" w:space="0" w:color="auto"/>
            </w:tcBorders>
          </w:tcPr>
          <w:p w14:paraId="2FA10F42" w14:textId="654CDA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0D31CBC" w14:textId="19A603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QR_Publicity</w:t>
            </w:r>
            <w:proofErr w:type="spellEnd"/>
            <w:r>
              <w:rPr>
                <w:sz w:val="18"/>
                <w:szCs w:val="18"/>
              </w:rPr>
              <w:t xml:space="preserve"> Rights</w:t>
            </w:r>
          </w:p>
        </w:tc>
        <w:tc>
          <w:tcPr>
            <w:tcW w:w="2160" w:type="dxa"/>
            <w:tcBorders>
              <w:top w:val="none" w:sz="0" w:space="0" w:color="auto"/>
              <w:bottom w:val="none" w:sz="0" w:space="0" w:color="auto"/>
            </w:tcBorders>
          </w:tcPr>
          <w:p w14:paraId="4030A1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BC4244" w14:textId="70D5F3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546E9C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E023642" w14:textId="6C83E85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Borders>
              <w:top w:val="none" w:sz="0" w:space="0" w:color="auto"/>
              <w:bottom w:val="none" w:sz="0" w:space="0" w:color="auto"/>
            </w:tcBorders>
          </w:tcPr>
          <w:p w14:paraId="1B7512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54211ED" w14:textId="51D0B6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QRN_Publicity</w:t>
            </w:r>
            <w:proofErr w:type="spellEnd"/>
            <w:r>
              <w:rPr>
                <w:sz w:val="18"/>
                <w:szCs w:val="18"/>
              </w:rPr>
              <w:t xml:space="preserve"> Rights</w:t>
            </w:r>
          </w:p>
          <w:p w14:paraId="02B69A73" w14:textId="174AEB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QRC_Mar_6.2</w:t>
            </w:r>
          </w:p>
          <w:p w14:paraId="45E85346" w14:textId="4EF78D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QRC_Publicity</w:t>
            </w:r>
            <w:proofErr w:type="spellEnd"/>
            <w:r>
              <w:rPr>
                <w:sz w:val="18"/>
                <w:szCs w:val="18"/>
              </w:rPr>
              <w:t xml:space="preserve"> Rights</w:t>
            </w:r>
          </w:p>
        </w:tc>
      </w:tr>
      <w:tr w:rsidR="003F3C69" w14:paraId="2CB3E47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74A851A" w14:textId="4791060C" w:rsidR="003F3C69" w:rsidRDefault="000C7AF8">
            <w:pPr>
              <w:tabs>
                <w:tab w:val="left" w:pos="1200"/>
              </w:tabs>
              <w:rPr>
                <w:sz w:val="18"/>
                <w:szCs w:val="18"/>
              </w:rPr>
            </w:pPr>
            <w:r>
              <w:rPr>
                <w:sz w:val="18"/>
                <w:szCs w:val="18"/>
              </w:rPr>
              <w:t>QR.50</w:t>
            </w:r>
          </w:p>
        </w:tc>
        <w:tc>
          <w:tcPr>
            <w:tcW w:w="2139" w:type="dxa"/>
          </w:tcPr>
          <w:p w14:paraId="20E0FDDB" w14:textId="190A2C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2777201" w14:textId="339951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Co-branding Disclosures</w:t>
            </w:r>
          </w:p>
        </w:tc>
        <w:tc>
          <w:tcPr>
            <w:tcW w:w="2160" w:type="dxa"/>
          </w:tcPr>
          <w:p w14:paraId="5598BEE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FDFA0CB" w14:textId="47B24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6.3</w:t>
            </w:r>
          </w:p>
          <w:p w14:paraId="21286A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B5D7A16" w14:textId="2BEFA6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89D5A6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7A314EA" w14:textId="0F537E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Co-branding Disclosures</w:t>
            </w:r>
          </w:p>
          <w:p w14:paraId="36661E83" w14:textId="5491CF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QRC_Mar_6.3</w:t>
            </w:r>
          </w:p>
          <w:p w14:paraId="7C218338" w14:textId="1122A1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Co-branding Disclosures</w:t>
            </w:r>
          </w:p>
        </w:tc>
      </w:tr>
      <w:tr w:rsidR="003F3C69" w14:paraId="613078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1CE64B0" w14:textId="323FDCCA" w:rsidR="003F3C69" w:rsidRDefault="000C7AF8">
            <w:pPr>
              <w:tabs>
                <w:tab w:val="left" w:pos="1200"/>
              </w:tabs>
              <w:rPr>
                <w:sz w:val="18"/>
                <w:szCs w:val="18"/>
              </w:rPr>
            </w:pPr>
            <w:r>
              <w:rPr>
                <w:sz w:val="18"/>
                <w:szCs w:val="18"/>
              </w:rPr>
              <w:t>QR.51</w:t>
            </w:r>
          </w:p>
        </w:tc>
        <w:tc>
          <w:tcPr>
            <w:tcW w:w="2139" w:type="dxa"/>
            <w:tcBorders>
              <w:top w:val="none" w:sz="0" w:space="0" w:color="auto"/>
              <w:bottom w:val="none" w:sz="0" w:space="0" w:color="auto"/>
            </w:tcBorders>
          </w:tcPr>
          <w:p w14:paraId="05F98158" w14:textId="6213FE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FE3B26F" w14:textId="7B6800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Employee Poaching Policy</w:t>
            </w:r>
          </w:p>
        </w:tc>
        <w:tc>
          <w:tcPr>
            <w:tcW w:w="2160" w:type="dxa"/>
            <w:tcBorders>
              <w:top w:val="none" w:sz="0" w:space="0" w:color="auto"/>
              <w:bottom w:val="none" w:sz="0" w:space="0" w:color="auto"/>
            </w:tcBorders>
          </w:tcPr>
          <w:p w14:paraId="262FE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AE8494" w14:textId="52CA3D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7.2</w:t>
            </w:r>
          </w:p>
          <w:p w14:paraId="1D20D5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D411F44" w14:textId="0FB2BC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6F33BE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C4DB707" w14:textId="35AA01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Risk Name:</w:t>
            </w:r>
            <w:r>
              <w:rPr>
                <w:sz w:val="18"/>
                <w:szCs w:val="18"/>
              </w:rPr>
              <w:t xml:space="preserve"> </w:t>
            </w:r>
            <w:proofErr w:type="spellStart"/>
            <w:r>
              <w:rPr>
                <w:sz w:val="18"/>
                <w:szCs w:val="18"/>
              </w:rPr>
              <w:t>QRN_No</w:t>
            </w:r>
            <w:proofErr w:type="spellEnd"/>
            <w:r>
              <w:rPr>
                <w:sz w:val="18"/>
                <w:szCs w:val="18"/>
              </w:rPr>
              <w:t xml:space="preserve"> Employee Poaching Policy</w:t>
            </w:r>
          </w:p>
          <w:p w14:paraId="5C736487" w14:textId="2E783B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QRC_Pcr_7.1</w:t>
            </w:r>
          </w:p>
          <w:p w14:paraId="765976D3" w14:textId="3901E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Employee Poaching Policy</w:t>
            </w:r>
          </w:p>
        </w:tc>
      </w:tr>
      <w:tr w:rsidR="003F3C69" w14:paraId="2E87A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F899AB" w14:textId="24731AC7" w:rsidR="003F3C69" w:rsidRDefault="000C7AF8">
            <w:pPr>
              <w:tabs>
                <w:tab w:val="left" w:pos="1200"/>
              </w:tabs>
              <w:rPr>
                <w:sz w:val="18"/>
                <w:szCs w:val="18"/>
              </w:rPr>
            </w:pPr>
            <w:r>
              <w:rPr>
                <w:sz w:val="18"/>
                <w:szCs w:val="18"/>
              </w:rPr>
              <w:lastRenderedPageBreak/>
              <w:t>QR.52</w:t>
            </w:r>
          </w:p>
        </w:tc>
        <w:tc>
          <w:tcPr>
            <w:tcW w:w="2139" w:type="dxa"/>
          </w:tcPr>
          <w:p w14:paraId="652BF748" w14:textId="52DEED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2BA6DE7" w14:textId="6747B0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ESG Policy</w:t>
            </w:r>
          </w:p>
        </w:tc>
        <w:tc>
          <w:tcPr>
            <w:tcW w:w="2160" w:type="dxa"/>
          </w:tcPr>
          <w:p w14:paraId="678503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4DC79D6" w14:textId="2645F1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7.3</w:t>
            </w:r>
          </w:p>
          <w:p w14:paraId="493AF0E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5173493" w14:textId="753929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D00EE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D9BC9B" w14:textId="473BEF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ESG Policy</w:t>
            </w:r>
          </w:p>
          <w:p w14:paraId="172551FD" w14:textId="3D1FA4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QRC_Pcr_7.2</w:t>
            </w:r>
          </w:p>
          <w:p w14:paraId="0648B656" w14:textId="615D04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ESG Policy</w:t>
            </w:r>
          </w:p>
        </w:tc>
      </w:tr>
      <w:tr w:rsidR="003F3C69" w14:paraId="74D2AB0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7B0C0B1" w14:textId="0ED32B8B" w:rsidR="003F3C69" w:rsidRDefault="000C7AF8">
            <w:pPr>
              <w:tabs>
                <w:tab w:val="left" w:pos="1200"/>
              </w:tabs>
              <w:rPr>
                <w:sz w:val="18"/>
                <w:szCs w:val="18"/>
              </w:rPr>
            </w:pPr>
            <w:r>
              <w:rPr>
                <w:sz w:val="18"/>
                <w:szCs w:val="18"/>
              </w:rPr>
              <w:t>QR.53</w:t>
            </w:r>
          </w:p>
        </w:tc>
        <w:tc>
          <w:tcPr>
            <w:tcW w:w="2139" w:type="dxa"/>
            <w:tcBorders>
              <w:top w:val="none" w:sz="0" w:space="0" w:color="auto"/>
              <w:bottom w:val="none" w:sz="0" w:space="0" w:color="auto"/>
            </w:tcBorders>
          </w:tcPr>
          <w:p w14:paraId="52DD3C50" w14:textId="78EFC96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C5FA634" w14:textId="0EAD499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SLA KPI in Contract</w:t>
            </w:r>
          </w:p>
        </w:tc>
        <w:tc>
          <w:tcPr>
            <w:tcW w:w="2160" w:type="dxa"/>
            <w:tcBorders>
              <w:top w:val="none" w:sz="0" w:space="0" w:color="auto"/>
              <w:bottom w:val="none" w:sz="0" w:space="0" w:color="auto"/>
            </w:tcBorders>
          </w:tcPr>
          <w:p w14:paraId="2528C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CBB693" w14:textId="3B3D95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8.1</w:t>
            </w:r>
          </w:p>
          <w:p w14:paraId="2A27E8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77C3E6" w14:textId="581965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16AA35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309AAFB" w14:textId="4863B0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SLA KPI in Contract</w:t>
            </w:r>
          </w:p>
          <w:p w14:paraId="34F13F9E" w14:textId="2A060C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QRC_RR_8.1</w:t>
            </w:r>
          </w:p>
          <w:p w14:paraId="29A33270" w14:textId="337673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SLA KPI in Contract</w:t>
            </w:r>
          </w:p>
        </w:tc>
      </w:tr>
      <w:tr w:rsidR="003F3C69" w14:paraId="13712AA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9AB3CF" w14:textId="023A1FDC" w:rsidR="003F3C69" w:rsidRDefault="000C7AF8">
            <w:pPr>
              <w:tabs>
                <w:tab w:val="left" w:pos="1200"/>
              </w:tabs>
              <w:rPr>
                <w:sz w:val="18"/>
                <w:szCs w:val="18"/>
              </w:rPr>
            </w:pPr>
            <w:r>
              <w:rPr>
                <w:sz w:val="18"/>
                <w:szCs w:val="18"/>
              </w:rPr>
              <w:t>QR.54</w:t>
            </w:r>
          </w:p>
        </w:tc>
        <w:tc>
          <w:tcPr>
            <w:tcW w:w="2139" w:type="dxa"/>
          </w:tcPr>
          <w:p w14:paraId="47F0D7CD" w14:textId="23094A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D93B7E0" w14:textId="1EA0A9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Business Continuity Plan</w:t>
            </w:r>
          </w:p>
        </w:tc>
        <w:tc>
          <w:tcPr>
            <w:tcW w:w="2160" w:type="dxa"/>
          </w:tcPr>
          <w:p w14:paraId="213DC5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0E4ED" w14:textId="1FF1024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8.3</w:t>
            </w:r>
          </w:p>
          <w:p w14:paraId="3DEB3A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1F580" w14:textId="0420E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D6808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B16DB64" w14:textId="4C31FD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Business Continuity Plan</w:t>
            </w:r>
          </w:p>
          <w:p w14:paraId="56EB56EE" w14:textId="4FC927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1340359" w14:textId="34E738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5EDE6C5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1AEFE34" w14:textId="2BD7F1AE" w:rsidR="003F3C69" w:rsidRDefault="000C7AF8">
            <w:pPr>
              <w:tabs>
                <w:tab w:val="left" w:pos="1200"/>
              </w:tabs>
              <w:rPr>
                <w:sz w:val="18"/>
                <w:szCs w:val="18"/>
              </w:rPr>
            </w:pPr>
            <w:r>
              <w:rPr>
                <w:sz w:val="18"/>
                <w:szCs w:val="18"/>
              </w:rPr>
              <w:t>QR.55</w:t>
            </w:r>
          </w:p>
        </w:tc>
        <w:tc>
          <w:tcPr>
            <w:tcW w:w="2139" w:type="dxa"/>
            <w:tcBorders>
              <w:top w:val="none" w:sz="0" w:space="0" w:color="auto"/>
              <w:bottom w:val="none" w:sz="0" w:space="0" w:color="auto"/>
            </w:tcBorders>
          </w:tcPr>
          <w:p w14:paraId="715AF4EB" w14:textId="233FC1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972C804" w14:textId="363B6F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Disaster Recovery Plan</w:t>
            </w:r>
          </w:p>
        </w:tc>
        <w:tc>
          <w:tcPr>
            <w:tcW w:w="2160" w:type="dxa"/>
            <w:tcBorders>
              <w:top w:val="none" w:sz="0" w:space="0" w:color="auto"/>
              <w:bottom w:val="none" w:sz="0" w:space="0" w:color="auto"/>
            </w:tcBorders>
          </w:tcPr>
          <w:p w14:paraId="109466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23DF13" w14:textId="54CF4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8.4</w:t>
            </w:r>
          </w:p>
          <w:p w14:paraId="0331A1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37029FA" w14:textId="22082E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2EFB02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71829" w14:textId="6A09D1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Disaster Recovery Plan</w:t>
            </w:r>
          </w:p>
          <w:p w14:paraId="1B56C4BF" w14:textId="66955C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11074493" w14:textId="413A06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625DC0F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0FF5A68" w14:textId="4771BA57" w:rsidR="003F3C69" w:rsidRDefault="000C7AF8">
            <w:pPr>
              <w:tabs>
                <w:tab w:val="left" w:pos="1200"/>
              </w:tabs>
              <w:rPr>
                <w:sz w:val="18"/>
                <w:szCs w:val="18"/>
              </w:rPr>
            </w:pPr>
            <w:r>
              <w:rPr>
                <w:sz w:val="18"/>
                <w:szCs w:val="18"/>
              </w:rPr>
              <w:lastRenderedPageBreak/>
              <w:t>QR.56</w:t>
            </w:r>
          </w:p>
        </w:tc>
        <w:tc>
          <w:tcPr>
            <w:tcW w:w="2139" w:type="dxa"/>
          </w:tcPr>
          <w:p w14:paraId="7F3BFCFA" w14:textId="2FB8B9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B6501AD" w14:textId="7728F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Assessment Completed</w:t>
            </w:r>
          </w:p>
        </w:tc>
        <w:tc>
          <w:tcPr>
            <w:tcW w:w="2160" w:type="dxa"/>
          </w:tcPr>
          <w:p w14:paraId="6A4FED01" w14:textId="5C26B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443DD8" w14:textId="69F8626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1.3</w:t>
            </w:r>
          </w:p>
          <w:p w14:paraId="30055253" w14:textId="508155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60E120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07E7075A" w14:textId="5F3FF1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2220DB5" w14:textId="3208030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748782" w14:textId="6FDE41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4.50</w:t>
            </w:r>
          </w:p>
          <w:p w14:paraId="647F84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0B0171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2CFE1141" w14:textId="50DF693F"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c>
          <w:tcPr>
            <w:tcW w:w="2479" w:type="dxa"/>
          </w:tcPr>
          <w:p w14:paraId="00D38CC6" w14:textId="4EB229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CC3197" w14:textId="3A1FB8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w:t>
            </w:r>
          </w:p>
          <w:p w14:paraId="29E8C86D" w14:textId="30D434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Assignee:</w:t>
            </w:r>
            <w:r>
              <w:rPr>
                <w:sz w:val="18"/>
                <w:szCs w:val="18"/>
              </w:rPr>
              <w:t xml:space="preserve"> </w:t>
            </w:r>
            <w:r>
              <w:rPr>
                <w:sz w:val="18"/>
                <w:szCs w:val="18"/>
              </w:rPr>
              <w:t>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399E846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97503EF" w14:textId="79EB9E2B" w:rsidR="003F3C69" w:rsidRDefault="000C7AF8">
            <w:pPr>
              <w:tabs>
                <w:tab w:val="left" w:pos="1200"/>
              </w:tabs>
              <w:rPr>
                <w:sz w:val="18"/>
                <w:szCs w:val="18"/>
              </w:rPr>
            </w:pPr>
            <w:r>
              <w:rPr>
                <w:sz w:val="18"/>
                <w:szCs w:val="18"/>
              </w:rPr>
              <w:t>QR.57</w:t>
            </w:r>
          </w:p>
        </w:tc>
        <w:tc>
          <w:tcPr>
            <w:tcW w:w="2139" w:type="dxa"/>
          </w:tcPr>
          <w:p w14:paraId="1924EB07" w14:textId="17F4F8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3859211E" w14:textId="1A76F6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QR_Template</w:t>
            </w:r>
            <w:proofErr w:type="spellEnd"/>
            <w:r>
              <w:rPr>
                <w:sz w:val="18"/>
                <w:szCs w:val="18"/>
              </w:rPr>
              <w:t xml:space="preserve"> score rule</w:t>
            </w:r>
          </w:p>
        </w:tc>
        <w:tc>
          <w:tcPr>
            <w:tcW w:w="2160" w:type="dxa"/>
          </w:tcPr>
          <w:p w14:paraId="5569EC46" w14:textId="62F72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5B9A2A58" w14:textId="216C9C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445767E8" w14:textId="6B1EBC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83A055F" w14:textId="16EE62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p w14:paraId="4E5850D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c>
          <w:tcPr>
            <w:tcW w:w="2479" w:type="dxa"/>
          </w:tcPr>
          <w:p w14:paraId="67F4948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CF3B7CC" w14:textId="732B02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Low Assessment Score</w:t>
            </w:r>
          </w:p>
          <w:p w14:paraId="2D232DBD" w14:textId="6C1583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6C31A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8237DA7" w14:textId="0F8569CB" w:rsidR="003F3C69" w:rsidRDefault="000C7AF8">
            <w:pPr>
              <w:tabs>
                <w:tab w:val="left" w:pos="1200"/>
              </w:tabs>
              <w:rPr>
                <w:sz w:val="18"/>
                <w:szCs w:val="18"/>
              </w:rPr>
            </w:pPr>
            <w:r>
              <w:rPr>
                <w:sz w:val="18"/>
                <w:szCs w:val="18"/>
              </w:rPr>
              <w:t>QR.58</w:t>
            </w:r>
          </w:p>
        </w:tc>
        <w:tc>
          <w:tcPr>
            <w:tcW w:w="2139" w:type="dxa"/>
          </w:tcPr>
          <w:p w14:paraId="349852B9" w14:textId="1B47EB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2AA61FE" w14:textId="4EFFFB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gramStart"/>
            <w:r>
              <w:rPr>
                <w:sz w:val="18"/>
                <w:szCs w:val="18"/>
              </w:rPr>
              <w:t>Tier1</w:t>
            </w:r>
            <w:proofErr w:type="gramEnd"/>
            <w:r>
              <w:rPr>
                <w:sz w:val="18"/>
                <w:szCs w:val="18"/>
              </w:rPr>
              <w:t xml:space="preserve"> and 2 assessment scoring</w:t>
            </w:r>
          </w:p>
        </w:tc>
        <w:tc>
          <w:tcPr>
            <w:tcW w:w="2160" w:type="dxa"/>
          </w:tcPr>
          <w:p w14:paraId="6D7E1E7E" w14:textId="1E8768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Questions:</w:t>
            </w:r>
            <w:r>
              <w:rPr>
                <w:sz w:val="18"/>
                <w:szCs w:val="18"/>
              </w:rPr>
              <w:t xml:space="preserve"> </w:t>
            </w:r>
            <w:r>
              <w:rPr>
                <w:sz w:val="18"/>
                <w:szCs w:val="18"/>
              </w:rPr>
              <w:t>ALL Yes and No and one Options based (O-5,5-10 and 10+)</w:t>
            </w:r>
          </w:p>
        </w:tc>
        <w:tc>
          <w:tcPr>
            <w:tcW w:w="2479" w:type="dxa"/>
          </w:tcPr>
          <w:p w14:paraId="6EA99338" w14:textId="624865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p w14:paraId="1A64C415" w14:textId="5DACB37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36B7E2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9A63EE8" w14:textId="355CC6C4" w:rsidR="003F3C69" w:rsidRDefault="000C7AF8">
            <w:pPr>
              <w:tabs>
                <w:tab w:val="left" w:pos="1200"/>
              </w:tabs>
              <w:rPr>
                <w:sz w:val="18"/>
                <w:szCs w:val="18"/>
              </w:rPr>
            </w:pPr>
            <w:r>
              <w:rPr>
                <w:sz w:val="18"/>
                <w:szCs w:val="18"/>
              </w:rPr>
              <w:t>QR.59</w:t>
            </w:r>
          </w:p>
        </w:tc>
        <w:tc>
          <w:tcPr>
            <w:tcW w:w="2139" w:type="dxa"/>
          </w:tcPr>
          <w:p w14:paraId="09C827CC" w14:textId="0C41795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5EAB6498" w14:textId="38BB819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QR_T3_Non-US Company</w:t>
            </w:r>
          </w:p>
        </w:tc>
        <w:tc>
          <w:tcPr>
            <w:tcW w:w="2160" w:type="dxa"/>
          </w:tcPr>
          <w:p w14:paraId="4AC2434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99C80BF" w14:textId="1843D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1.2</w:t>
            </w:r>
          </w:p>
          <w:p w14:paraId="2403D37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F10DB" w14:textId="41D43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59894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986838A" w14:textId="566FF9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 Non-US Company</w:t>
            </w:r>
          </w:p>
          <w:p w14:paraId="781A6F46" w14:textId="502B6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QRC_T3_CL_1.1</w:t>
            </w:r>
          </w:p>
          <w:p w14:paraId="3E768224" w14:textId="71EADE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QRC_T3_</w:t>
            </w:r>
            <w:proofErr w:type="gramStart"/>
            <w:r>
              <w:rPr>
                <w:sz w:val="18"/>
                <w:szCs w:val="18"/>
              </w:rPr>
              <w:t>Non US</w:t>
            </w:r>
            <w:proofErr w:type="gramEnd"/>
            <w:r>
              <w:rPr>
                <w:sz w:val="18"/>
                <w:szCs w:val="18"/>
              </w:rPr>
              <w:t xml:space="preserve"> Company</w:t>
            </w:r>
          </w:p>
        </w:tc>
      </w:tr>
      <w:tr w:rsidR="003F3C69" w14:paraId="68919A5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E720AEC" w14:textId="49B947ED" w:rsidR="003F3C69" w:rsidRDefault="000C7AF8">
            <w:pPr>
              <w:tabs>
                <w:tab w:val="left" w:pos="1200"/>
              </w:tabs>
              <w:rPr>
                <w:sz w:val="18"/>
                <w:szCs w:val="18"/>
              </w:rPr>
            </w:pPr>
            <w:r>
              <w:rPr>
                <w:sz w:val="18"/>
                <w:szCs w:val="18"/>
              </w:rPr>
              <w:lastRenderedPageBreak/>
              <w:t>QR.60</w:t>
            </w:r>
          </w:p>
        </w:tc>
        <w:tc>
          <w:tcPr>
            <w:tcW w:w="2139" w:type="dxa"/>
          </w:tcPr>
          <w:p w14:paraId="3819D05C" w14:textId="151F53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15B1DFB" w14:textId="04701D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QR_T3_AML Requirement</w:t>
            </w:r>
          </w:p>
        </w:tc>
        <w:tc>
          <w:tcPr>
            <w:tcW w:w="2160" w:type="dxa"/>
          </w:tcPr>
          <w:p w14:paraId="589E58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DAE18D3" w14:textId="5AEDF5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AFB3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F9A07BE" w14:textId="03CD68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7A3F71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EDD7A0" w14:textId="476914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QRN_T3_AML Requirement</w:t>
            </w:r>
          </w:p>
          <w:p w14:paraId="35760E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4327CA88" w14:textId="0D0ED5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QRC_AML Requirement</w:t>
            </w:r>
          </w:p>
        </w:tc>
      </w:tr>
      <w:tr w:rsidR="003F3C69" w14:paraId="098384E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2168FA9" w14:textId="76FC2DEF" w:rsidR="003F3C69" w:rsidRDefault="000C7AF8">
            <w:pPr>
              <w:tabs>
                <w:tab w:val="left" w:pos="1200"/>
              </w:tabs>
              <w:rPr>
                <w:sz w:val="18"/>
                <w:szCs w:val="18"/>
              </w:rPr>
            </w:pPr>
            <w:r>
              <w:rPr>
                <w:sz w:val="18"/>
                <w:szCs w:val="18"/>
              </w:rPr>
              <w:t>QR.61</w:t>
            </w:r>
          </w:p>
        </w:tc>
        <w:tc>
          <w:tcPr>
            <w:tcW w:w="2139" w:type="dxa"/>
          </w:tcPr>
          <w:p w14:paraId="3691F214" w14:textId="09890A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1800BF23" w14:textId="4895B4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Financial Audits</w:t>
            </w:r>
          </w:p>
        </w:tc>
        <w:tc>
          <w:tcPr>
            <w:tcW w:w="2160" w:type="dxa"/>
          </w:tcPr>
          <w:p w14:paraId="7FDA25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ED47240" w14:textId="7FDE6B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3.3</w:t>
            </w:r>
          </w:p>
          <w:p w14:paraId="672FE5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B17256" w14:textId="337BC1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DBBADE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40C8085" w14:textId="6E4173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Financial Audits</w:t>
            </w:r>
          </w:p>
          <w:p w14:paraId="3EAB27DD" w14:textId="05D28A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7250FF1" w14:textId="0E1DBC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057C382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7E73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231C15" w14:textId="00466FFB" w:rsidR="003F3C69" w:rsidRDefault="000C7AF8">
            <w:pPr>
              <w:tabs>
                <w:tab w:val="left" w:pos="1200"/>
              </w:tabs>
              <w:rPr>
                <w:sz w:val="18"/>
                <w:szCs w:val="18"/>
              </w:rPr>
            </w:pPr>
            <w:r>
              <w:rPr>
                <w:sz w:val="18"/>
                <w:szCs w:val="18"/>
              </w:rPr>
              <w:t>QR.62</w:t>
            </w:r>
          </w:p>
        </w:tc>
        <w:tc>
          <w:tcPr>
            <w:tcW w:w="2139" w:type="dxa"/>
          </w:tcPr>
          <w:p w14:paraId="74F8F8F7" w14:textId="3CA2E1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E740370" w14:textId="020104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Privacy Policy</w:t>
            </w:r>
          </w:p>
        </w:tc>
        <w:tc>
          <w:tcPr>
            <w:tcW w:w="2160" w:type="dxa"/>
          </w:tcPr>
          <w:p w14:paraId="25ED6F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4F4CF" w14:textId="6DA81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24C076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3B492DE" w14:textId="068A1E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7BB3EA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02CA887" w14:textId="0739CA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Privacy Policy</w:t>
            </w:r>
          </w:p>
          <w:p w14:paraId="0C4A229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11730473" w14:textId="131D51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0AFCA4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3EB5E64" w14:textId="7B798D35" w:rsidR="003F3C69" w:rsidRDefault="000C7AF8">
            <w:pPr>
              <w:tabs>
                <w:tab w:val="left" w:pos="1200"/>
              </w:tabs>
              <w:rPr>
                <w:sz w:val="18"/>
                <w:szCs w:val="18"/>
              </w:rPr>
            </w:pPr>
            <w:r>
              <w:rPr>
                <w:sz w:val="18"/>
                <w:szCs w:val="18"/>
              </w:rPr>
              <w:t>QR.63</w:t>
            </w:r>
          </w:p>
        </w:tc>
        <w:tc>
          <w:tcPr>
            <w:tcW w:w="2139" w:type="dxa"/>
          </w:tcPr>
          <w:p w14:paraId="579111BF" w14:textId="32BD6C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362AA0B" w14:textId="3306FC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Information Security Policy</w:t>
            </w:r>
          </w:p>
        </w:tc>
        <w:tc>
          <w:tcPr>
            <w:tcW w:w="2160" w:type="dxa"/>
          </w:tcPr>
          <w:p w14:paraId="6C1A91E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25C64AC" w14:textId="79BF9C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3D8EE9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226A26" w14:textId="2EAD7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FDEC05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85FCD6" w14:textId="5D42FE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Information Security Policy</w:t>
            </w:r>
          </w:p>
          <w:p w14:paraId="424163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624EFAE9" w14:textId="619E82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5522298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6D2D7B0" w14:textId="537CB440" w:rsidR="003F3C69" w:rsidRDefault="000C7AF8">
            <w:pPr>
              <w:tabs>
                <w:tab w:val="left" w:pos="1200"/>
              </w:tabs>
              <w:rPr>
                <w:sz w:val="18"/>
                <w:szCs w:val="18"/>
              </w:rPr>
            </w:pPr>
            <w:r>
              <w:rPr>
                <w:sz w:val="18"/>
                <w:szCs w:val="18"/>
              </w:rPr>
              <w:t>QR.</w:t>
            </w:r>
            <w:r>
              <w:rPr>
                <w:sz w:val="18"/>
                <w:szCs w:val="18"/>
              </w:rPr>
              <w:t>64</w:t>
            </w:r>
          </w:p>
        </w:tc>
        <w:tc>
          <w:tcPr>
            <w:tcW w:w="2139" w:type="dxa"/>
          </w:tcPr>
          <w:p w14:paraId="21A961AB" w14:textId="668844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7A1491B8" w14:textId="3CC110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RM for Information Security</w:t>
            </w:r>
          </w:p>
        </w:tc>
        <w:tc>
          <w:tcPr>
            <w:tcW w:w="2160" w:type="dxa"/>
          </w:tcPr>
          <w:p w14:paraId="6C6B943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6226E60" w14:textId="3BA7A42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w:t>
            </w:r>
          </w:p>
          <w:p w14:paraId="21F15C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2272D51" w14:textId="436620D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006AD1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2A8AFE" w14:textId="70B8BA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RM for Information Security</w:t>
            </w:r>
          </w:p>
          <w:p w14:paraId="0A230A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34023E70" w14:textId="7D6968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043D836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793D5D" w14:textId="55C06E52" w:rsidR="003F3C69" w:rsidRDefault="000C7AF8">
            <w:pPr>
              <w:tabs>
                <w:tab w:val="left" w:pos="1200"/>
              </w:tabs>
              <w:rPr>
                <w:sz w:val="18"/>
                <w:szCs w:val="18"/>
              </w:rPr>
            </w:pPr>
            <w:r>
              <w:rPr>
                <w:sz w:val="18"/>
                <w:szCs w:val="18"/>
              </w:rPr>
              <w:lastRenderedPageBreak/>
              <w:t>QR.65</w:t>
            </w:r>
          </w:p>
        </w:tc>
        <w:tc>
          <w:tcPr>
            <w:tcW w:w="2139" w:type="dxa"/>
          </w:tcPr>
          <w:p w14:paraId="69341C6F" w14:textId="775561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F33ADB6" w14:textId="23E0DF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Encryption Used</w:t>
            </w:r>
          </w:p>
        </w:tc>
        <w:tc>
          <w:tcPr>
            <w:tcW w:w="2160" w:type="dxa"/>
          </w:tcPr>
          <w:p w14:paraId="66370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88B2D35" w14:textId="41C1F7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w:t>
            </w:r>
          </w:p>
          <w:p w14:paraId="3E5244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9BDB5C" w14:textId="751C2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3F9B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D65805" w14:textId="1F0C14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Encryption Used</w:t>
            </w:r>
          </w:p>
          <w:p w14:paraId="12FB74D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123B33C3" w14:textId="53BCFD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2A38ECA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2C3332" w14:textId="7A8E13F4" w:rsidR="003F3C69" w:rsidRDefault="000C7AF8">
            <w:pPr>
              <w:tabs>
                <w:tab w:val="left" w:pos="1200"/>
              </w:tabs>
              <w:rPr>
                <w:sz w:val="18"/>
                <w:szCs w:val="18"/>
              </w:rPr>
            </w:pPr>
            <w:r>
              <w:rPr>
                <w:sz w:val="18"/>
                <w:szCs w:val="18"/>
              </w:rPr>
              <w:t>QR.66</w:t>
            </w:r>
          </w:p>
        </w:tc>
        <w:tc>
          <w:tcPr>
            <w:tcW w:w="2139" w:type="dxa"/>
          </w:tcPr>
          <w:p w14:paraId="08B4C29C" w14:textId="7E10D3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99A8C0D" w14:textId="32029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Cyber Insurance</w:t>
            </w:r>
          </w:p>
        </w:tc>
        <w:tc>
          <w:tcPr>
            <w:tcW w:w="2160" w:type="dxa"/>
          </w:tcPr>
          <w:p w14:paraId="43F166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F05204E" w14:textId="36641D3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22B5244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8FB9D19" w14:textId="1A3CBC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70E3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7347675" w14:textId="1E8AA2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Cyber Insurance</w:t>
            </w:r>
          </w:p>
          <w:p w14:paraId="62B162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7C6A1C5" w14:textId="4A1467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3BD3A2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A1D247" w14:textId="4B69FFC2" w:rsidR="003F3C69" w:rsidRDefault="000C7AF8">
            <w:pPr>
              <w:tabs>
                <w:tab w:val="left" w:pos="1200"/>
              </w:tabs>
              <w:rPr>
                <w:sz w:val="18"/>
                <w:szCs w:val="18"/>
              </w:rPr>
            </w:pPr>
            <w:r>
              <w:rPr>
                <w:sz w:val="18"/>
                <w:szCs w:val="18"/>
              </w:rPr>
              <w:t>QR.67</w:t>
            </w:r>
          </w:p>
        </w:tc>
        <w:tc>
          <w:tcPr>
            <w:tcW w:w="2139" w:type="dxa"/>
          </w:tcPr>
          <w:p w14:paraId="2B0CB739" w14:textId="4C64AF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1DDDFD9" w14:textId="41B85F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Notification to Cadence</w:t>
            </w:r>
          </w:p>
        </w:tc>
        <w:tc>
          <w:tcPr>
            <w:tcW w:w="2160" w:type="dxa"/>
          </w:tcPr>
          <w:p w14:paraId="3DD509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0DE73E6" w14:textId="7744D1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5.2</w:t>
            </w:r>
          </w:p>
          <w:p w14:paraId="61110A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7E14F03" w14:textId="65C544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BE881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1C5B775" w14:textId="429DD7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Notification to Cadence</w:t>
            </w:r>
          </w:p>
          <w:p w14:paraId="191BB2C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79A1155B" w14:textId="56A694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5928B9F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9869F17" w14:textId="713FF183" w:rsidR="003F3C69" w:rsidRDefault="000C7AF8">
            <w:pPr>
              <w:tabs>
                <w:tab w:val="left" w:pos="1200"/>
              </w:tabs>
              <w:rPr>
                <w:sz w:val="18"/>
                <w:szCs w:val="18"/>
              </w:rPr>
            </w:pPr>
            <w:r>
              <w:rPr>
                <w:sz w:val="18"/>
                <w:szCs w:val="18"/>
              </w:rPr>
              <w:t>QR.68</w:t>
            </w:r>
          </w:p>
        </w:tc>
        <w:tc>
          <w:tcPr>
            <w:tcW w:w="2139" w:type="dxa"/>
          </w:tcPr>
          <w:p w14:paraId="0C91E3D1" w14:textId="59298D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3DD6DB7" w14:textId="61FBB6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Business Continuity Plan</w:t>
            </w:r>
          </w:p>
        </w:tc>
        <w:tc>
          <w:tcPr>
            <w:tcW w:w="2160" w:type="dxa"/>
          </w:tcPr>
          <w:p w14:paraId="31CAC6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3FA26F" w14:textId="477DCF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4758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C6E66F" w14:textId="432316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4244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36150" w14:textId="073B3E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Business Continuity Plan</w:t>
            </w:r>
          </w:p>
          <w:p w14:paraId="0CD9278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983322D" w14:textId="01CE74C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1AD103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E9A6DF1" w14:textId="4613FDC6" w:rsidR="003F3C69" w:rsidRDefault="000C7AF8">
            <w:pPr>
              <w:tabs>
                <w:tab w:val="left" w:pos="1200"/>
              </w:tabs>
              <w:rPr>
                <w:sz w:val="18"/>
                <w:szCs w:val="18"/>
              </w:rPr>
            </w:pPr>
            <w:r>
              <w:rPr>
                <w:sz w:val="18"/>
                <w:szCs w:val="18"/>
              </w:rPr>
              <w:t>QR.69</w:t>
            </w:r>
          </w:p>
        </w:tc>
        <w:tc>
          <w:tcPr>
            <w:tcW w:w="2139" w:type="dxa"/>
          </w:tcPr>
          <w:p w14:paraId="45789DCD" w14:textId="4CC08D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3F4AA6DA" w14:textId="3C68CA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Disaster Recovery Plan</w:t>
            </w:r>
          </w:p>
        </w:tc>
        <w:tc>
          <w:tcPr>
            <w:tcW w:w="2160" w:type="dxa"/>
          </w:tcPr>
          <w:p w14:paraId="3F9E80A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EB96A5E" w14:textId="01227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A3275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DEFC9D2" w14:textId="2CDB821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No</w:t>
            </w:r>
          </w:p>
        </w:tc>
        <w:tc>
          <w:tcPr>
            <w:tcW w:w="2479" w:type="dxa"/>
          </w:tcPr>
          <w:p w14:paraId="7C1B84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6A5C7AE" w14:textId="4CDC4A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Disaster Recovery Plan</w:t>
            </w:r>
          </w:p>
          <w:p w14:paraId="60EA39D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631E41D9" w14:textId="14BA1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56561B1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C56EC21" w14:textId="20FE22C9" w:rsidR="003F3C69" w:rsidRDefault="000C7AF8">
            <w:pPr>
              <w:tabs>
                <w:tab w:val="left" w:pos="1200"/>
              </w:tabs>
              <w:rPr>
                <w:sz w:val="18"/>
                <w:szCs w:val="18"/>
              </w:rPr>
            </w:pPr>
            <w:r>
              <w:rPr>
                <w:sz w:val="18"/>
                <w:szCs w:val="18"/>
              </w:rPr>
              <w:lastRenderedPageBreak/>
              <w:t>QR.70</w:t>
            </w:r>
          </w:p>
        </w:tc>
        <w:tc>
          <w:tcPr>
            <w:tcW w:w="2139" w:type="dxa"/>
          </w:tcPr>
          <w:p w14:paraId="4DAD5E77" w14:textId="74CAFDC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F0DE914" w14:textId="76333D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Assessment Completed</w:t>
            </w:r>
          </w:p>
        </w:tc>
        <w:tc>
          <w:tcPr>
            <w:tcW w:w="2160" w:type="dxa"/>
          </w:tcPr>
          <w:p w14:paraId="374500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01FA8" w14:textId="3ED797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1.2</w:t>
            </w:r>
          </w:p>
          <w:p w14:paraId="046B52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44B32C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73E70B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1A3A6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E323DD6" w14:textId="1B0DD69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687B24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3B362AF" w14:textId="2F2514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3F253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D83B9AD" w14:textId="105644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Submitted_T3</w:t>
            </w:r>
          </w:p>
          <w:p w14:paraId="33DD92D1" w14:textId="6176DD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410239C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BE65167" w14:textId="50D89F87" w:rsidR="003F3C69" w:rsidRDefault="000C7AF8">
            <w:pPr>
              <w:tabs>
                <w:tab w:val="left" w:pos="1200"/>
              </w:tabs>
              <w:rPr>
                <w:sz w:val="18"/>
                <w:szCs w:val="18"/>
              </w:rPr>
            </w:pPr>
            <w:r>
              <w:rPr>
                <w:sz w:val="18"/>
                <w:szCs w:val="18"/>
              </w:rPr>
              <w:t>QR.71</w:t>
            </w:r>
          </w:p>
        </w:tc>
        <w:tc>
          <w:tcPr>
            <w:tcW w:w="2139" w:type="dxa"/>
          </w:tcPr>
          <w:p w14:paraId="6DCD99DB" w14:textId="633C2A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39464AB" w14:textId="35EF1F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QR_T3_Template score rule</w:t>
            </w:r>
          </w:p>
        </w:tc>
        <w:tc>
          <w:tcPr>
            <w:tcW w:w="2160" w:type="dxa"/>
          </w:tcPr>
          <w:p w14:paraId="1DAC69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7A5F88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3DFC42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EE69C35" w14:textId="0F8776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tc>
        <w:tc>
          <w:tcPr>
            <w:tcW w:w="2479" w:type="dxa"/>
          </w:tcPr>
          <w:p w14:paraId="51401D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3C4D297" w14:textId="1614F9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Template score rule_T3</w:t>
            </w:r>
          </w:p>
          <w:p w14:paraId="20037DEA" w14:textId="50CFA1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B106B2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272C5E8" w14:textId="3F9B7191" w:rsidR="003F3C69" w:rsidRDefault="000C7AF8">
            <w:pPr>
              <w:tabs>
                <w:tab w:val="left" w:pos="1200"/>
              </w:tabs>
              <w:rPr>
                <w:sz w:val="18"/>
                <w:szCs w:val="18"/>
              </w:rPr>
            </w:pPr>
            <w:r>
              <w:rPr>
                <w:sz w:val="18"/>
                <w:szCs w:val="18"/>
              </w:rPr>
              <w:t>QR.72</w:t>
            </w:r>
          </w:p>
        </w:tc>
        <w:tc>
          <w:tcPr>
            <w:tcW w:w="2139" w:type="dxa"/>
          </w:tcPr>
          <w:p w14:paraId="581F114C" w14:textId="481EAC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3AE77D68" w14:textId="3D4114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Tier 3 assessment scoring</w:t>
            </w:r>
          </w:p>
        </w:tc>
        <w:tc>
          <w:tcPr>
            <w:tcW w:w="2160" w:type="dxa"/>
          </w:tcPr>
          <w:p w14:paraId="5DC2CEBA" w14:textId="166334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Questions:</w:t>
            </w:r>
            <w:r>
              <w:rPr>
                <w:sz w:val="18"/>
                <w:szCs w:val="18"/>
              </w:rPr>
              <w:t xml:space="preserve"> ALL Yes and No questions</w:t>
            </w:r>
          </w:p>
        </w:tc>
        <w:tc>
          <w:tcPr>
            <w:tcW w:w="2479" w:type="dxa"/>
          </w:tcPr>
          <w:p w14:paraId="1581AE82" w14:textId="4AC76A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tc>
      </w:tr>
      <w:tr w:rsidR="003F3C69" w14:paraId="6DC73F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396507D" w14:textId="1178013F" w:rsidR="003F3C69" w:rsidRDefault="000C7AF8">
            <w:pPr>
              <w:tabs>
                <w:tab w:val="left" w:pos="1200"/>
              </w:tabs>
              <w:rPr>
                <w:sz w:val="18"/>
                <w:szCs w:val="18"/>
              </w:rPr>
            </w:pPr>
            <w:r>
              <w:rPr>
                <w:sz w:val="18"/>
                <w:szCs w:val="18"/>
              </w:rPr>
              <w:t>QR.73</w:t>
            </w:r>
          </w:p>
        </w:tc>
        <w:tc>
          <w:tcPr>
            <w:tcW w:w="2139" w:type="dxa"/>
          </w:tcPr>
          <w:p w14:paraId="089A9059" w14:textId="75A3C7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CA05E01" w14:textId="015B26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QR_T3_Auto Approve</w:t>
            </w:r>
          </w:p>
        </w:tc>
        <w:tc>
          <w:tcPr>
            <w:tcW w:w="2160" w:type="dxa"/>
          </w:tcPr>
          <w:p w14:paraId="2AD46B9D" w14:textId="39D05F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ALL</w:t>
            </w:r>
            <w:r>
              <w:rPr>
                <w:sz w:val="18"/>
                <w:szCs w:val="18"/>
              </w:rPr>
              <w:br/>
            </w:r>
            <w:r>
              <w:rPr>
                <w:sz w:val="18"/>
                <w:szCs w:val="18"/>
              </w:rPr>
              <w:br/>
            </w:r>
            <w:r>
              <w:rPr>
                <w:b/>
                <w:sz w:val="18"/>
                <w:szCs w:val="18"/>
              </w:rPr>
              <w:t>Trigger:</w:t>
            </w:r>
            <w:r>
              <w:rPr>
                <w:sz w:val="18"/>
                <w:szCs w:val="18"/>
              </w:rPr>
              <w:t xml:space="preserve"> Question</w:t>
            </w:r>
          </w:p>
          <w:p w14:paraId="32313769" w14:textId="6821B5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All required questions</w:t>
            </w:r>
          </w:p>
          <w:p w14:paraId="252774AA" w14:textId="4DB873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F4324A2" w14:textId="6A7374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 No</w:t>
            </w:r>
          </w:p>
        </w:tc>
        <w:tc>
          <w:tcPr>
            <w:tcW w:w="2479" w:type="dxa"/>
          </w:tcPr>
          <w:p w14:paraId="2AB4A8B8" w14:textId="610ADC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Auto-Complete Assessment Upon Submission</w:t>
            </w:r>
          </w:p>
          <w:p w14:paraId="6FB95D9A" w14:textId="1A09D7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Result:</w:t>
            </w:r>
            <w:r>
              <w:rPr>
                <w:bCs/>
                <w:sz w:val="18"/>
                <w:szCs w:val="18"/>
              </w:rPr>
              <w:t xml:space="preserve"> Approved</w:t>
            </w:r>
          </w:p>
          <w:p w14:paraId="6DE10D47" w14:textId="5BF9E0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Result comments</w:t>
            </w:r>
            <w:r>
              <w:rPr>
                <w:b/>
                <w:bCs/>
                <w:sz w:val="18"/>
                <w:szCs w:val="18"/>
              </w:rPr>
              <w:t>:</w:t>
            </w:r>
            <w:r>
              <w:rPr>
                <w:sz w:val="18"/>
                <w:szCs w:val="18"/>
              </w:rPr>
              <w:t xml:space="preserve"> The third-party is Approved</w:t>
            </w:r>
            <w:r>
              <w:rPr>
                <w:sz w:val="18"/>
                <w:szCs w:val="18"/>
              </w:rPr>
              <w:br/>
            </w:r>
            <w:r>
              <w:rPr>
                <w:sz w:val="18"/>
                <w:szCs w:val="18"/>
              </w:rPr>
              <w:br/>
            </w:r>
          </w:p>
        </w:tc>
      </w:tr>
      <w:tr w:rsidR="003F3C69" w14:paraId="284D829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A12A844" w14:textId="57B6CC9D" w:rsidR="003F3C69" w:rsidRDefault="000C7AF8">
            <w:pPr>
              <w:tabs>
                <w:tab w:val="left" w:pos="1200"/>
              </w:tabs>
              <w:rPr>
                <w:sz w:val="18"/>
                <w:szCs w:val="18"/>
              </w:rPr>
            </w:pPr>
            <w:r>
              <w:rPr>
                <w:sz w:val="18"/>
                <w:szCs w:val="18"/>
              </w:rPr>
              <w:t>QR.74</w:t>
            </w:r>
          </w:p>
        </w:tc>
        <w:tc>
          <w:tcPr>
            <w:tcW w:w="2139" w:type="dxa"/>
          </w:tcPr>
          <w:p w14:paraId="08CDFC4B" w14:textId="2DF420C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1547693" w14:textId="771584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Legal Risk</w:t>
            </w:r>
          </w:p>
        </w:tc>
        <w:tc>
          <w:tcPr>
            <w:tcW w:w="2160" w:type="dxa"/>
          </w:tcPr>
          <w:p w14:paraId="5BC100A2" w14:textId="1C4449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64222B7" w14:textId="123FB2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23A947C" w14:textId="006F86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lastRenderedPageBreak/>
              <w:t xml:space="preserve">Operator: </w:t>
            </w:r>
            <w:r>
              <w:rPr>
                <w:sz w:val="18"/>
                <w:szCs w:val="18"/>
              </w:rPr>
              <w:t>Equal to</w:t>
            </w:r>
          </w:p>
          <w:p w14:paraId="0055E17D" w14:textId="15EC4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A6E2E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3FFD3037" w14:textId="24A10A2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w:t>
            </w:r>
          </w:p>
          <w:p w14:paraId="79B82417" w14:textId="487F13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lastRenderedPageBreak/>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B0BFAE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E44DA5C" w14:textId="144A0085" w:rsidR="003F3C69" w:rsidRDefault="000C7AF8">
            <w:pPr>
              <w:tabs>
                <w:tab w:val="left" w:pos="1200"/>
              </w:tabs>
              <w:rPr>
                <w:sz w:val="18"/>
                <w:szCs w:val="18"/>
              </w:rPr>
            </w:pPr>
            <w:r>
              <w:rPr>
                <w:sz w:val="18"/>
                <w:szCs w:val="18"/>
              </w:rPr>
              <w:lastRenderedPageBreak/>
              <w:t>QR.75</w:t>
            </w:r>
          </w:p>
        </w:tc>
        <w:tc>
          <w:tcPr>
            <w:tcW w:w="2139" w:type="dxa"/>
          </w:tcPr>
          <w:p w14:paraId="3279FDB9" w14:textId="5E01A6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D077741" w14:textId="6D0043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Procurement Risk</w:t>
            </w:r>
          </w:p>
        </w:tc>
        <w:tc>
          <w:tcPr>
            <w:tcW w:w="2160" w:type="dxa"/>
          </w:tcPr>
          <w:p w14:paraId="368C4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F914AF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3F5284A" w14:textId="387CB79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 Contains Any</w:t>
            </w:r>
          </w:p>
          <w:p w14:paraId="7276B24E" w14:textId="7DD26C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No, Options</w:t>
            </w:r>
          </w:p>
        </w:tc>
        <w:tc>
          <w:tcPr>
            <w:tcW w:w="2479" w:type="dxa"/>
          </w:tcPr>
          <w:p w14:paraId="32CF9F4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21D8011" w14:textId="52FFBE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Procurement</w:t>
            </w:r>
            <w:r>
              <w:rPr>
                <w:sz w:val="18"/>
                <w:szCs w:val="18"/>
              </w:rPr>
              <w:t xml:space="preserve"> Risk Identified for Third-Party</w:t>
            </w:r>
          </w:p>
          <w:p w14:paraId="4EA3554B" w14:textId="4BA8BEC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8CFFE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7FBDB8" w14:textId="2C8DE85A" w:rsidR="003F3C69" w:rsidRDefault="000C7AF8">
            <w:pPr>
              <w:tabs>
                <w:tab w:val="left" w:pos="1200"/>
              </w:tabs>
              <w:rPr>
                <w:sz w:val="18"/>
                <w:szCs w:val="18"/>
              </w:rPr>
            </w:pPr>
            <w:r>
              <w:rPr>
                <w:sz w:val="18"/>
                <w:szCs w:val="18"/>
              </w:rPr>
              <w:t>QR.76</w:t>
            </w:r>
          </w:p>
        </w:tc>
        <w:tc>
          <w:tcPr>
            <w:tcW w:w="2139" w:type="dxa"/>
          </w:tcPr>
          <w:p w14:paraId="569DEF2B" w14:textId="4ACAB0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ED2EB9" w14:textId="31548FC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Compliance Risk</w:t>
            </w:r>
          </w:p>
        </w:tc>
        <w:tc>
          <w:tcPr>
            <w:tcW w:w="2160" w:type="dxa"/>
          </w:tcPr>
          <w:p w14:paraId="126A15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AD93D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B0929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3D262A7A" w14:textId="739969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5F1AF3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F21965" w14:textId="6B736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Compliance Risk Identified for Third-Party</w:t>
            </w:r>
          </w:p>
          <w:p w14:paraId="7C3857CB" w14:textId="35C987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18624D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4221B6F" w14:textId="05BD5249" w:rsidR="003F3C69" w:rsidRDefault="000C7AF8">
            <w:pPr>
              <w:tabs>
                <w:tab w:val="left" w:pos="1200"/>
              </w:tabs>
              <w:rPr>
                <w:sz w:val="18"/>
                <w:szCs w:val="18"/>
              </w:rPr>
            </w:pPr>
            <w:r>
              <w:rPr>
                <w:sz w:val="18"/>
                <w:szCs w:val="18"/>
              </w:rPr>
              <w:t>QR.77</w:t>
            </w:r>
          </w:p>
        </w:tc>
        <w:tc>
          <w:tcPr>
            <w:tcW w:w="2139" w:type="dxa"/>
          </w:tcPr>
          <w:p w14:paraId="5B83768C" w14:textId="28C9B3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5D67B133" w14:textId="2A3094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Finance Risk</w:t>
            </w:r>
          </w:p>
        </w:tc>
        <w:tc>
          <w:tcPr>
            <w:tcW w:w="2160" w:type="dxa"/>
          </w:tcPr>
          <w:p w14:paraId="70E988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1482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w:t>
            </w:r>
            <w:r>
              <w:rPr>
                <w:sz w:val="18"/>
                <w:szCs w:val="18"/>
              </w:rPr>
              <w:t>Added as per requirement</w:t>
            </w:r>
          </w:p>
          <w:p w14:paraId="0FD4FD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E05D149" w14:textId="638423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31248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1C43654" w14:textId="063E4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w:t>
            </w:r>
          </w:p>
          <w:p w14:paraId="703ABC9A" w14:textId="6730D47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29CE92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F251ED" w14:textId="1B362ED5" w:rsidR="003F3C69" w:rsidRDefault="000C7AF8">
            <w:pPr>
              <w:tabs>
                <w:tab w:val="left" w:pos="1200"/>
              </w:tabs>
              <w:rPr>
                <w:sz w:val="18"/>
                <w:szCs w:val="18"/>
              </w:rPr>
            </w:pPr>
            <w:r>
              <w:rPr>
                <w:sz w:val="18"/>
                <w:szCs w:val="18"/>
              </w:rPr>
              <w:t>QR.78</w:t>
            </w:r>
          </w:p>
        </w:tc>
        <w:tc>
          <w:tcPr>
            <w:tcW w:w="2139" w:type="dxa"/>
          </w:tcPr>
          <w:p w14:paraId="393DB85B" w14:textId="103A7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FD64AEF" w14:textId="560462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Privacy Risk</w:t>
            </w:r>
          </w:p>
        </w:tc>
        <w:tc>
          <w:tcPr>
            <w:tcW w:w="2160" w:type="dxa"/>
          </w:tcPr>
          <w:p w14:paraId="3773C2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0187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8B8F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B057E6E" w14:textId="5BE18E2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71693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8259DF2" w14:textId="30C836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w:t>
            </w:r>
          </w:p>
          <w:p w14:paraId="0CD00001" w14:textId="630919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71C473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115CD93" w14:textId="2CAAA4A2" w:rsidR="003F3C69" w:rsidRDefault="000C7AF8">
            <w:pPr>
              <w:tabs>
                <w:tab w:val="left" w:pos="1200"/>
              </w:tabs>
              <w:rPr>
                <w:sz w:val="18"/>
                <w:szCs w:val="18"/>
              </w:rPr>
            </w:pPr>
            <w:r>
              <w:rPr>
                <w:sz w:val="18"/>
                <w:szCs w:val="18"/>
              </w:rPr>
              <w:t>QR.79</w:t>
            </w:r>
          </w:p>
        </w:tc>
        <w:tc>
          <w:tcPr>
            <w:tcW w:w="2139" w:type="dxa"/>
          </w:tcPr>
          <w:p w14:paraId="3C7C2C76" w14:textId="6339B0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2C27D38" w14:textId="2E0D08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Data Quality Risk</w:t>
            </w:r>
          </w:p>
        </w:tc>
        <w:tc>
          <w:tcPr>
            <w:tcW w:w="2160" w:type="dxa"/>
          </w:tcPr>
          <w:p w14:paraId="12A67A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B016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96D3C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4A7DD2" w14:textId="4EBF53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Yes and </w:t>
            </w:r>
            <w:proofErr w:type="gramStart"/>
            <w:r>
              <w:rPr>
                <w:sz w:val="18"/>
                <w:szCs w:val="18"/>
              </w:rPr>
              <w:t>No</w:t>
            </w:r>
            <w:proofErr w:type="gramEnd"/>
          </w:p>
        </w:tc>
        <w:tc>
          <w:tcPr>
            <w:tcW w:w="2479" w:type="dxa"/>
          </w:tcPr>
          <w:p w14:paraId="1D01D4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6A3A6796" w14:textId="3FA8458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Data Quality Risk Identified for Third-Party</w:t>
            </w:r>
          </w:p>
          <w:p w14:paraId="16C9CF24" w14:textId="622A23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lastRenderedPageBreak/>
              <w:t>Collaborators:</w:t>
            </w:r>
            <w:r>
              <w:rPr>
                <w:sz w:val="18"/>
                <w:szCs w:val="18"/>
              </w:rPr>
              <w:t xml:space="preserve"> </w:t>
            </w:r>
            <w:proofErr w:type="spellStart"/>
            <w:r>
              <w:rPr>
                <w:sz w:val="18"/>
                <w:szCs w:val="18"/>
              </w:rPr>
              <w:t>TPRM_Data</w:t>
            </w:r>
            <w:proofErr w:type="spellEnd"/>
            <w:r>
              <w:rPr>
                <w:sz w:val="18"/>
                <w:szCs w:val="18"/>
              </w:rPr>
              <w:t xml:space="preserve"> Quality Group</w:t>
            </w:r>
          </w:p>
        </w:tc>
      </w:tr>
      <w:tr w:rsidR="003F3C69" w14:paraId="64B8EC3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897DF4" w14:textId="450BD04D" w:rsidR="003F3C69" w:rsidRDefault="000C7AF8">
            <w:pPr>
              <w:tabs>
                <w:tab w:val="left" w:pos="1200"/>
              </w:tabs>
              <w:rPr>
                <w:sz w:val="18"/>
                <w:szCs w:val="18"/>
              </w:rPr>
            </w:pPr>
            <w:r>
              <w:rPr>
                <w:sz w:val="18"/>
                <w:szCs w:val="18"/>
              </w:rPr>
              <w:lastRenderedPageBreak/>
              <w:t>QR.80</w:t>
            </w:r>
          </w:p>
        </w:tc>
        <w:tc>
          <w:tcPr>
            <w:tcW w:w="2139" w:type="dxa"/>
          </w:tcPr>
          <w:p w14:paraId="14B1D821" w14:textId="513010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5BD1F6B" w14:textId="5BC491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Security Risk</w:t>
            </w:r>
          </w:p>
        </w:tc>
        <w:tc>
          <w:tcPr>
            <w:tcW w:w="2160" w:type="dxa"/>
          </w:tcPr>
          <w:p w14:paraId="647655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B631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AA4045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36AEC8A" w14:textId="714841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BF80E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w:t>
            </w:r>
            <w:r>
              <w:rPr>
                <w:sz w:val="18"/>
                <w:szCs w:val="18"/>
              </w:rPr>
              <w:t>task upon submission</w:t>
            </w:r>
          </w:p>
          <w:p w14:paraId="7659806F" w14:textId="13D3E2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w:t>
            </w:r>
          </w:p>
          <w:p w14:paraId="78014B76" w14:textId="772B8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35ED2B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FAA93A" w14:textId="3F4C4406" w:rsidR="003F3C69" w:rsidRDefault="000C7AF8">
            <w:pPr>
              <w:tabs>
                <w:tab w:val="left" w:pos="1200"/>
              </w:tabs>
              <w:rPr>
                <w:sz w:val="18"/>
                <w:szCs w:val="18"/>
              </w:rPr>
            </w:pPr>
            <w:r>
              <w:rPr>
                <w:sz w:val="18"/>
                <w:szCs w:val="18"/>
              </w:rPr>
              <w:t>QR.81</w:t>
            </w:r>
          </w:p>
        </w:tc>
        <w:tc>
          <w:tcPr>
            <w:tcW w:w="2139" w:type="dxa"/>
          </w:tcPr>
          <w:p w14:paraId="5E3AEC03" w14:textId="59F609D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157D160B" w14:textId="5663E8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4EED5DB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3300CAC" w14:textId="7035DF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6562CC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C36D7F" w14:textId="13E4501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9A73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5E66292A" w14:textId="607B143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Risk Identified for Third-Party</w:t>
            </w:r>
          </w:p>
          <w:p w14:paraId="364CA89C" w14:textId="38875F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3B307E4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CBC908" w14:textId="59D1B38B" w:rsidR="003F3C69" w:rsidRDefault="000C7AF8">
            <w:pPr>
              <w:tabs>
                <w:tab w:val="left" w:pos="1200"/>
              </w:tabs>
              <w:rPr>
                <w:sz w:val="18"/>
                <w:szCs w:val="18"/>
              </w:rPr>
            </w:pPr>
            <w:r>
              <w:rPr>
                <w:sz w:val="18"/>
                <w:szCs w:val="18"/>
              </w:rPr>
              <w:t>QR.82</w:t>
            </w:r>
          </w:p>
        </w:tc>
        <w:tc>
          <w:tcPr>
            <w:tcW w:w="2139" w:type="dxa"/>
          </w:tcPr>
          <w:p w14:paraId="22EBEF5B" w14:textId="204D06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04A396B" w14:textId="267293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Requirement</w:t>
            </w:r>
          </w:p>
        </w:tc>
        <w:tc>
          <w:tcPr>
            <w:tcW w:w="2160" w:type="dxa"/>
          </w:tcPr>
          <w:p w14:paraId="22BFE9E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77DBDB4" w14:textId="3DEFD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5.1</w:t>
            </w:r>
          </w:p>
          <w:p w14:paraId="6DE37A5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A89A306" w14:textId="7937C2A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24D4F0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ADCCB8F" w14:textId="6FEF12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w:t>
            </w:r>
          </w:p>
          <w:p w14:paraId="1D3FFF43" w14:textId="5379D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6C46E21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9725C3" w14:textId="6D0CA819" w:rsidR="003F3C69" w:rsidRDefault="000C7AF8">
            <w:pPr>
              <w:tabs>
                <w:tab w:val="left" w:pos="1200"/>
              </w:tabs>
              <w:rPr>
                <w:sz w:val="18"/>
                <w:szCs w:val="18"/>
              </w:rPr>
            </w:pPr>
            <w:r>
              <w:rPr>
                <w:sz w:val="18"/>
                <w:szCs w:val="18"/>
              </w:rPr>
              <w:t>QR.83</w:t>
            </w:r>
          </w:p>
        </w:tc>
        <w:tc>
          <w:tcPr>
            <w:tcW w:w="2139" w:type="dxa"/>
          </w:tcPr>
          <w:p w14:paraId="74907C7C" w14:textId="14CB3B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604884C" w14:textId="28866D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Legal Risk</w:t>
            </w:r>
          </w:p>
        </w:tc>
        <w:tc>
          <w:tcPr>
            <w:tcW w:w="2160" w:type="dxa"/>
          </w:tcPr>
          <w:p w14:paraId="72267F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046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5CBEB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6EDB123" w14:textId="1B04FB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93277E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02DED06" w14:textId="777EEA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Third-Party_T3</w:t>
            </w:r>
          </w:p>
          <w:p w14:paraId="77B16A45" w14:textId="4CEAC3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21E8D2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F909A27" w14:textId="65CA5950" w:rsidR="003F3C69" w:rsidRDefault="000C7AF8">
            <w:pPr>
              <w:tabs>
                <w:tab w:val="left" w:pos="1200"/>
              </w:tabs>
              <w:rPr>
                <w:sz w:val="18"/>
                <w:szCs w:val="18"/>
              </w:rPr>
            </w:pPr>
            <w:r>
              <w:rPr>
                <w:sz w:val="18"/>
                <w:szCs w:val="18"/>
              </w:rPr>
              <w:t>QR.84</w:t>
            </w:r>
          </w:p>
        </w:tc>
        <w:tc>
          <w:tcPr>
            <w:tcW w:w="2139" w:type="dxa"/>
          </w:tcPr>
          <w:p w14:paraId="2976B0F9" w14:textId="6A76DBC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496FFC06" w14:textId="151591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w:t>
            </w:r>
            <w:r>
              <w:rPr>
                <w:sz w:val="18"/>
                <w:szCs w:val="18"/>
              </w:rPr>
              <w:t>_T3_Task Procurement Risk</w:t>
            </w:r>
          </w:p>
        </w:tc>
        <w:tc>
          <w:tcPr>
            <w:tcW w:w="2160" w:type="dxa"/>
          </w:tcPr>
          <w:p w14:paraId="0CBADA8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75EA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68D4897" w14:textId="1785E5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8245B87" w14:textId="75268F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No, Options</w:t>
            </w:r>
          </w:p>
        </w:tc>
        <w:tc>
          <w:tcPr>
            <w:tcW w:w="2479" w:type="dxa"/>
          </w:tcPr>
          <w:p w14:paraId="6350F9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4922936" w14:textId="7DEB87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Procurement Risk Identified for Third-Party_T3</w:t>
            </w:r>
          </w:p>
          <w:p w14:paraId="55D832B7" w14:textId="6643C4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5FFFE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96A35D6" w14:textId="60FCC869" w:rsidR="003F3C69" w:rsidRDefault="000C7AF8">
            <w:pPr>
              <w:tabs>
                <w:tab w:val="left" w:pos="1200"/>
              </w:tabs>
              <w:rPr>
                <w:sz w:val="18"/>
                <w:szCs w:val="18"/>
              </w:rPr>
            </w:pPr>
            <w:r>
              <w:rPr>
                <w:sz w:val="18"/>
                <w:szCs w:val="18"/>
              </w:rPr>
              <w:lastRenderedPageBreak/>
              <w:t>QR.85</w:t>
            </w:r>
          </w:p>
        </w:tc>
        <w:tc>
          <w:tcPr>
            <w:tcW w:w="2139" w:type="dxa"/>
          </w:tcPr>
          <w:p w14:paraId="4AA014C1" w14:textId="20BC16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A490AEC" w14:textId="69D181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Compliance Risk</w:t>
            </w:r>
          </w:p>
        </w:tc>
        <w:tc>
          <w:tcPr>
            <w:tcW w:w="2160" w:type="dxa"/>
          </w:tcPr>
          <w:p w14:paraId="49C0DF7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4A1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FD1667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3505A1" w14:textId="5F5523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0341C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A4712FB" w14:textId="3F9B33A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Compliance Risk Identified for Third-Party_T3</w:t>
            </w:r>
          </w:p>
          <w:p w14:paraId="1025E21C" w14:textId="23B0015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24810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E15C116" w14:textId="4D66D997" w:rsidR="003F3C69" w:rsidRDefault="000C7AF8">
            <w:pPr>
              <w:tabs>
                <w:tab w:val="left" w:pos="1200"/>
              </w:tabs>
              <w:rPr>
                <w:sz w:val="18"/>
                <w:szCs w:val="18"/>
              </w:rPr>
            </w:pPr>
            <w:r>
              <w:rPr>
                <w:sz w:val="18"/>
                <w:szCs w:val="18"/>
              </w:rPr>
              <w:t>QR.86</w:t>
            </w:r>
          </w:p>
        </w:tc>
        <w:tc>
          <w:tcPr>
            <w:tcW w:w="2139" w:type="dxa"/>
          </w:tcPr>
          <w:p w14:paraId="539D4D9F" w14:textId="41992B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4B7A480" w14:textId="67C9E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Finance Risk</w:t>
            </w:r>
          </w:p>
        </w:tc>
        <w:tc>
          <w:tcPr>
            <w:tcW w:w="2160" w:type="dxa"/>
          </w:tcPr>
          <w:p w14:paraId="01CAB5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A462A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56883F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42EB73E" w14:textId="059C9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49B52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5CA7179" w14:textId="5F0A8D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Third-Party_T3</w:t>
            </w:r>
          </w:p>
          <w:p w14:paraId="2F3878DA" w14:textId="326FFB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DAB233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C1FD278" w14:textId="4B8CAA61" w:rsidR="003F3C69" w:rsidRDefault="000C7AF8">
            <w:pPr>
              <w:tabs>
                <w:tab w:val="left" w:pos="1200"/>
              </w:tabs>
              <w:rPr>
                <w:sz w:val="18"/>
                <w:szCs w:val="18"/>
              </w:rPr>
            </w:pPr>
            <w:r>
              <w:rPr>
                <w:sz w:val="18"/>
                <w:szCs w:val="18"/>
              </w:rPr>
              <w:t>QR.87</w:t>
            </w:r>
          </w:p>
        </w:tc>
        <w:tc>
          <w:tcPr>
            <w:tcW w:w="2139" w:type="dxa"/>
          </w:tcPr>
          <w:p w14:paraId="2BDA1C5D" w14:textId="4A3761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97EDC4C" w14:textId="46E44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Privacy Risk</w:t>
            </w:r>
          </w:p>
        </w:tc>
        <w:tc>
          <w:tcPr>
            <w:tcW w:w="2160" w:type="dxa"/>
          </w:tcPr>
          <w:p w14:paraId="0447B6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E3EAE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5ADAE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2D63882" w14:textId="0312D5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49B20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4D6207" w14:textId="53D6C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Third-Party_T3</w:t>
            </w:r>
          </w:p>
          <w:p w14:paraId="2F42B875" w14:textId="09B688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EA46EA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63A0694" w14:textId="1CD1B613" w:rsidR="003F3C69" w:rsidRDefault="000C7AF8">
            <w:pPr>
              <w:tabs>
                <w:tab w:val="left" w:pos="1200"/>
              </w:tabs>
              <w:rPr>
                <w:sz w:val="18"/>
                <w:szCs w:val="18"/>
              </w:rPr>
            </w:pPr>
            <w:r>
              <w:rPr>
                <w:sz w:val="18"/>
                <w:szCs w:val="18"/>
              </w:rPr>
              <w:t>QR.88</w:t>
            </w:r>
          </w:p>
        </w:tc>
        <w:tc>
          <w:tcPr>
            <w:tcW w:w="2139" w:type="dxa"/>
          </w:tcPr>
          <w:p w14:paraId="6B1B2139" w14:textId="10FEB1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AD67029" w14:textId="23ABA1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Security Risk</w:t>
            </w:r>
          </w:p>
        </w:tc>
        <w:tc>
          <w:tcPr>
            <w:tcW w:w="2160" w:type="dxa"/>
          </w:tcPr>
          <w:p w14:paraId="282C9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E1684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7269E4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999076" w14:textId="637F307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173D2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735791DC" w14:textId="381DD8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Third-Party_T3</w:t>
            </w:r>
          </w:p>
          <w:p w14:paraId="2147E838" w14:textId="0183A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71B618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DB3542" w14:textId="0D21112B" w:rsidR="003F3C69" w:rsidRDefault="000C7AF8">
            <w:pPr>
              <w:tabs>
                <w:tab w:val="left" w:pos="1200"/>
              </w:tabs>
              <w:rPr>
                <w:sz w:val="18"/>
                <w:szCs w:val="18"/>
              </w:rPr>
            </w:pPr>
            <w:r>
              <w:rPr>
                <w:sz w:val="18"/>
                <w:szCs w:val="18"/>
              </w:rPr>
              <w:t>QR.89</w:t>
            </w:r>
          </w:p>
        </w:tc>
        <w:tc>
          <w:tcPr>
            <w:tcW w:w="2139" w:type="dxa"/>
          </w:tcPr>
          <w:p w14:paraId="4496E6D7" w14:textId="41186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C2292FB" w14:textId="714600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IT Requirement</w:t>
            </w:r>
          </w:p>
        </w:tc>
        <w:tc>
          <w:tcPr>
            <w:tcW w:w="2160" w:type="dxa"/>
          </w:tcPr>
          <w:p w14:paraId="45B28B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8FAC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5.1</w:t>
            </w:r>
          </w:p>
          <w:p w14:paraId="3BE8094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056D8EF7" w14:textId="4FB9D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8D1A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DDC17B8" w14:textId="07A62F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Third-Party_T3</w:t>
            </w:r>
          </w:p>
          <w:p w14:paraId="57123CDF" w14:textId="4F869C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5ECDB5C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40F41" w14:textId="5EAF06AE" w:rsidR="003F3C69" w:rsidRDefault="000C7AF8">
            <w:pPr>
              <w:tabs>
                <w:tab w:val="left" w:pos="1200"/>
              </w:tabs>
              <w:rPr>
                <w:sz w:val="18"/>
                <w:szCs w:val="18"/>
              </w:rPr>
            </w:pPr>
            <w:r>
              <w:rPr>
                <w:sz w:val="18"/>
                <w:szCs w:val="18"/>
              </w:rPr>
              <w:lastRenderedPageBreak/>
              <w:t>QR.90</w:t>
            </w:r>
          </w:p>
        </w:tc>
        <w:tc>
          <w:tcPr>
            <w:tcW w:w="2139" w:type="dxa"/>
          </w:tcPr>
          <w:p w14:paraId="1E49DBA0" w14:textId="7BE0D9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27B46A5" w14:textId="13E218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63C08F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16186" w14:textId="6C435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0474A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E51E04A" w14:textId="7AA71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0A02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1061E5" w14:textId="248A7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IT Risk Identified for Third-Party_T3</w:t>
            </w:r>
          </w:p>
          <w:p w14:paraId="46164123" w14:textId="3A8848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bl>
    <w:p w14:paraId="0C92B989" w14:textId="77777777" w:rsidR="003F3C69" w:rsidRDefault="003F3C69"/>
    <w:p w14:paraId="1725C44A" w14:textId="77777777" w:rsidR="003F3C69" w:rsidRDefault="000C7AF8">
      <w:pPr>
        <w:pStyle w:val="Heading1"/>
      </w:pPr>
      <w:bookmarkStart w:id="78" w:name="_Toc125121420"/>
      <w:bookmarkStart w:id="79" w:name="_Toc211604644"/>
      <w:bookmarkStart w:id="80" w:name="_Toc214568784"/>
      <w:r>
        <w:lastRenderedPageBreak/>
        <w:t>General</w:t>
      </w:r>
      <w:bookmarkEnd w:id="78"/>
      <w:bookmarkEnd w:id="79"/>
      <w:bookmarkEnd w:id="80"/>
    </w:p>
    <w:p w14:paraId="1EE7F7FE" w14:textId="77777777" w:rsidR="003F3C69" w:rsidRDefault="000C7AF8">
      <w:pPr>
        <w:pStyle w:val="Heading2"/>
        <w:rPr>
          <w:rFonts w:eastAsia="Calibri"/>
        </w:rPr>
      </w:pPr>
      <w:bookmarkStart w:id="81" w:name="_Toc125121421"/>
      <w:bookmarkStart w:id="82" w:name="_Toc211604645"/>
      <w:bookmarkStart w:id="83" w:name="_Toc214568785"/>
      <w:r>
        <w:rPr>
          <w:rFonts w:eastAsia="Calibri"/>
        </w:rPr>
        <w:t>Copyright</w:t>
      </w:r>
      <w:bookmarkEnd w:id="81"/>
      <w:bookmarkEnd w:id="82"/>
      <w:bookmarkEnd w:id="83"/>
    </w:p>
    <w:p w14:paraId="44218C16" w14:textId="77777777" w:rsidR="003F3C69" w:rsidRDefault="000C7AF8">
      <w: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p w14:paraId="56080667" w14:textId="6EFC3B3F" w:rsidR="003F3C69" w:rsidRDefault="000C7AF8">
      <w:r>
        <w:t xml:space="preserve">Copyright © </w:t>
      </w:r>
      <w:r>
        <w:fldChar w:fldCharType="begin"/>
      </w:r>
      <w:r>
        <w:instrText xml:space="preserve"> DATE  \[REDACTED: UNREADABLE_TEXT] "yyyy"  \* MERGEFORMAT </w:instrText>
      </w:r>
      <w:r>
        <w:fldChar w:fldCharType="separate"/>
      </w:r>
      <w:r w:rsidR="004474C2">
        <w:rPr>
          <w:noProof/>
        </w:rPr>
        <w:t>2026</w:t>
      </w:r>
      <w:r>
        <w:fldChar w:fldCharType="end"/>
      </w:r>
      <w:r>
        <w:t xml:space="preserve"> Optiv Security Inc. All rights reserved. The Optiv Security logo is a registered trademark of Optiv Security. All other products and company names mentioned herein are trademarks or registered trademarks of their respective owners.</w:t>
      </w:r>
    </w:p>
    <w:p w14:paraId="0CEA722A" w14:textId="77777777" w:rsidR="003F3C69" w:rsidRDefault="000C7AF8">
      <w:pPr>
        <w:pStyle w:val="Heading2"/>
        <w:rPr>
          <w:rFonts w:eastAsia="Calibri"/>
        </w:rPr>
      </w:pPr>
      <w:bookmarkStart w:id="84" w:name="_Toc125121422"/>
      <w:bookmarkStart w:id="85" w:name="_Toc211604646"/>
      <w:bookmarkStart w:id="86" w:name="_Toc214568786"/>
      <w:r>
        <w:rPr>
          <w:rFonts w:eastAsia="Calibri"/>
        </w:rPr>
        <w:t>Version Control</w:t>
      </w:r>
      <w:bookmarkEnd w:id="84"/>
      <w:bookmarkEnd w:id="85"/>
      <w:bookmarkEnd w:id="86"/>
    </w:p>
    <w:tbl>
      <w:tblPr>
        <w:tblStyle w:val="OptivLightGreyBorders"/>
        <w:tblW w:w="10224" w:type="dxa"/>
        <w:tblLayout w:type="fixed"/>
        <w:tblLook w:val="0420" w:firstRow="1" w:lastRow="0" w:firstColumn="0" w:lastColumn="0" w:noHBand="0" w:noVBand="1"/>
      </w:tblPr>
      <w:tblGrid>
        <w:gridCol w:w="2875"/>
        <w:gridCol w:w="7349"/>
      </w:tblGrid>
      <w:tr w:rsidR="003F3C69" w14:paraId="0D81C922" w14:textId="77777777">
        <w:tc>
          <w:tcPr>
            <w:tcW w:w="10224" w:type="dxa"/>
            <w:gridSpan w:val="2"/>
          </w:tcPr>
          <w:p w14:paraId="192A7972" w14:textId="77777777" w:rsidR="003F3C69" w:rsidRDefault="000C7AF8">
            <w:pPr>
              <w:pStyle w:val="Table-Heading"/>
              <w:rPr>
                <w:highlight w:val="yellow"/>
              </w:rPr>
            </w:pPr>
            <w:sdt>
              <w:sdtPr>
                <w:alias w:val="project_title"/>
                <w:tag w:val="project_title"/>
                <w:id w:val="536946126"/>
                <w:dataBinding w:xpath="/ns0:ReusableVariables/ns0:ReusableVariable[ns0:Guid=&quot;47559f06-f384-4d15-b105-406016fa66de&quot;]/ns0:Value" w:storeItemID="{DB83E6A8-40B4-4D10-8691-348EA17C1E4F}"/>
                <w:text/>
              </w:sdtPr>
              <w:sdtEndPr/>
              <w:sdtContent>
                <w:r>
                  <w:t>Third-Party Risk Assessment</w:t>
                </w:r>
              </w:sdtContent>
            </w:sdt>
          </w:p>
        </w:tc>
      </w:tr>
      <w:tr w:rsidR="003F3C69" w14:paraId="17B30F79" w14:textId="77777777">
        <w:tc>
          <w:tcPr>
            <w:tcW w:w="2875" w:type="dxa"/>
          </w:tcPr>
          <w:p w14:paraId="470DD21A" w14:textId="77777777" w:rsidR="003F3C69" w:rsidRDefault="000C7AF8">
            <w:pPr>
              <w:pStyle w:val="Table-Text"/>
            </w:pPr>
            <w:r>
              <w:t>Client Name</w:t>
            </w:r>
          </w:p>
        </w:tc>
        <w:tc>
          <w:tcPr>
            <w:tcW w:w="7349" w:type="dxa"/>
          </w:tcPr>
          <w:p w14:paraId="7842047C" w14:textId="54581975" w:rsidR="003F3C69" w:rsidRDefault="000C7AF8">
            <w:pPr>
              <w:pStyle w:val="Table-Text"/>
            </w:pPr>
            <w:sdt>
              <w:sdtPr>
                <w:alias w:val="Shortname"/>
                <w:tag w:val=""/>
                <w:id w:val="1403794870"/>
                <w:dataBinding w:prefixMappings="xmlns:ns0='http://purl.org/dc/elements/1.1/' xmlns:ns1='http://schemas.openxmlformats.org/package/2006/metadata/core-properties' " w:xpath="/ns1:coreProperties[1]/ns0:subject[1]" w:storeItemID="{6C3C8BC8-F283-45AE-878A-BAB7291924A1}"/>
                <w:text/>
              </w:sdtPr>
              <w:sdtEndPr/>
              <w:sdtContent>
                <w:r>
                  <w:t>Cadence</w:t>
                </w:r>
              </w:sdtContent>
            </w:sdt>
          </w:p>
        </w:tc>
      </w:tr>
      <w:tr w:rsidR="003F3C69" w14:paraId="39F13E76" w14:textId="77777777">
        <w:tc>
          <w:tcPr>
            <w:tcW w:w="2875" w:type="dxa"/>
          </w:tcPr>
          <w:p w14:paraId="4B654356" w14:textId="77777777" w:rsidR="003F3C69" w:rsidRDefault="000C7AF8">
            <w:pPr>
              <w:pStyle w:val="Table-Text"/>
            </w:pPr>
            <w:r>
              <w:t>Client Contact</w:t>
            </w:r>
          </w:p>
        </w:tc>
        <w:tc>
          <w:tcPr>
            <w:tcW w:w="7349" w:type="dxa"/>
          </w:tcPr>
          <w:p w14:paraId="06D524CB" w14:textId="7995A165" w:rsidR="003F3C69" w:rsidRDefault="000C7AF8">
            <w:pPr>
              <w:pStyle w:val="Table-Text"/>
            </w:pPr>
            <w:r>
              <w:t>[REDACTED: PERSON_NAME]</w:t>
            </w:r>
          </w:p>
        </w:tc>
      </w:tr>
      <w:tr w:rsidR="003F3C69" w14:paraId="3A99C234" w14:textId="77777777">
        <w:tc>
          <w:tcPr>
            <w:tcW w:w="2875" w:type="dxa"/>
          </w:tcPr>
          <w:p w14:paraId="76F60FFA" w14:textId="77777777" w:rsidR="003F3C69" w:rsidRDefault="000C7AF8">
            <w:pPr>
              <w:pStyle w:val="Table-Text"/>
            </w:pPr>
            <w:r>
              <w:t>Document Revision Number</w:t>
            </w:r>
          </w:p>
        </w:tc>
        <w:tc>
          <w:tcPr>
            <w:tcW w:w="7349" w:type="dxa"/>
          </w:tcPr>
          <w:p w14:paraId="58CFE53A" w14:textId="51E92B4A" w:rsidR="003F3C69" w:rsidRDefault="000C7AF8">
            <w:pPr>
              <w:pStyle w:val="Table-Text"/>
            </w:pPr>
            <w:sdt>
              <w:sdtPr>
                <w:alias w:val="revision_number"/>
                <w:tag w:val="revision_number"/>
                <w:id w:val="-397515186"/>
                <w:dataBinding w:xpath="/ns0:ReusableVariables/ns0:ReusableVariable[ns0:Guid=&quot;0c1e0217-aab6-4a3a-8954-7543115f9ce4&quot;]/ns0:Value" w:storeItemID="{DB83E6A8-40B4-4D10-8691-348EA17C1E4F}"/>
                <w:text/>
              </w:sdtPr>
              <w:sdtEndPr/>
              <w:sdtContent>
                <w:r>
                  <w:t>1.0</w:t>
                </w:r>
              </w:sdtContent>
            </w:sdt>
          </w:p>
        </w:tc>
      </w:tr>
      <w:tr w:rsidR="003F3C69" w14:paraId="7811402E" w14:textId="77777777">
        <w:tc>
          <w:tcPr>
            <w:tcW w:w="2875" w:type="dxa"/>
          </w:tcPr>
          <w:p w14:paraId="37BC2074" w14:textId="77777777" w:rsidR="003F3C69" w:rsidRDefault="000C7AF8">
            <w:pPr>
              <w:pStyle w:val="Table-Text"/>
            </w:pPr>
            <w:r>
              <w:t>Author(s)</w:t>
            </w:r>
          </w:p>
        </w:tc>
        <w:tc>
          <w:tcPr>
            <w:tcW w:w="7349" w:type="dxa"/>
          </w:tcPr>
          <w:p w14:paraId="4735DAA1" w14:textId="44C45F61" w:rsidR="003F3C69" w:rsidRDefault="000C7AF8">
            <w:pPr>
              <w:pStyle w:val="Table-Text"/>
            </w:pPr>
            <w:r>
              <w:t>[REDACTED: PERSON_NAME], [REDACTED: PERSON_NAME]</w:t>
            </w:r>
          </w:p>
        </w:tc>
      </w:tr>
      <w:tr w:rsidR="003F3C69" w14:paraId="7C629ED7" w14:textId="77777777">
        <w:tc>
          <w:tcPr>
            <w:tcW w:w="2875" w:type="dxa"/>
          </w:tcPr>
          <w:p w14:paraId="48D821EA" w14:textId="77777777" w:rsidR="003F3C69" w:rsidRDefault="000C7AF8">
            <w:pPr>
              <w:pStyle w:val="Table-Text"/>
            </w:pPr>
            <w:r>
              <w:t>Peer Reviewer</w:t>
            </w:r>
          </w:p>
        </w:tc>
        <w:tc>
          <w:tcPr>
            <w:tcW w:w="7349" w:type="dxa"/>
          </w:tcPr>
          <w:p w14:paraId="2699FBEE" w14:textId="364362FE" w:rsidR="003F3C69" w:rsidRDefault="000C7AF8">
            <w:pPr>
              <w:pStyle w:val="Table-Text"/>
            </w:pPr>
            <w:r>
              <w:t>[REDACTED: PERSON_NAME]</w:t>
            </w:r>
          </w:p>
        </w:tc>
      </w:tr>
      <w:tr w:rsidR="003F3C69" w14:paraId="40473CB2" w14:textId="77777777">
        <w:tc>
          <w:tcPr>
            <w:tcW w:w="2875" w:type="dxa"/>
          </w:tcPr>
          <w:p w14:paraId="6E74A5F3" w14:textId="77777777" w:rsidR="003F3C69" w:rsidRDefault="000C7AF8">
            <w:pPr>
              <w:pStyle w:val="Table-Text"/>
            </w:pPr>
            <w:r>
              <w:t>QA Reviewer</w:t>
            </w:r>
          </w:p>
        </w:tc>
        <w:tc>
          <w:tcPr>
            <w:tcW w:w="7349" w:type="dxa"/>
          </w:tcPr>
          <w:p w14:paraId="0C0F4142" w14:textId="77777777" w:rsidR="003F3C69" w:rsidRDefault="003F3C69">
            <w:pPr>
              <w:pStyle w:val="Table-Text"/>
            </w:pPr>
          </w:p>
        </w:tc>
      </w:tr>
      <w:tr w:rsidR="003F3C69" w14:paraId="6093F890" w14:textId="77777777">
        <w:tc>
          <w:tcPr>
            <w:tcW w:w="2875" w:type="dxa"/>
          </w:tcPr>
          <w:p w14:paraId="422D57FE" w14:textId="77777777" w:rsidR="003F3C69" w:rsidRDefault="000C7AF8">
            <w:pPr>
              <w:pStyle w:val="Table-Text"/>
            </w:pPr>
            <w:r>
              <w:t>Delivery Date</w:t>
            </w:r>
          </w:p>
        </w:tc>
        <w:tc>
          <w:tcPr>
            <w:tcW w:w="7349" w:type="dxa"/>
          </w:tcPr>
          <w:p w14:paraId="6095741A" w14:textId="4CDA8BA0" w:rsidR="003F3C69" w:rsidRDefault="000C7AF8">
            <w:pPr>
              <w:pStyle w:val="Table-Text"/>
            </w:pPr>
            <w:r>
              <w:fldChar w:fldCharType="begin"/>
            </w:r>
            <w:r>
              <w:instrText xml:space="preserve"> </w:instrText>
            </w:r>
            <w:r>
              <w:rPr>
                <w:lang w:val="en-US"/>
              </w:rPr>
              <w:instrText xml:space="preserve">DATE </w:instrText>
            </w:r>
            <w:r>
              <w:instrText xml:space="preserve">\[REDACTED: UNREADABLE_TEXT] "MMMM d, yyyy" </w:instrText>
            </w:r>
            <w:r>
              <w:fldChar w:fldCharType="separate"/>
            </w:r>
            <w:r w:rsidR="004474C2">
              <w:rPr>
                <w:noProof/>
              </w:rPr>
              <w:t>September 16, 2026</w:t>
            </w:r>
            <w:r>
              <w:fldChar w:fldCharType="end"/>
            </w:r>
          </w:p>
        </w:tc>
      </w:tr>
      <w:tr w:rsidR="003F3C69" w14:paraId="2C75AD9D" w14:textId="77777777">
        <w:tc>
          <w:tcPr>
            <w:tcW w:w="2875" w:type="dxa"/>
          </w:tcPr>
          <w:p w14:paraId="27B39477" w14:textId="77777777" w:rsidR="003F3C69" w:rsidRDefault="000C7AF8">
            <w:pPr>
              <w:pStyle w:val="Table-Text"/>
            </w:pPr>
            <w:r>
              <w:t>Data Classification</w:t>
            </w:r>
          </w:p>
        </w:tc>
        <w:tc>
          <w:tcPr>
            <w:tcW w:w="7349" w:type="dxa"/>
          </w:tcPr>
          <w:p w14:paraId="2F535F24" w14:textId="77777777" w:rsidR="003F3C69" w:rsidRDefault="000C7AF8">
            <w:pPr>
              <w:pStyle w:val="Table-Text"/>
            </w:pPr>
            <w:r>
              <w:t>Client Confidential</w:t>
            </w:r>
          </w:p>
        </w:tc>
      </w:tr>
    </w:tbl>
    <w:p w14:paraId="50A18E91" w14:textId="749BC18E" w:rsidR="003F3C69" w:rsidRDefault="000C7AF8">
      <w:pPr>
        <w:pStyle w:val="Heading2"/>
      </w:pPr>
      <w:r>
        <w:br w:type="page"/>
      </w:r>
    </w:p>
    <w:p w14:paraId="3A6823FA" w14:textId="77777777" w:rsidR="003F3C69" w:rsidRDefault="003F3C69">
      <w:pPr>
        <w:pStyle w:val="NoSpacing"/>
        <w:pageBreakBefore/>
      </w:pPr>
      <w:bookmarkStart w:id="87" w:name="Appendix"/>
      <w:bookmarkEnd w:id="9"/>
      <w:bookmarkEnd w:id="10"/>
      <w:bookmarkEnd w:id="11"/>
      <w:bookmarkEnd w:id="12"/>
      <w:bookmarkEnd w:id="13"/>
      <w:bookmarkEnd w:id="14"/>
      <w:bookmarkEnd w:id="15"/>
      <w:bookmarkEnd w:id="16"/>
      <w:bookmarkEnd w:id="17"/>
      <w:bookmarkEnd w:id="18"/>
      <w:bookmarkEnd w:id="19"/>
      <w:bookmarkEnd w:id="20"/>
      <w:bookmarkEnd w:id="21"/>
      <w:bookmarkEnd w:id="87"/>
    </w:p>
    <w:p w14:paraId="48390DA7" w14:textId="77777777" w:rsidR="003F3C69" w:rsidRDefault="003F3C69">
      <w:pPr>
        <w:pStyle w:val="NoSpacing"/>
      </w:pPr>
    </w:p>
    <w:p w14:paraId="4FCDA5B8" w14:textId="77777777" w:rsidR="003F3C69" w:rsidRDefault="000C7AF8">
      <w:pPr>
        <w:pStyle w:val="NoSpacing"/>
      </w:pPr>
      <w:r>
        <w:rPr>
          <w:noProof/>
        </w:rPr>
        <mc:AlternateContent>
          <mc:Choice Requires="wps">
            <w:drawing>
              <wp:anchor distT="0" distB="0" distL="114300" distR="114300" simplePos="0" relativeHeight="251658240" behindDoc="1" locked="0" layoutInCell="1" allowOverlap="1" wp14:anchorId="57650C5B" wp14:editId="5A97E290">
                <wp:simplePos x="0" y="0"/>
                <wp:positionH relativeFrom="page">
                  <wp:posOffset>0</wp:posOffset>
                </wp:positionH>
                <wp:positionV relativeFrom="page">
                  <wp:posOffset>0</wp:posOffset>
                </wp:positionV>
                <wp:extent cx="7772400" cy="10058400"/>
                <wp:effectExtent l="0" t="0" r="19050" b="19050"/>
                <wp:wrapNone/>
                <wp:docPr id="1335298092" name="Back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551D" id="BackCoverBackground" o:spid="_x0000_s1026"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" fillcolor="#373a36 [3209]" strokecolor="#000c1b [484]" strokeweight="1pt">
                <w10:wrap anchorx="page" anchory="page"/>
              </v:rect>
            </w:pict>
          </mc:Fallback>
        </mc:AlternateContent>
      </w:r>
    </w:p>
    <w:tbl>
      <w:tblPr>
        <w:tblStyle w:val="Blank"/>
        <w:tblpPr w:leftFromText="2880" w:rightFromText="2880" w:vertAnchor="page" w:horzAnchor="margin" w:tblpY="2449"/>
        <w:tblOverlap w:val="never"/>
        <w:tblW w:w="7632" w:type="dxa"/>
        <w:tblLook w:val="04A0" w:firstRow="1" w:lastRow="0" w:firstColumn="1" w:lastColumn="0" w:noHBand="0" w:noVBand="1"/>
      </w:tblPr>
      <w:tblGrid>
        <w:gridCol w:w="7632"/>
      </w:tblGrid>
      <w:tr w:rsidR="003F3C69" w14:paraId="116A7A20" w14:textId="77777777">
        <w:trPr>
          <w:trHeight w:hRule="exact" w:val="792"/>
        </w:trPr>
        <w:tc>
          <w:tcPr>
            <w:tcW w:w="7632" w:type="dxa"/>
          </w:tcPr>
          <w:p w14:paraId="1F5B6CD2" w14:textId="77777777" w:rsidR="003F3C69" w:rsidRDefault="000C7AF8">
            <w:r>
              <w:rPr>
                <w:noProof/>
              </w:rPr>
              <w:drawing>
                <wp:inline distT="0" distB="0" distL="0" distR="0" wp14:anchorId="0FDB908C" wp14:editId="7545035A">
                  <wp:extent cx="1828800" cy="219456"/>
                  <wp:effectExtent l="0" t="0" r="0" b="9525"/>
                  <wp:docPr id="473208519" name="Secure greatness">
                    <a:extLst xmlns:a="http://schemas.openxmlformats.org/drawingml/2006/main">
                      <a:ext uri="{FF2B5EF4-FFF2-40B4-BE49-F238E27FC236}">
                        <a16:creationId xmlns:a16="http://schemas.microsoft.com/office/drawing/2014/main" id="{0BBC7351-4154-BA89-35A3-4DD324901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ure greatness">
                            <a:extLst>
                              <a:ext uri="{FF2B5EF4-FFF2-40B4-BE49-F238E27FC236}">
                                <a16:creationId xmlns:a16="http://schemas.microsoft.com/office/drawing/2014/main" id="{0BBC7351-4154-BA89-35A3-4DD324901A02}"/>
                              </a:ext>
                            </a:extLst>
                          </pic:cNvPr>
                          <pic:cNvPicPr/>
                        </pic:nvPicPr>
                        <pic:blipFill>
                          <a:blip r:embed="rId53"/>
                          <a:stretch>
                            <a:fillRect/>
                          </a:stretch>
                        </pic:blipFill>
                        <pic:spPr bwMode="black">
                          <a:xfrm>
                            <a:off x="0" y="0"/>
                            <a:ext cx="1828800" cy="219456"/>
                          </a:xfrm>
                          <a:prstGeom prst="rect">
                            <a:avLst/>
                          </a:prstGeom>
                        </pic:spPr>
                      </pic:pic>
                    </a:graphicData>
                  </a:graphic>
                </wp:inline>
              </w:drawing>
            </w:r>
          </w:p>
        </w:tc>
      </w:tr>
      <w:tr w:rsidR="003F3C69" w14:paraId="599B10FA" w14:textId="77777777">
        <w:tc>
          <w:tcPr>
            <w:tcW w:w="7632" w:type="dxa"/>
          </w:tcPr>
          <w:p w14:paraId="3CDBDC31" w14:textId="77777777" w:rsidR="003F3C69" w:rsidRDefault="000C7AF8">
            <w:pPr>
              <w:pStyle w:val="BackCover-Text"/>
              <w:framePr w:hSpace="0" w:wrap="auto" w:vAnchor="margin" w:hAnchor="text" w:yAlign="inline"/>
              <w:suppressOverlap w:val="0"/>
              <w:rPr>
                <w:lang w:val="en-US"/>
              </w:rPr>
            </w:pPr>
            <w:r>
              <w:rPr>
                <w:lang w:val="en-US"/>
              </w:rPr>
              <w:t>Optiv is the cyber advisory and solutions leader, delivering strategic and technical expertise to more than 6,000 companies across every major industry. We partner with organizations to advise, deploy and operate complete cybersecurity programs from strategy and managed security services to risk, integration and technology solutions. With clients at the center of our unmatched ecosystem of people, products, partners and programs, we accelerate business progress like no other company can. At Optiv, we manage</w:t>
            </w:r>
            <w:r>
              <w:rPr>
                <w:lang w:val="en-US"/>
              </w:rPr>
              <w:t xml:space="preserve"> cyber risk so you can secure your full potential.</w:t>
            </w:r>
          </w:p>
        </w:tc>
      </w:tr>
    </w:tbl>
    <w:p w14:paraId="2CE7241C" w14:textId="77777777" w:rsidR="003F3C69" w:rsidRDefault="000C7AF8">
      <w:r>
        <w:rPr>
          <w:noProof/>
        </w:rPr>
        <w:drawing>
          <wp:anchor distT="0" distB="0" distL="114300" distR="114300" simplePos="0" relativeHeight="251658241" behindDoc="0" locked="0" layoutInCell="1" allowOverlap="1" wp14:anchorId="739E923F" wp14:editId="255D7326">
            <wp:simplePos x="0" y="0"/>
            <wp:positionH relativeFrom="margin">
              <wp:align>left</wp:align>
            </wp:positionH>
            <wp:positionV relativeFrom="page">
              <wp:align>bottom</wp:align>
            </wp:positionV>
            <wp:extent cx="1828800" cy="1737360"/>
            <wp:effectExtent l="0" t="0" r="0" b="0"/>
            <wp:wrapNone/>
            <wp:docPr id="366003395" name="Logo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3395" name="LogoBackCover"/>
                    <pic:cNvPicPr/>
                  </pic:nvPicPr>
                  <pic:blipFill rotWithShape="1">
                    <a:blip r:embed="rId55"/>
                    <a:srcRect b="-111113"/>
                    <a:stretch/>
                  </pic:blipFill>
                  <pic:spPr bwMode="auto">
                    <a:xfrm>
                      <a:off x="0" y="0"/>
                      <a:ext cx="182880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0FF1E" w14:textId="77777777" w:rsidR="003F3C69" w:rsidRDefault="003F3C69"/>
    <w:p w14:paraId="3627FD89" w14:textId="77777777" w:rsidR="003F3C69" w:rsidRDefault="000C7AF8">
      <w:r>
        <w:rPr>
          <w:noProof/>
        </w:rPr>
        <mc:AlternateContent>
          <mc:Choice Requires="wps">
            <w:drawing>
              <wp:anchor distT="0" distB="0" distL="114300" distR="114300" simplePos="0" relativeHeight="251658242" behindDoc="0" locked="0" layoutInCell="1" allowOverlap="1" wp14:anchorId="0D1740D0" wp14:editId="501E3464">
                <wp:simplePos x="0" y="0"/>
                <wp:positionH relativeFrom="margin">
                  <wp:align>left</wp:align>
                </wp:positionH>
                <wp:positionV relativeFrom="page">
                  <wp:posOffset>9693762</wp:posOffset>
                </wp:positionV>
                <wp:extent cx="3685032" cy="140245"/>
                <wp:effectExtent l="0" t="0" r="10795" b="12700"/>
                <wp:wrapNone/>
                <wp:docPr id="1173360058" name="AllRightsReserved"/>
                <wp:cNvGraphicFramePr/>
                <a:graphic xmlns:a="http://schemas.openxmlformats.org/drawingml/2006/main">
                  <a:graphicData uri="http://schemas.microsoft.com/office/word/2010/wordprocessingShape">
                    <wps:wsp>
                      <wps:cNvSpPr txBox="1"/>
                      <wps:spPr>
                        <a:xfrm>
                          <a:off x="0" y="0"/>
                          <a:ext cx="3685032" cy="140245"/>
                        </a:xfrm>
                        <a:prstGeom prst="rect">
                          <a:avLst/>
                        </a:prstGeom>
                        <a:noFill/>
                        <a:ln w="6350">
                          <a:noFill/>
                        </a:ln>
                      </wps:spPr>
                      <wps:txbx>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740D0" id="_x0000_t202" coordsize="21600,21600" o:spt="202" path="m,l,21600r21600,l21600,xe">
                <v:stroke joinstyle="miter"/>
                <v:path gradientshapeok="t" o:connecttype="rect"/>
              </v:shapetype>
              <v:shape id="AllRightsReserved" o:spid="_x0000_s1026" type="#_x0000_t202" style="position:absolute;margin-left:0;margin-top:763.3pt;width:290.15pt;height:11.0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" filled="f" stroked="f" strokeweight=".5pt">
                <v:textbox inset="0,0,0,0">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v:textbox>
                <w10:wrap anchorx="margin" anchory="page"/>
              </v:shape>
            </w:pict>
          </mc:Fallback>
        </mc:AlternateContent>
      </w:r>
    </w:p>
    <w:sectPr w:rsidR="003F3C69">
      <w:headerReference w:type="default" r:id="rId56"/>
      <w:footerReference w:type="default" r:id="rId57"/>
      <w:headerReference w:type="first" r:id="rId58"/>
      <w:type w:val="continuous"/>
      <w:pgSz w:w="12240" w:h="15840"/>
      <w:pgMar w:top="1008" w:right="1008" w:bottom="1440" w:left="1008"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BA24" w14:textId="77777777" w:rsidR="000C7AF8" w:rsidRDefault="000C7AF8">
      <w:r>
        <w:separator/>
      </w:r>
    </w:p>
    <w:p w14:paraId="1C53C621" w14:textId="77777777" w:rsidR="000C7AF8" w:rsidRDefault="000C7AF8"/>
    <w:p w14:paraId="54E4ABAA" w14:textId="77777777" w:rsidR="000C7AF8" w:rsidRDefault="000C7AF8"/>
    <w:p w14:paraId="639A8421" w14:textId="77777777" w:rsidR="000C7AF8" w:rsidRDefault="000C7AF8"/>
  </w:endnote>
  <w:endnote w:type="continuationSeparator" w:id="0">
    <w:p w14:paraId="5A37466B" w14:textId="77777777" w:rsidR="000C7AF8" w:rsidRDefault="000C7AF8">
      <w:r>
        <w:continuationSeparator/>
      </w:r>
    </w:p>
    <w:p w14:paraId="1595500A" w14:textId="77777777" w:rsidR="000C7AF8" w:rsidRDefault="000C7AF8"/>
    <w:p w14:paraId="1C2C48F5" w14:textId="77777777" w:rsidR="000C7AF8" w:rsidRDefault="000C7AF8"/>
    <w:p w14:paraId="69F790C1" w14:textId="77777777" w:rsidR="000C7AF8" w:rsidRDefault="000C7AF8"/>
  </w:endnote>
  <w:endnote w:type="continuationNotice" w:id="1">
    <w:p w14:paraId="18CCDAF7" w14:textId="77777777" w:rsidR="000C7AF8" w:rsidRDefault="000C7AF8"/>
    <w:p w14:paraId="05F8FB58" w14:textId="77777777" w:rsidR="000C7AF8" w:rsidRDefault="000C7AF8"/>
    <w:p w14:paraId="3BCF08A1" w14:textId="77777777" w:rsidR="000C7AF8" w:rsidRDefault="000C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5D226F74" w14:textId="77777777">
      <w:tc>
        <w:tcPr>
          <w:tcW w:w="7380" w:type="dxa"/>
        </w:tcPr>
        <w:p w14:paraId="2A29A1FC" w14:textId="77777777" w:rsidR="003F3C69" w:rsidRDefault="000C7AF8">
          <w:pPr>
            <w:pStyle w:val="Footer"/>
          </w:pPr>
          <w:r>
            <w:t>Optiv Security Inc.</w:t>
          </w:r>
        </w:p>
      </w:tc>
      <w:tc>
        <w:tcPr>
          <w:tcW w:w="2295" w:type="dxa"/>
        </w:tcPr>
        <w:p w14:paraId="1A3805EF" w14:textId="77777777" w:rsidR="003F3C69" w:rsidRDefault="000C7AF8">
          <w:pPr>
            <w:pStyle w:val="Footer"/>
          </w:pPr>
          <w:r>
            <w:t>Proprietary and Confidential</w:t>
          </w:r>
        </w:p>
      </w:tc>
      <w:tc>
        <w:tcPr>
          <w:tcW w:w="539" w:type="dxa"/>
        </w:tcPr>
        <w:p w14:paraId="72485CF1" w14:textId="77777777" w:rsidR="003F3C69" w:rsidRDefault="000C7AF8">
          <w:pPr>
            <w:pStyle w:val="Footer-PageNumber"/>
          </w:pPr>
          <w:r>
            <w:fldChar w:fldCharType="begin"/>
          </w:r>
          <w:r>
            <w:instrText xml:space="preserve"> PAGE  </w:instrText>
          </w:r>
          <w:r>
            <w:fldChar w:fldCharType="separate"/>
          </w:r>
          <w:r>
            <w:t>1</w:t>
          </w:r>
          <w:r>
            <w:fldChar w:fldCharType="end"/>
          </w:r>
        </w:p>
      </w:tc>
    </w:tr>
  </w:tbl>
  <w:p w14:paraId="0D1A902F" w14:textId="77777777" w:rsidR="003F3C69" w:rsidRDefault="003F3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3ACA1C97" w14:textId="77777777">
      <w:tc>
        <w:tcPr>
          <w:tcW w:w="7380" w:type="dxa"/>
        </w:tcPr>
        <w:p w14:paraId="00B82BD8" w14:textId="6EB790F3" w:rsidR="003F3C69" w:rsidRDefault="000C7AF8">
          <w:pPr>
            <w:pStyle w:val="Footer"/>
          </w:pPr>
          <w:r>
            <w:rPr>
              <w:noProof/>
            </w:rPr>
            <w:drawing>
              <wp:anchor distT="0" distB="0" distL="114300" distR="114300" simplePos="0" relativeHeight="251658247" behindDoc="0" locked="0" layoutInCell="1" allowOverlap="1" wp14:anchorId="1340B35D" wp14:editId="342DBEA4">
                <wp:simplePos x="0" y="0"/>
                <wp:positionH relativeFrom="margin">
                  <wp:posOffset>0</wp:posOffset>
                </wp:positionH>
                <wp:positionV relativeFrom="page">
                  <wp:posOffset>0</wp:posOffset>
                </wp:positionV>
                <wp:extent cx="562131" cy="255016"/>
                <wp:effectExtent l="0" t="0" r="0" b="0"/>
                <wp:wrapNone/>
                <wp:docPr id="192113330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p>
      </w:tc>
      <w:tc>
        <w:tcPr>
          <w:tcW w:w="2295" w:type="dxa"/>
        </w:tcPr>
        <w:p w14:paraId="3476B4EB" w14:textId="77777777" w:rsidR="003F3C69" w:rsidRDefault="000C7AF8">
          <w:pPr>
            <w:pStyle w:val="Footer"/>
          </w:pPr>
          <w:r>
            <w:t>Proprietary and Confidential</w:t>
          </w:r>
        </w:p>
      </w:tc>
      <w:tc>
        <w:tcPr>
          <w:tcW w:w="539" w:type="dxa"/>
        </w:tcPr>
        <w:p w14:paraId="49075EBC" w14:textId="77777777" w:rsidR="003F3C69" w:rsidRDefault="000C7AF8">
          <w:pPr>
            <w:pStyle w:val="Footer-PageNumber"/>
          </w:pPr>
          <w:r>
            <w:fldChar w:fldCharType="begin"/>
          </w:r>
          <w:r>
            <w:instrText xml:space="preserve"> PAGE  </w:instrText>
          </w:r>
          <w:r>
            <w:fldChar w:fldCharType="separate"/>
          </w:r>
          <w:r>
            <w:t>2</w:t>
          </w:r>
          <w:r>
            <w:fldChar w:fldCharType="end"/>
          </w:r>
        </w:p>
      </w:tc>
    </w:tr>
  </w:tbl>
  <w:p w14:paraId="76B7972E" w14:textId="77777777" w:rsidR="003F3C69" w:rsidRDefault="003F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C8C4" w14:textId="77777777" w:rsidR="000C7AF8" w:rsidRDefault="000C7AF8">
      <w:r>
        <w:separator/>
      </w:r>
    </w:p>
  </w:footnote>
  <w:footnote w:type="continuationSeparator" w:id="0">
    <w:p w14:paraId="229115A2" w14:textId="77777777" w:rsidR="000C7AF8" w:rsidRDefault="000C7AF8">
      <w:r>
        <w:continuationSeparator/>
      </w:r>
    </w:p>
  </w:footnote>
  <w:footnote w:type="continuationNotice" w:id="1">
    <w:p w14:paraId="61452938" w14:textId="77777777" w:rsidR="000C7AF8" w:rsidRDefault="000C7AF8">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194D" w14:textId="77777777" w:rsidR="003F3C69" w:rsidRDefault="000C7AF8">
    <w:r>
      <w:rPr>
        <w:noProof/>
      </w:rPr>
      <w:drawing>
        <wp:anchor distT="0" distB="0" distL="114300" distR="114300" simplePos="0" relativeHeight="251658243" behindDoc="1" locked="0" layoutInCell="1" allowOverlap="1" wp14:anchorId="7CB86749" wp14:editId="495F57AD">
          <wp:simplePos x="0" y="0"/>
          <wp:positionH relativeFrom="column">
            <wp:posOffset>5220970</wp:posOffset>
          </wp:positionH>
          <wp:positionV relativeFrom="page">
            <wp:posOffset>38100</wp:posOffset>
          </wp:positionV>
          <wp:extent cx="1444625" cy="1151890"/>
          <wp:effectExtent l="0" t="0" r="0" b="0"/>
          <wp:wrapNone/>
          <wp:docPr id="1582560941" name="Picture 158256094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6189" t="1964" r="25123" b="86531"/>
                  <a:stretch/>
                </pic:blipFill>
                <pic:spPr bwMode="auto">
                  <a:xfrm>
                    <a:off x="0" y="0"/>
                    <a:ext cx="1444625" cy="115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1" layoutInCell="1" allowOverlap="1" wp14:anchorId="69B360EF" wp14:editId="219AAFE8">
          <wp:simplePos x="641350" y="457200"/>
          <wp:positionH relativeFrom="page">
            <wp:align>left</wp:align>
          </wp:positionH>
          <wp:positionV relativeFrom="page">
            <wp:align>top</wp:align>
          </wp:positionV>
          <wp:extent cx="2221992" cy="1389888"/>
          <wp:effectExtent l="0" t="0" r="0" b="0"/>
          <wp:wrapNone/>
          <wp:docPr id="1683608814" name="Picture 7">
            <a:extLst xmlns:a="http://schemas.openxmlformats.org/drawingml/2006/main">
              <a:ext uri="{FF2B5EF4-FFF2-40B4-BE49-F238E27FC236}">
                <a16:creationId xmlns:a16="http://schemas.microsoft.com/office/drawing/2014/main" id="{F72DB2A1-EB5E-AF44-0C39-D14AFA814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DB2A1-EB5E-AF44-0C39-D14AFA8143CA}"/>
                      </a:ext>
                    </a:extLst>
                  </pic:cNvPr>
                  <pic:cNvPicPr>
                    <a:picLocks noChangeAspect="1"/>
                  </pic:cNvPicPr>
                </pic:nvPicPr>
                <pic:blipFill rotWithShape="1">
                  <a:blip r:embed="rId2">
                    <a:extLst>
                      <a:ext uri="{28A0092B-C50C-407E-A947-70E740481C1C}">
                        <a14:useLocalDpi xmlns:a14="http://schemas.microsoft.com/office/drawing/2010/main" val="0"/>
                      </a:ext>
                    </a:extLst>
                  </a:blip>
                  <a:srcRect l="-41469" t="-50048" r="-26855" b="-48231"/>
                  <a:stretch/>
                </pic:blipFill>
                <pic:spPr>
                  <a:xfrm>
                    <a:off x="0" y="0"/>
                    <a:ext cx="2221992" cy="1389888"/>
                  </a:xfrm>
                  <a:prstGeom prst="rect">
                    <a:avLst/>
                  </a:prstGeom>
                </pic:spPr>
              </pic:pic>
            </a:graphicData>
          </a:graphic>
          <wp14:sizeRelH relativeFrom="margin">
            <wp14:pctWidth>0</wp14:pctWidth>
          </wp14:sizeRelH>
          <wp14:sizeRelV relativeFrom="margin">
            <wp14:pctHeight>0</wp14:pctHeight>
          </wp14:sizeRelV>
        </wp:anchor>
      </w:drawing>
    </w:r>
  </w:p>
  <w:p w14:paraId="76A195BB" w14:textId="77777777" w:rsidR="003F3C69" w:rsidRDefault="003F3C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BD33" w14:textId="4A1132C3" w:rsidR="003F3C69" w:rsidRDefault="003F3C69">
    <w:pPr>
      <w:pStyle w:val="Header"/>
      <w:rPr>
        <w:noProof/>
      </w:rPr>
    </w:pPr>
    <w:bookmarkStart w:id="4" w:name="_Hlk180670751"/>
    <w:bookmarkStart w:id="5" w:name="_Hlk180670752"/>
    <w:bookmarkStart w:id="6" w:name="_Hlk180670780"/>
    <w:bookmarkStart w:id="7" w:name="_Hlk180670781"/>
  </w:p>
  <w:p w14:paraId="290C21C0" w14:textId="10D52FCB" w:rsidR="003F3C69" w:rsidRDefault="000C7AF8">
    <w:pPr>
      <w:pStyle w:val="Header"/>
    </w:pPr>
    <w:r>
      <w:rPr>
        <w:noProof/>
      </w:rPr>
      <w:drawing>
        <wp:anchor distT="0" distB="0" distL="114300" distR="114300" simplePos="0" relativeHeight="251658246" behindDoc="0" locked="0" layoutInCell="1" allowOverlap="1" wp14:anchorId="63CC75B2" wp14:editId="70FF970D">
          <wp:simplePos x="0" y="0"/>
          <wp:positionH relativeFrom="margin">
            <wp:posOffset>6134860</wp:posOffset>
          </wp:positionH>
          <wp:positionV relativeFrom="page">
            <wp:posOffset>831215</wp:posOffset>
          </wp:positionV>
          <wp:extent cx="562131" cy="255016"/>
          <wp:effectExtent l="0" t="0" r="0" b="0"/>
          <wp:wrapNone/>
          <wp:docPr id="27568066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AF65025" wp14:editId="1F400E6D">
          <wp:extent cx="861934" cy="476936"/>
          <wp:effectExtent l="0" t="0" r="1905" b="5715"/>
          <wp:docPr id="1404523589" name="Picture 4"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589" name="Picture 4"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w:drawing>
        <wp:anchor distT="0" distB="0" distL="114300" distR="114300" simplePos="0" relativeHeight="251658241" behindDoc="0" locked="0" layoutInCell="1" allowOverlap="1" wp14:anchorId="465B0D28" wp14:editId="5D0554DC">
          <wp:simplePos x="0" y="0"/>
          <wp:positionH relativeFrom="column">
            <wp:posOffset>-640080</wp:posOffset>
          </wp:positionH>
          <wp:positionV relativeFrom="paragraph">
            <wp:posOffset>872490</wp:posOffset>
          </wp:positionV>
          <wp:extent cx="7772400" cy="6866890"/>
          <wp:effectExtent l="0" t="0" r="0" b="0"/>
          <wp:wrapNone/>
          <wp:docPr id="1661253965"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3"/>
                  <a:stretch>
                    <a:fillRect/>
                  </a:stretch>
                </pic:blipFill>
                <pic:spPr>
                  <a:xfrm>
                    <a:off x="0" y="0"/>
                    <a:ext cx="7772400" cy="6866890"/>
                  </a:xfrm>
                  <a:prstGeom prst="rect">
                    <a:avLst/>
                  </a:prstGeom>
                </pic:spPr>
              </pic:pic>
            </a:graphicData>
          </a:graphic>
        </wp:anchor>
      </w:drawing>
    </w:r>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5E0" w14:textId="01D72D7C" w:rsidR="003F3C69" w:rsidRDefault="000C7AF8">
    <w:r>
      <w:rPr>
        <w:noProof/>
      </w:rPr>
      <w:drawing>
        <wp:inline distT="0" distB="0" distL="0" distR="0" wp14:anchorId="36F8A951" wp14:editId="23E7E3B8">
          <wp:extent cx="861934" cy="476936"/>
          <wp:effectExtent l="0" t="0" r="1905" b="5715"/>
          <wp:docPr id="137799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7613" name="Picture 1377997613"/>
                  <pic:cNvPicPr/>
                </pic:nvPicPr>
                <pic:blipFill>
                  <a:blip r:embed="rId1">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14:anchorId="0B670FE4" wp14:editId="0BD96011">
              <wp:simplePos x="0" y="0"/>
              <wp:positionH relativeFrom="margin">
                <wp:posOffset>-4029075</wp:posOffset>
              </wp:positionH>
              <wp:positionV relativeFrom="paragraph">
                <wp:posOffset>-1470289</wp:posOffset>
              </wp:positionV>
              <wp:extent cx="5581650" cy="59626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81650" cy="5962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70FE4" id="_x0000_t202" coordsize="21600,21600" o:spt="202" path="m,l,21600r21600,l21600,xe">
              <v:stroke joinstyle="miter"/>
              <v:path gradientshapeok="t" o:connecttype="rect"/>
            </v:shapetype>
            <v:shape id="Text Box 3" o:spid="_x0000_s1027" type="#_x0000_t202" style="position:absolute;margin-left:-317.25pt;margin-top:-115.75pt;width:439.5pt;height:4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" filled="f" stroked="f">
              <v:textbo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3957" w14:textId="77777777" w:rsidR="003F3C69" w:rsidRDefault="003F3C69">
    <w:pPr>
      <w:pStyle w:val="Header"/>
      <w:rPr>
        <w:noProof/>
      </w:rPr>
    </w:pPr>
  </w:p>
  <w:p w14:paraId="3402930D" w14:textId="77777777" w:rsidR="003F3C69" w:rsidRDefault="000C7AF8">
    <w:pPr>
      <w:pStyle w:val="Header"/>
    </w:pPr>
    <w:r>
      <w:rPr>
        <w:noProof/>
      </w:rPr>
      <w:drawing>
        <wp:anchor distT="0" distB="0" distL="114300" distR="114300" simplePos="0" relativeHeight="251658244" behindDoc="0" locked="0" layoutInCell="1" allowOverlap="1" wp14:anchorId="2D473588" wp14:editId="1FDD7594">
          <wp:simplePos x="0" y="0"/>
          <wp:positionH relativeFrom="column">
            <wp:posOffset>-640080</wp:posOffset>
          </wp:positionH>
          <wp:positionV relativeFrom="paragraph">
            <wp:posOffset>872490</wp:posOffset>
          </wp:positionV>
          <wp:extent cx="7772400" cy="6866890"/>
          <wp:effectExtent l="0" t="0" r="0" b="0"/>
          <wp:wrapNone/>
          <wp:docPr id="2046970440"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8242" behindDoc="0" locked="0" layoutInCell="1" allowOverlap="1" wp14:anchorId="0DF47A12" wp14:editId="76FBCD11">
          <wp:simplePos x="0" y="0"/>
          <wp:positionH relativeFrom="margin">
            <wp:align>left</wp:align>
          </wp:positionH>
          <wp:positionV relativeFrom="page">
            <wp:posOffset>447675</wp:posOffset>
          </wp:positionV>
          <wp:extent cx="1874520" cy="850392"/>
          <wp:effectExtent l="0" t="0" r="0" b="6985"/>
          <wp:wrapNone/>
          <wp:docPr id="160273837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p>
  <w:p w14:paraId="61D02865" w14:textId="77777777" w:rsidR="003F3C69" w:rsidRDefault="003F3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3CEA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AE851A2"/>
    <w:lvl w:ilvl="0">
      <w:start w:val="1"/>
      <w:numFmt w:val="decimal"/>
      <w:pStyle w:val="ListNumber4"/>
      <w:lvlText w:val="%1."/>
      <w:lvlJc w:val="left"/>
      <w:pPr>
        <w:tabs>
          <w:tab w:val="num" w:pos="1209"/>
        </w:tabs>
        <w:ind w:left="1209" w:hanging="360"/>
      </w:pPr>
    </w:lvl>
  </w:abstractNum>
  <w:abstractNum w:abstractNumId="2" w15:restartNumberingAfterBreak="0">
    <w:nsid w:val="02CD23AF"/>
    <w:multiLevelType w:val="hybridMultilevel"/>
    <w:tmpl w:val="DC12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55898"/>
    <w:multiLevelType w:val="hybridMultilevel"/>
    <w:tmpl w:val="FCAA8E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74498A"/>
    <w:multiLevelType w:val="hybridMultilevel"/>
    <w:tmpl w:val="0FB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E01AC"/>
    <w:multiLevelType w:val="hybridMultilevel"/>
    <w:tmpl w:val="8D92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D26"/>
    <w:multiLevelType w:val="multilevel"/>
    <w:tmpl w:val="0406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37742E"/>
    <w:multiLevelType w:val="hybridMultilevel"/>
    <w:tmpl w:val="AC76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76F5C"/>
    <w:multiLevelType w:val="multilevel"/>
    <w:tmpl w:val="54686C08"/>
    <w:lvl w:ilvl="0">
      <w:start w:val="1"/>
      <w:numFmt w:val="bullet"/>
      <w:pStyle w:val="FactBox-ListBullet"/>
      <w:lvlText w:val="•"/>
      <w:lvlJc w:val="left"/>
      <w:pPr>
        <w:ind w:left="346" w:hanging="346"/>
      </w:pPr>
      <w:rPr>
        <w:rFonts w:ascii="Times New Roman" w:hAnsi="Times New Roman" w:cs="Times New Roman" w:hint="default"/>
      </w:rPr>
    </w:lvl>
    <w:lvl w:ilvl="1">
      <w:start w:val="1"/>
      <w:numFmt w:val="bullet"/>
      <w:lvlText w:val="•"/>
      <w:lvlJc w:val="left"/>
      <w:pPr>
        <w:ind w:left="692" w:hanging="346"/>
      </w:pPr>
      <w:rPr>
        <w:rFonts w:asciiTheme="minorHAnsi" w:hAnsiTheme="minorHAnsi" w:hint="default"/>
      </w:rPr>
    </w:lvl>
    <w:lvl w:ilvl="2">
      <w:start w:val="1"/>
      <w:numFmt w:val="bullet"/>
      <w:lvlText w:val="•"/>
      <w:lvlJc w:val="left"/>
      <w:pPr>
        <w:ind w:left="1038" w:hanging="346"/>
      </w:pPr>
      <w:rPr>
        <w:rFonts w:asciiTheme="minorHAnsi" w:hAnsiTheme="minorHAnsi" w:hint="default"/>
      </w:rPr>
    </w:lvl>
    <w:lvl w:ilvl="3">
      <w:start w:val="1"/>
      <w:numFmt w:val="bullet"/>
      <w:lvlText w:val="•"/>
      <w:lvlJc w:val="left"/>
      <w:pPr>
        <w:ind w:left="1384" w:hanging="346"/>
      </w:pPr>
      <w:rPr>
        <w:rFonts w:asciiTheme="minorHAnsi" w:hAnsiTheme="minorHAnsi" w:hint="default"/>
      </w:rPr>
    </w:lvl>
    <w:lvl w:ilvl="4">
      <w:start w:val="1"/>
      <w:numFmt w:val="bullet"/>
      <w:lvlText w:val="•"/>
      <w:lvlJc w:val="left"/>
      <w:pPr>
        <w:ind w:left="1730" w:hanging="346"/>
      </w:pPr>
      <w:rPr>
        <w:rFonts w:asciiTheme="minorHAnsi" w:hAnsiTheme="minorHAnsi" w:hint="default"/>
      </w:rPr>
    </w:lvl>
    <w:lvl w:ilvl="5">
      <w:start w:val="1"/>
      <w:numFmt w:val="bullet"/>
      <w:lvlText w:val="•"/>
      <w:lvlJc w:val="left"/>
      <w:pPr>
        <w:ind w:left="2076" w:hanging="346"/>
      </w:pPr>
      <w:rPr>
        <w:rFonts w:asciiTheme="minorHAnsi" w:hAnsiTheme="minorHAnsi" w:hint="default"/>
      </w:rPr>
    </w:lvl>
    <w:lvl w:ilvl="6">
      <w:start w:val="1"/>
      <w:numFmt w:val="bullet"/>
      <w:lvlText w:val="•"/>
      <w:lvlJc w:val="left"/>
      <w:pPr>
        <w:ind w:left="2422" w:hanging="346"/>
      </w:pPr>
      <w:rPr>
        <w:rFonts w:asciiTheme="minorHAnsi" w:hAnsiTheme="minorHAnsi" w:hint="default"/>
      </w:rPr>
    </w:lvl>
    <w:lvl w:ilvl="7">
      <w:start w:val="1"/>
      <w:numFmt w:val="bullet"/>
      <w:lvlText w:val="•"/>
      <w:lvlJc w:val="left"/>
      <w:pPr>
        <w:ind w:left="2768" w:hanging="346"/>
      </w:pPr>
      <w:rPr>
        <w:rFonts w:asciiTheme="minorHAnsi" w:hAnsiTheme="minorHAnsi" w:hint="default"/>
      </w:rPr>
    </w:lvl>
    <w:lvl w:ilvl="8">
      <w:start w:val="1"/>
      <w:numFmt w:val="bullet"/>
      <w:lvlText w:val="•"/>
      <w:lvlJc w:val="left"/>
      <w:pPr>
        <w:ind w:left="3114" w:hanging="346"/>
      </w:pPr>
      <w:rPr>
        <w:rFonts w:asciiTheme="minorHAnsi" w:hAnsiTheme="minorHAnsi" w:hint="default"/>
      </w:rPr>
    </w:lvl>
  </w:abstractNum>
  <w:abstractNum w:abstractNumId="9" w15:restartNumberingAfterBreak="0">
    <w:nsid w:val="19407172"/>
    <w:multiLevelType w:val="multilevel"/>
    <w:tmpl w:val="5010E27C"/>
    <w:lvl w:ilvl="0">
      <w:start w:val="1"/>
      <w:numFmt w:val="bullet"/>
      <w:pStyle w:val="Table-ListBullet1"/>
      <w:lvlText w:val="•"/>
      <w:lvlJc w:val="left"/>
      <w:pPr>
        <w:ind w:left="389" w:hanging="276"/>
      </w:pPr>
      <w:rPr>
        <w:rFonts w:ascii="Arial" w:hAnsi="Arial" w:hint="default"/>
      </w:rPr>
    </w:lvl>
    <w:lvl w:ilvl="1">
      <w:start w:val="1"/>
      <w:numFmt w:val="bullet"/>
      <w:pStyle w:val="Table-ListBullet2"/>
      <w:lvlText w:val="•"/>
      <w:lvlJc w:val="left"/>
      <w:pPr>
        <w:ind w:left="677" w:hanging="288"/>
      </w:pPr>
      <w:rPr>
        <w:rFonts w:ascii="Arial" w:hAnsi="Arial" w:hint="default"/>
      </w:rPr>
    </w:lvl>
    <w:lvl w:ilvl="2">
      <w:start w:val="1"/>
      <w:numFmt w:val="bullet"/>
      <w:pStyle w:val="Table-ListBullet3"/>
      <w:lvlText w:val="•"/>
      <w:lvlJc w:val="left"/>
      <w:pPr>
        <w:ind w:left="965" w:hanging="288"/>
      </w:pPr>
      <w:rPr>
        <w:rFonts w:ascii="Arial" w:hAnsi="Arial" w:hint="default"/>
      </w:rPr>
    </w:lvl>
    <w:lvl w:ilvl="3">
      <w:start w:val="1"/>
      <w:numFmt w:val="bullet"/>
      <w:lvlText w:val="•"/>
      <w:lvlJc w:val="left"/>
      <w:pPr>
        <w:ind w:left="965" w:hanging="288"/>
      </w:pPr>
      <w:rPr>
        <w:rFonts w:ascii="Arial" w:hAnsi="Arial" w:hint="default"/>
      </w:rPr>
    </w:lvl>
    <w:lvl w:ilvl="4">
      <w:start w:val="1"/>
      <w:numFmt w:val="bullet"/>
      <w:lvlText w:val="•"/>
      <w:lvlJc w:val="left"/>
      <w:pPr>
        <w:ind w:left="964" w:hanging="287"/>
      </w:pPr>
      <w:rPr>
        <w:rFonts w:ascii="Arial" w:hAnsi="Arial" w:hint="default"/>
      </w:rPr>
    </w:lvl>
    <w:lvl w:ilvl="5">
      <w:start w:val="1"/>
      <w:numFmt w:val="bullet"/>
      <w:lvlText w:val="•"/>
      <w:lvlJc w:val="left"/>
      <w:pPr>
        <w:ind w:left="965" w:hanging="288"/>
      </w:pPr>
      <w:rPr>
        <w:rFonts w:ascii="Arial" w:hAnsi="Arial" w:hint="default"/>
      </w:rPr>
    </w:lvl>
    <w:lvl w:ilvl="6">
      <w:start w:val="1"/>
      <w:numFmt w:val="bullet"/>
      <w:lvlText w:val="•"/>
      <w:lvlJc w:val="left"/>
      <w:pPr>
        <w:ind w:left="965" w:hanging="288"/>
      </w:pPr>
      <w:rPr>
        <w:rFonts w:ascii="Arial" w:hAnsi="Arial" w:hint="default"/>
      </w:rPr>
    </w:lvl>
    <w:lvl w:ilvl="7">
      <w:start w:val="1"/>
      <w:numFmt w:val="bullet"/>
      <w:lvlText w:val="•"/>
      <w:lvlJc w:val="left"/>
      <w:pPr>
        <w:ind w:left="965" w:hanging="288"/>
      </w:pPr>
      <w:rPr>
        <w:rFonts w:ascii="Arial" w:hAnsi="Arial" w:hint="default"/>
      </w:rPr>
    </w:lvl>
    <w:lvl w:ilvl="8">
      <w:start w:val="1"/>
      <w:numFmt w:val="bullet"/>
      <w:lvlText w:val="•"/>
      <w:lvlJc w:val="left"/>
      <w:pPr>
        <w:ind w:left="965" w:hanging="288"/>
      </w:pPr>
      <w:rPr>
        <w:rFonts w:ascii="Arial" w:hAnsi="Arial" w:hint="default"/>
      </w:rPr>
    </w:lvl>
  </w:abstractNum>
  <w:abstractNum w:abstractNumId="10" w15:restartNumberingAfterBreak="0">
    <w:nsid w:val="1A2F3C60"/>
    <w:multiLevelType w:val="hybridMultilevel"/>
    <w:tmpl w:val="EE44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A6EF1"/>
    <w:multiLevelType w:val="hybridMultilevel"/>
    <w:tmpl w:val="CA0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1690B"/>
    <w:multiLevelType w:val="multilevel"/>
    <w:tmpl w:val="63B241A2"/>
    <w:lvl w:ilvl="0">
      <w:start w:val="1"/>
      <w:numFmt w:val="lowerLetter"/>
      <w:pStyle w:val="ListAlphabet"/>
      <w:lvlText w:val="%1."/>
      <w:lvlJc w:val="left"/>
      <w:pPr>
        <w:ind w:left="340" w:hanging="340"/>
      </w:pPr>
      <w:rPr>
        <w:rFonts w:ascii="Arial" w:hAnsi="Arial" w:hint="default"/>
      </w:rPr>
    </w:lvl>
    <w:lvl w:ilvl="1">
      <w:start w:val="1"/>
      <w:numFmt w:val="lowerRoman"/>
      <w:pStyle w:val="ListAlphabet2"/>
      <w:lvlText w:val="%2."/>
      <w:lvlJc w:val="left"/>
      <w:pPr>
        <w:ind w:left="680" w:hanging="340"/>
      </w:pPr>
      <w:rPr>
        <w:rFonts w:ascii="Arial" w:hAnsi="Arial" w:hint="default"/>
      </w:rPr>
    </w:lvl>
    <w:lvl w:ilvl="2">
      <w:start w:val="1"/>
      <w:numFmt w:val="decimal"/>
      <w:pStyle w:val="ListAlphabet3"/>
      <w:lvlText w:val="%3."/>
      <w:lvlJc w:val="left"/>
      <w:pPr>
        <w:ind w:left="1020" w:hanging="340"/>
      </w:pPr>
      <w:rPr>
        <w:rFonts w:ascii="Arial" w:hAnsi="Arial" w:hint="default"/>
      </w:rPr>
    </w:lvl>
    <w:lvl w:ilvl="3">
      <w:start w:val="1"/>
      <w:numFmt w:val="lowerLetter"/>
      <w:lvlText w:val="%4)"/>
      <w:lvlJc w:val="left"/>
      <w:pPr>
        <w:ind w:left="1360" w:hanging="340"/>
      </w:pPr>
      <w:rPr>
        <w:rFonts w:ascii="Arial" w:hAnsi="Arial" w:hint="default"/>
      </w:rPr>
    </w:lvl>
    <w:lvl w:ilvl="4">
      <w:start w:val="1"/>
      <w:numFmt w:val="lowerRoman"/>
      <w:lvlText w:val="%5)"/>
      <w:lvlJc w:val="left"/>
      <w:pPr>
        <w:ind w:left="1700" w:hanging="340"/>
      </w:pPr>
      <w:rPr>
        <w:rFonts w:ascii="Arial" w:hAnsi="Arial" w:hint="default"/>
      </w:rPr>
    </w:lvl>
    <w:lvl w:ilvl="5">
      <w:start w:val="1"/>
      <w:numFmt w:val="decimal"/>
      <w:lvlText w:val="%6)"/>
      <w:lvlJc w:val="left"/>
      <w:pPr>
        <w:ind w:left="2040" w:hanging="340"/>
      </w:pPr>
      <w:rPr>
        <w:rFonts w:ascii="Arial" w:hAnsi="Arial" w:hint="default"/>
      </w:rPr>
    </w:lvl>
    <w:lvl w:ilvl="6">
      <w:start w:val="1"/>
      <w:numFmt w:val="lowerLetter"/>
      <w:lvlText w:val="(%7)"/>
      <w:lvlJc w:val="left"/>
      <w:pPr>
        <w:ind w:left="2380" w:hanging="340"/>
      </w:pPr>
      <w:rPr>
        <w:rFonts w:ascii="Arial" w:hAnsi="Arial" w:hint="default"/>
      </w:rPr>
    </w:lvl>
    <w:lvl w:ilvl="7">
      <w:start w:val="1"/>
      <w:numFmt w:val="lowerRoman"/>
      <w:lvlText w:val="(%8)"/>
      <w:lvlJc w:val="left"/>
      <w:pPr>
        <w:ind w:left="2720" w:hanging="340"/>
      </w:pPr>
      <w:rPr>
        <w:rFonts w:ascii="Arial" w:hAnsi="Arial" w:hint="default"/>
      </w:rPr>
    </w:lvl>
    <w:lvl w:ilvl="8">
      <w:start w:val="1"/>
      <w:numFmt w:val="decimal"/>
      <w:lvlText w:val="(%9)"/>
      <w:lvlJc w:val="left"/>
      <w:pPr>
        <w:ind w:left="3060" w:hanging="340"/>
      </w:pPr>
      <w:rPr>
        <w:rFonts w:ascii="Arial" w:hAnsi="Arial" w:hint="default"/>
      </w:rPr>
    </w:lvl>
  </w:abstractNum>
  <w:abstractNum w:abstractNumId="13" w15:restartNumberingAfterBreak="0">
    <w:nsid w:val="1E2A7B6F"/>
    <w:multiLevelType w:val="hybridMultilevel"/>
    <w:tmpl w:val="31D0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07ACB"/>
    <w:multiLevelType w:val="hybridMultilevel"/>
    <w:tmpl w:val="4078C4E0"/>
    <w:lvl w:ilvl="0" w:tplc="6F4416D8">
      <w:start w:val="1"/>
      <w:numFmt w:val="bullet"/>
      <w:pStyle w:val="ClientQuestionBullet"/>
      <w:lvlText w:val=""/>
      <w:lvlJc w:val="left"/>
      <w:pPr>
        <w:ind w:left="720" w:hanging="360"/>
      </w:pPr>
      <w:rPr>
        <w:rFonts w:ascii="Symbol" w:hAnsi="Symbo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626E7"/>
    <w:multiLevelType w:val="hybridMultilevel"/>
    <w:tmpl w:val="587E3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2751C"/>
    <w:multiLevelType w:val="hybridMultilevel"/>
    <w:tmpl w:val="798A2E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AD7215"/>
    <w:multiLevelType w:val="multilevel"/>
    <w:tmpl w:val="0A1A0242"/>
    <w:lvl w:ilvl="0">
      <w:start w:val="1"/>
      <w:numFmt w:val="decimal"/>
      <w:pStyle w:val="AppendixHeading"/>
      <w:suff w:val="space"/>
      <w:lvlText w:val="Appendix %1 -"/>
      <w:lvlJc w:val="left"/>
      <w:pPr>
        <w:ind w:left="0" w:firstLine="0"/>
      </w:p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10302CA"/>
    <w:multiLevelType w:val="hybridMultilevel"/>
    <w:tmpl w:val="15C0AD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3502B3"/>
    <w:multiLevelType w:val="hybridMultilevel"/>
    <w:tmpl w:val="568E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D7C4F"/>
    <w:multiLevelType w:val="hybridMultilevel"/>
    <w:tmpl w:val="C53058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62A56"/>
    <w:multiLevelType w:val="hybridMultilevel"/>
    <w:tmpl w:val="D2E63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AA41FB"/>
    <w:multiLevelType w:val="multilevel"/>
    <w:tmpl w:val="F0E060AC"/>
    <w:lvl w:ilvl="0">
      <w:start w:val="1"/>
      <w:numFmt w:val="decimal"/>
      <w:pStyle w:val="FactBox-ListNumber"/>
      <w:lvlText w:val="%1."/>
      <w:lvlJc w:val="left"/>
      <w:pPr>
        <w:ind w:left="510" w:hanging="340"/>
      </w:pPr>
      <w:rPr>
        <w:rFonts w:asciiTheme="minorHAnsi" w:hAnsiTheme="minorHAnsi"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23" w15:restartNumberingAfterBreak="0">
    <w:nsid w:val="3C3C0975"/>
    <w:multiLevelType w:val="multilevel"/>
    <w:tmpl w:val="4ADC6118"/>
    <w:lvl w:ilvl="0">
      <w:start w:val="1"/>
      <w:numFmt w:val="decimal"/>
      <w:pStyle w:val="Table-ListNumber1"/>
      <w:lvlText w:val="%1."/>
      <w:lvlJc w:val="left"/>
      <w:pPr>
        <w:ind w:left="504" w:hanging="391"/>
      </w:pPr>
      <w:rPr>
        <w:rFonts w:ascii="Arial" w:hAnsi="Arial" w:hint="default"/>
      </w:rPr>
    </w:lvl>
    <w:lvl w:ilvl="1">
      <w:start w:val="1"/>
      <w:numFmt w:val="decimal"/>
      <w:pStyle w:val="Table-ListNumber2"/>
      <w:lvlText w:val="%1.%2."/>
      <w:lvlJc w:val="left"/>
      <w:pPr>
        <w:ind w:left="1008" w:hanging="504"/>
      </w:pPr>
      <w:rPr>
        <w:rFonts w:ascii="Arial" w:hAnsi="Arial" w:hint="default"/>
      </w:rPr>
    </w:lvl>
    <w:lvl w:ilvl="2">
      <w:start w:val="1"/>
      <w:numFmt w:val="decimal"/>
      <w:pStyle w:val="Table-ListNumber3"/>
      <w:lvlText w:val="%1.%2.%3."/>
      <w:lvlJc w:val="left"/>
      <w:pPr>
        <w:ind w:left="1728" w:hanging="720"/>
      </w:pPr>
      <w:rPr>
        <w:rFonts w:ascii="Arial" w:hAnsi="Arial" w:hint="default"/>
      </w:rPr>
    </w:lvl>
    <w:lvl w:ilvl="3">
      <w:start w:val="1"/>
      <w:numFmt w:val="decimal"/>
      <w:lvlText w:val="%1.%2.%3.%4."/>
      <w:lvlJc w:val="left"/>
      <w:pPr>
        <w:ind w:left="1800" w:hanging="792"/>
      </w:pPr>
      <w:rPr>
        <w:rFonts w:ascii="Arial" w:hAnsi="Arial" w:hint="default"/>
      </w:rPr>
    </w:lvl>
    <w:lvl w:ilvl="4">
      <w:start w:val="1"/>
      <w:numFmt w:val="decimal"/>
      <w:lvlText w:val="%1.%2.%3.%4.%5."/>
      <w:lvlJc w:val="left"/>
      <w:pPr>
        <w:ind w:left="2016" w:hanging="1008"/>
      </w:pPr>
      <w:rPr>
        <w:rFonts w:ascii="Arial" w:hAnsi="Arial" w:hint="default"/>
      </w:rPr>
    </w:lvl>
    <w:lvl w:ilvl="5">
      <w:start w:val="1"/>
      <w:numFmt w:val="decimal"/>
      <w:lvlText w:val="%1.%2.%3.%4.%5.%6."/>
      <w:lvlJc w:val="left"/>
      <w:pPr>
        <w:ind w:left="2088" w:hanging="1080"/>
      </w:pPr>
      <w:rPr>
        <w:rFonts w:ascii="Arial" w:hAnsi="Arial" w:hint="default"/>
      </w:rPr>
    </w:lvl>
    <w:lvl w:ilvl="6">
      <w:start w:val="1"/>
      <w:numFmt w:val="decimal"/>
      <w:lvlText w:val="%1.%2.%3.%4.%5.%6.%7."/>
      <w:lvlJc w:val="left"/>
      <w:pPr>
        <w:ind w:left="2232" w:hanging="1224"/>
      </w:pPr>
      <w:rPr>
        <w:rFonts w:ascii="Arial" w:hAnsi="Arial" w:hint="default"/>
      </w:rPr>
    </w:lvl>
    <w:lvl w:ilvl="7">
      <w:start w:val="1"/>
      <w:numFmt w:val="decimal"/>
      <w:lvlText w:val="%1.%2.%3.%4.%5.%6.%7.%8."/>
      <w:lvlJc w:val="left"/>
      <w:pPr>
        <w:ind w:left="2376" w:hanging="1368"/>
      </w:pPr>
      <w:rPr>
        <w:rFonts w:ascii="Arial" w:hAnsi="Arial" w:hint="default"/>
      </w:rPr>
    </w:lvl>
    <w:lvl w:ilvl="8">
      <w:start w:val="1"/>
      <w:numFmt w:val="decimal"/>
      <w:lvlText w:val="%1.%2.%3.%4.%5.%6.%7.%8.%9."/>
      <w:lvlJc w:val="left"/>
      <w:pPr>
        <w:ind w:left="2520" w:hanging="1512"/>
      </w:pPr>
      <w:rPr>
        <w:rFonts w:ascii="Arial" w:hAnsi="Arial" w:hint="default"/>
      </w:rPr>
    </w:lvl>
  </w:abstractNum>
  <w:abstractNum w:abstractNumId="24" w15:restartNumberingAfterBreak="0">
    <w:nsid w:val="3CC516AC"/>
    <w:multiLevelType w:val="hybridMultilevel"/>
    <w:tmpl w:val="5D60B842"/>
    <w:lvl w:ilvl="0" w:tplc="04090003">
      <w:start w:val="1"/>
      <w:numFmt w:val="bullet"/>
      <w:lvlText w:val="o"/>
      <w:lvlJc w:val="left"/>
      <w:pPr>
        <w:ind w:left="864" w:hanging="360"/>
      </w:pPr>
      <w:rPr>
        <w:rFonts w:ascii="Courier New" w:hAnsi="Courier New" w:cs="Courier New" w:hint="default"/>
        <w:sz w:val="20"/>
        <w:szCs w:val="20"/>
      </w:rPr>
    </w:lvl>
    <w:lvl w:ilvl="1" w:tplc="FFFFFFFF">
      <w:start w:val="1"/>
      <w:numFmt w:val="bullet"/>
      <w:lvlText w:val="o"/>
      <w:lvlJc w:val="left"/>
      <w:pPr>
        <w:ind w:left="1584" w:hanging="360"/>
      </w:pPr>
      <w:rPr>
        <w:rFonts w:ascii="Courier New" w:hAnsi="Courier New" w:cs="Courier New" w:hint="default"/>
      </w:rPr>
    </w:lvl>
    <w:lvl w:ilvl="2" w:tplc="FFFFFFFF">
      <w:start w:val="1"/>
      <w:numFmt w:val="bullet"/>
      <w:lvlText w:val=""/>
      <w:lvlJc w:val="left"/>
      <w:pPr>
        <w:ind w:left="2304" w:hanging="360"/>
      </w:pPr>
      <w:rPr>
        <w:rFonts w:ascii="Wingdings" w:hAnsi="Wingdings" w:hint="default"/>
      </w:rPr>
    </w:lvl>
    <w:lvl w:ilvl="3" w:tplc="FFFFFFFF">
      <w:start w:val="1"/>
      <w:numFmt w:val="bullet"/>
      <w:lvlText w:val=""/>
      <w:lvlJc w:val="left"/>
      <w:pPr>
        <w:ind w:left="3024" w:hanging="360"/>
      </w:pPr>
      <w:rPr>
        <w:rFonts w:ascii="Symbol" w:hAnsi="Symbol" w:hint="default"/>
      </w:rPr>
    </w:lvl>
    <w:lvl w:ilvl="4" w:tplc="FFFFFFFF">
      <w:start w:val="1"/>
      <w:numFmt w:val="bullet"/>
      <w:lvlText w:val="o"/>
      <w:lvlJc w:val="left"/>
      <w:pPr>
        <w:ind w:left="3744" w:hanging="360"/>
      </w:pPr>
      <w:rPr>
        <w:rFonts w:ascii="Courier New" w:hAnsi="Courier New" w:cs="Courier New" w:hint="default"/>
      </w:rPr>
    </w:lvl>
    <w:lvl w:ilvl="5" w:tplc="FFFFFFFF">
      <w:start w:val="1"/>
      <w:numFmt w:val="bullet"/>
      <w:lvlText w:val=""/>
      <w:lvlJc w:val="left"/>
      <w:pPr>
        <w:ind w:left="4464" w:hanging="360"/>
      </w:pPr>
      <w:rPr>
        <w:rFonts w:ascii="Wingdings" w:hAnsi="Wingdings" w:hint="default"/>
      </w:rPr>
    </w:lvl>
    <w:lvl w:ilvl="6" w:tplc="FFFFFFFF">
      <w:start w:val="1"/>
      <w:numFmt w:val="bullet"/>
      <w:lvlText w:val=""/>
      <w:lvlJc w:val="left"/>
      <w:pPr>
        <w:ind w:left="5184" w:hanging="360"/>
      </w:pPr>
      <w:rPr>
        <w:rFonts w:ascii="Symbol" w:hAnsi="Symbol" w:hint="default"/>
      </w:rPr>
    </w:lvl>
    <w:lvl w:ilvl="7" w:tplc="FFFFFFFF">
      <w:start w:val="1"/>
      <w:numFmt w:val="bullet"/>
      <w:lvlText w:val="o"/>
      <w:lvlJc w:val="left"/>
      <w:pPr>
        <w:ind w:left="5904" w:hanging="360"/>
      </w:pPr>
      <w:rPr>
        <w:rFonts w:ascii="Courier New" w:hAnsi="Courier New" w:cs="Courier New" w:hint="default"/>
      </w:rPr>
    </w:lvl>
    <w:lvl w:ilvl="8" w:tplc="FFFFFFFF">
      <w:start w:val="1"/>
      <w:numFmt w:val="bullet"/>
      <w:lvlText w:val=""/>
      <w:lvlJc w:val="left"/>
      <w:pPr>
        <w:ind w:left="6624" w:hanging="360"/>
      </w:pPr>
      <w:rPr>
        <w:rFonts w:ascii="Wingdings" w:hAnsi="Wingdings" w:hint="default"/>
      </w:rPr>
    </w:lvl>
  </w:abstractNum>
  <w:abstractNum w:abstractNumId="25" w15:restartNumberingAfterBreak="0">
    <w:nsid w:val="431B24AC"/>
    <w:multiLevelType w:val="multilevel"/>
    <w:tmpl w:val="47BC7E3C"/>
    <w:styleLink w:val="Appendix"/>
    <w:lvl w:ilvl="0">
      <w:start w:val="1"/>
      <w:numFmt w:val="upperLetter"/>
      <w:pStyle w:val="Heading1-AppendixList"/>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C55FE2"/>
    <w:multiLevelType w:val="hybridMultilevel"/>
    <w:tmpl w:val="47C2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DE09E8"/>
    <w:multiLevelType w:val="hybridMultilevel"/>
    <w:tmpl w:val="608AF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04AC2"/>
    <w:multiLevelType w:val="hybridMultilevel"/>
    <w:tmpl w:val="675CA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3A4812"/>
    <w:multiLevelType w:val="multilevel"/>
    <w:tmpl w:val="15721C40"/>
    <w:lvl w:ilvl="0">
      <w:start w:val="1"/>
      <w:numFmt w:val="bullet"/>
      <w:pStyle w:val="ListBullet"/>
      <w:lvlText w:val="•"/>
      <w:lvlJc w:val="left"/>
      <w:pPr>
        <w:ind w:left="346" w:hanging="346"/>
      </w:pPr>
      <w:rPr>
        <w:rFonts w:ascii="Arial" w:hAnsi="Arial" w:hint="default"/>
      </w:rPr>
    </w:lvl>
    <w:lvl w:ilvl="1">
      <w:start w:val="1"/>
      <w:numFmt w:val="bullet"/>
      <w:pStyle w:val="ListBullet2"/>
      <w:lvlText w:val="•"/>
      <w:lvlJc w:val="left"/>
      <w:pPr>
        <w:ind w:left="692" w:hanging="346"/>
      </w:pPr>
      <w:rPr>
        <w:rFonts w:ascii="Arial" w:hAnsi="Arial" w:hint="default"/>
      </w:rPr>
    </w:lvl>
    <w:lvl w:ilvl="2">
      <w:start w:val="1"/>
      <w:numFmt w:val="bullet"/>
      <w:pStyle w:val="ListBullet3"/>
      <w:lvlText w:val="•"/>
      <w:lvlJc w:val="left"/>
      <w:pPr>
        <w:ind w:left="1038" w:hanging="346"/>
      </w:pPr>
      <w:rPr>
        <w:rFonts w:ascii="Arial" w:hAnsi="Arial" w:hint="default"/>
      </w:rPr>
    </w:lvl>
    <w:lvl w:ilvl="3">
      <w:start w:val="1"/>
      <w:numFmt w:val="bullet"/>
      <w:pStyle w:val="ListBullet4"/>
      <w:lvlText w:val="•"/>
      <w:lvlJc w:val="left"/>
      <w:pPr>
        <w:ind w:left="1384" w:hanging="346"/>
      </w:pPr>
      <w:rPr>
        <w:rFonts w:ascii="Arial" w:hAnsi="Arial" w:hint="default"/>
      </w:rPr>
    </w:lvl>
    <w:lvl w:ilvl="4">
      <w:start w:val="1"/>
      <w:numFmt w:val="bullet"/>
      <w:pStyle w:val="ListBullet5"/>
      <w:lvlText w:val="•"/>
      <w:lvlJc w:val="left"/>
      <w:pPr>
        <w:ind w:left="1730" w:hanging="346"/>
      </w:pPr>
      <w:rPr>
        <w:rFonts w:ascii="Arial" w:hAnsi="Arial" w:hint="default"/>
      </w:rPr>
    </w:lvl>
    <w:lvl w:ilvl="5">
      <w:start w:val="1"/>
      <w:numFmt w:val="bullet"/>
      <w:lvlText w:val="•"/>
      <w:lvlJc w:val="left"/>
      <w:pPr>
        <w:ind w:left="2076" w:hanging="346"/>
      </w:pPr>
      <w:rPr>
        <w:rFonts w:ascii="Arial" w:hAnsi="Arial" w:cs="Times New Roman" w:hint="default"/>
      </w:rPr>
    </w:lvl>
    <w:lvl w:ilvl="6">
      <w:start w:val="1"/>
      <w:numFmt w:val="bullet"/>
      <w:lvlText w:val="•"/>
      <w:lvlJc w:val="left"/>
      <w:pPr>
        <w:ind w:left="2422" w:hanging="346"/>
      </w:pPr>
      <w:rPr>
        <w:rFonts w:ascii="Arial" w:hAnsi="Arial" w:cs="Times New Roman" w:hint="default"/>
      </w:rPr>
    </w:lvl>
    <w:lvl w:ilvl="7">
      <w:start w:val="1"/>
      <w:numFmt w:val="bullet"/>
      <w:lvlText w:val="•"/>
      <w:lvlJc w:val="left"/>
      <w:pPr>
        <w:ind w:left="2768" w:hanging="346"/>
      </w:pPr>
      <w:rPr>
        <w:rFonts w:ascii="Arial" w:hAnsi="Arial" w:cs="Times New Roman" w:hint="default"/>
      </w:rPr>
    </w:lvl>
    <w:lvl w:ilvl="8">
      <w:start w:val="1"/>
      <w:numFmt w:val="bullet"/>
      <w:lvlText w:val="•"/>
      <w:lvlJc w:val="left"/>
      <w:pPr>
        <w:ind w:left="3114" w:hanging="346"/>
      </w:pPr>
      <w:rPr>
        <w:rFonts w:ascii="Arial" w:hAnsi="Arial" w:cs="Times New Roman" w:hint="default"/>
      </w:rPr>
    </w:lvl>
  </w:abstractNum>
  <w:abstractNum w:abstractNumId="30" w15:restartNumberingAfterBreak="0">
    <w:nsid w:val="4F746125"/>
    <w:multiLevelType w:val="hybridMultilevel"/>
    <w:tmpl w:val="E9B43800"/>
    <w:lvl w:ilvl="0" w:tplc="D72066FE">
      <w:start w:val="1"/>
      <w:numFmt w:val="bullet"/>
      <w:lvlText w:val=""/>
      <w:lvlJc w:val="left"/>
      <w:pPr>
        <w:ind w:left="864" w:hanging="360"/>
      </w:pPr>
      <w:rPr>
        <w:rFonts w:ascii="Wingdings" w:hAnsi="Wingdings" w:hint="default"/>
        <w:sz w:val="20"/>
        <w:szCs w:val="20"/>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1" w15:restartNumberingAfterBreak="0">
    <w:nsid w:val="511965DA"/>
    <w:multiLevelType w:val="hybridMultilevel"/>
    <w:tmpl w:val="BA98E95E"/>
    <w:lvl w:ilvl="0" w:tplc="7146F33A">
      <w:start w:val="1"/>
      <w:numFmt w:val="upperRoman"/>
      <w:pStyle w:val="Heading2-AppendixList2"/>
      <w:suff w:val="nothing"/>
      <w:lvlText w:val="Appendix %1 - "/>
      <w:lvlJc w:val="left"/>
      <w:pPr>
        <w:ind w:left="360" w:hanging="36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49C264E"/>
    <w:multiLevelType w:val="hybridMultilevel"/>
    <w:tmpl w:val="554E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13160"/>
    <w:multiLevelType w:val="multilevel"/>
    <w:tmpl w:val="C25251DC"/>
    <w:lvl w:ilvl="0">
      <w:start w:val="1"/>
      <w:numFmt w:val="decimal"/>
      <w:pStyle w:val="ListNumber"/>
      <w:lvlText w:val="%1."/>
      <w:lvlJc w:val="left"/>
      <w:pPr>
        <w:ind w:left="360" w:hanging="360"/>
      </w:pPr>
      <w:rPr>
        <w:rFonts w:ascii="Arial" w:hAnsi="Arial" w:hint="default"/>
      </w:rPr>
    </w:lvl>
    <w:lvl w:ilvl="1">
      <w:start w:val="1"/>
      <w:numFmt w:val="decimal"/>
      <w:pStyle w:val="ListNumber2"/>
      <w:lvlText w:val="%1.%2."/>
      <w:lvlJc w:val="left"/>
      <w:pPr>
        <w:ind w:left="950" w:hanging="590"/>
      </w:pPr>
      <w:rPr>
        <w:rFonts w:ascii="Arial" w:hAnsi="Arial" w:hint="default"/>
      </w:rPr>
    </w:lvl>
    <w:lvl w:ilvl="2">
      <w:start w:val="1"/>
      <w:numFmt w:val="decimal"/>
      <w:pStyle w:val="ListNumber3"/>
      <w:lvlText w:val="%1.%2.%3."/>
      <w:lvlJc w:val="left"/>
      <w:pPr>
        <w:ind w:left="1843" w:hanging="893"/>
      </w:pPr>
      <w:rPr>
        <w:rFonts w:ascii="Arial" w:hAnsi="Arial" w:hint="default"/>
      </w:rPr>
    </w:lvl>
    <w:lvl w:ilvl="3">
      <w:start w:val="1"/>
      <w:numFmt w:val="decimal"/>
      <w:lvlText w:val="%1.%2.%3.%4."/>
      <w:lvlJc w:val="left"/>
      <w:pPr>
        <w:ind w:left="2880" w:hanging="1037"/>
      </w:pPr>
      <w:rPr>
        <w:rFonts w:ascii="Arial" w:hAnsi="Arial" w:hint="default"/>
      </w:rPr>
    </w:lvl>
    <w:lvl w:ilvl="4">
      <w:start w:val="1"/>
      <w:numFmt w:val="decimal"/>
      <w:lvlText w:val="%1.%2.%3.%4.%5."/>
      <w:lvlJc w:val="left"/>
      <w:pPr>
        <w:ind w:left="3024" w:hanging="1181"/>
      </w:pPr>
      <w:rPr>
        <w:rFonts w:ascii="Arial" w:hAnsi="Arial" w:hint="default"/>
      </w:rPr>
    </w:lvl>
    <w:lvl w:ilvl="5">
      <w:start w:val="1"/>
      <w:numFmt w:val="decimal"/>
      <w:lvlText w:val="%1.%2.%3.%4.%5.%6."/>
      <w:lvlJc w:val="left"/>
      <w:pPr>
        <w:ind w:left="3240" w:hanging="1397"/>
      </w:pPr>
      <w:rPr>
        <w:rFonts w:ascii="Arial" w:hAnsi="Arial" w:hint="default"/>
      </w:rPr>
    </w:lvl>
    <w:lvl w:ilvl="6">
      <w:start w:val="1"/>
      <w:numFmt w:val="decimal"/>
      <w:lvlText w:val="%1.%2.%3.%4.%5.%6.%7."/>
      <w:lvlJc w:val="left"/>
      <w:pPr>
        <w:ind w:left="3384" w:hanging="1541"/>
      </w:pPr>
      <w:rPr>
        <w:rFonts w:ascii="Arial" w:hAnsi="Arial" w:hint="default"/>
      </w:rPr>
    </w:lvl>
    <w:lvl w:ilvl="7">
      <w:start w:val="1"/>
      <w:numFmt w:val="decimal"/>
      <w:lvlText w:val="%1.%2.%3.%4.%5.%6.%7.%8."/>
      <w:lvlJc w:val="left"/>
      <w:pPr>
        <w:ind w:left="3528" w:hanging="1685"/>
      </w:pPr>
      <w:rPr>
        <w:rFonts w:ascii="Arial" w:hAnsi="Arial" w:hint="default"/>
      </w:rPr>
    </w:lvl>
    <w:lvl w:ilvl="8">
      <w:start w:val="1"/>
      <w:numFmt w:val="decimal"/>
      <w:lvlText w:val="%1.%2.%3.%4.%5.%6.%7.%8.%9."/>
      <w:lvlJc w:val="left"/>
      <w:pPr>
        <w:ind w:left="3744" w:hanging="1901"/>
      </w:pPr>
      <w:rPr>
        <w:rFonts w:ascii="Arial" w:hAnsi="Arial" w:hint="default"/>
      </w:rPr>
    </w:lvl>
  </w:abstractNum>
  <w:abstractNum w:abstractNumId="34" w15:restartNumberingAfterBreak="0">
    <w:nsid w:val="5DE27B0A"/>
    <w:multiLevelType w:val="hybridMultilevel"/>
    <w:tmpl w:val="0D58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8925C2"/>
    <w:multiLevelType w:val="hybridMultilevel"/>
    <w:tmpl w:val="556A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158E"/>
    <w:multiLevelType w:val="hybridMultilevel"/>
    <w:tmpl w:val="4A7874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CB2083"/>
    <w:multiLevelType w:val="hybridMultilevel"/>
    <w:tmpl w:val="8BDE6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FC1995"/>
    <w:multiLevelType w:val="hybridMultilevel"/>
    <w:tmpl w:val="424C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650996"/>
    <w:multiLevelType w:val="multilevel"/>
    <w:tmpl w:val="47BC7E3C"/>
    <w:numStyleLink w:val="Appendix"/>
  </w:abstractNum>
  <w:abstractNum w:abstractNumId="40" w15:restartNumberingAfterBreak="0">
    <w:nsid w:val="6DEB26A9"/>
    <w:multiLevelType w:val="hybridMultilevel"/>
    <w:tmpl w:val="57E0BF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3C50E6"/>
    <w:multiLevelType w:val="hybridMultilevel"/>
    <w:tmpl w:val="93209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77CC4"/>
    <w:multiLevelType w:val="hybridMultilevel"/>
    <w:tmpl w:val="9A0AE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391C50"/>
    <w:multiLevelType w:val="hybridMultilevel"/>
    <w:tmpl w:val="B456FC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216990"/>
    <w:multiLevelType w:val="multilevel"/>
    <w:tmpl w:val="0406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8663276">
    <w:abstractNumId w:val="44"/>
  </w:num>
  <w:num w:numId="2" w16cid:durableId="1453740916">
    <w:abstractNumId w:val="6"/>
  </w:num>
  <w:num w:numId="3" w16cid:durableId="1579099367">
    <w:abstractNumId w:val="17"/>
  </w:num>
  <w:num w:numId="4" w16cid:durableId="1877768334">
    <w:abstractNumId w:val="8"/>
  </w:num>
  <w:num w:numId="5" w16cid:durableId="1047417827">
    <w:abstractNumId w:val="22"/>
  </w:num>
  <w:num w:numId="6" w16cid:durableId="554121204">
    <w:abstractNumId w:val="12"/>
  </w:num>
  <w:num w:numId="7" w16cid:durableId="383598902">
    <w:abstractNumId w:val="33"/>
  </w:num>
  <w:num w:numId="8" w16cid:durableId="2132815966">
    <w:abstractNumId w:val="1"/>
  </w:num>
  <w:num w:numId="9" w16cid:durableId="1025907407">
    <w:abstractNumId w:val="0"/>
  </w:num>
  <w:num w:numId="10" w16cid:durableId="2052072797">
    <w:abstractNumId w:val="9"/>
  </w:num>
  <w:num w:numId="11" w16cid:durableId="1816950764">
    <w:abstractNumId w:val="23"/>
  </w:num>
  <w:num w:numId="12" w16cid:durableId="256451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0940769">
    <w:abstractNumId w:val="25"/>
  </w:num>
  <w:num w:numId="14" w16cid:durableId="405955884">
    <w:abstractNumId w:val="39"/>
    <w:lvlOverride w:ilvl="0">
      <w:lvl w:ilvl="0">
        <w:start w:val="1"/>
        <w:numFmt w:val="upperLetter"/>
        <w:pStyle w:val="Heading1-AppendixList"/>
        <w:suff w:val="space"/>
        <w:lvlText w:val="Appendix %1:"/>
        <w:lvlJc w:val="left"/>
        <w:pPr>
          <w:ind w:left="0" w:firstLine="0"/>
        </w:pPr>
      </w:lvl>
    </w:lvlOverride>
  </w:num>
  <w:num w:numId="15" w16cid:durableId="1420711818">
    <w:abstractNumId w:val="14"/>
  </w:num>
  <w:num w:numId="16" w16cid:durableId="721445443">
    <w:abstractNumId w:val="29"/>
  </w:num>
  <w:num w:numId="17" w16cid:durableId="1095907431">
    <w:abstractNumId w:val="4"/>
  </w:num>
  <w:num w:numId="18" w16cid:durableId="240451813">
    <w:abstractNumId w:val="7"/>
  </w:num>
  <w:num w:numId="19" w16cid:durableId="1683118654">
    <w:abstractNumId w:val="32"/>
  </w:num>
  <w:num w:numId="20" w16cid:durableId="2025285621">
    <w:abstractNumId w:val="38"/>
  </w:num>
  <w:num w:numId="21" w16cid:durableId="263538533">
    <w:abstractNumId w:val="15"/>
  </w:num>
  <w:num w:numId="22" w16cid:durableId="1653215893">
    <w:abstractNumId w:val="2"/>
  </w:num>
  <w:num w:numId="23" w16cid:durableId="1061178484">
    <w:abstractNumId w:val="27"/>
  </w:num>
  <w:num w:numId="24" w16cid:durableId="606698798">
    <w:abstractNumId w:val="13"/>
  </w:num>
  <w:num w:numId="25" w16cid:durableId="1193152966">
    <w:abstractNumId w:val="5"/>
  </w:num>
  <w:num w:numId="26" w16cid:durableId="902644027">
    <w:abstractNumId w:val="19"/>
  </w:num>
  <w:num w:numId="27" w16cid:durableId="2043045952">
    <w:abstractNumId w:val="11"/>
  </w:num>
  <w:num w:numId="28" w16cid:durableId="1334648358">
    <w:abstractNumId w:val="34"/>
  </w:num>
  <w:num w:numId="29" w16cid:durableId="1811898009">
    <w:abstractNumId w:val="43"/>
  </w:num>
  <w:num w:numId="30" w16cid:durableId="968826819">
    <w:abstractNumId w:val="21"/>
  </w:num>
  <w:num w:numId="31" w16cid:durableId="1710954358">
    <w:abstractNumId w:val="26"/>
  </w:num>
  <w:num w:numId="32" w16cid:durableId="1917133195">
    <w:abstractNumId w:val="10"/>
  </w:num>
  <w:num w:numId="33" w16cid:durableId="1598832157">
    <w:abstractNumId w:val="40"/>
  </w:num>
  <w:num w:numId="34" w16cid:durableId="579677957">
    <w:abstractNumId w:val="18"/>
  </w:num>
  <w:num w:numId="35" w16cid:durableId="1308558003">
    <w:abstractNumId w:val="42"/>
  </w:num>
  <w:num w:numId="36" w16cid:durableId="976565894">
    <w:abstractNumId w:val="20"/>
  </w:num>
  <w:num w:numId="37" w16cid:durableId="274606153">
    <w:abstractNumId w:val="36"/>
  </w:num>
  <w:num w:numId="38" w16cid:durableId="2026010318">
    <w:abstractNumId w:val="3"/>
  </w:num>
  <w:num w:numId="39" w16cid:durableId="383529653">
    <w:abstractNumId w:val="41"/>
  </w:num>
  <w:num w:numId="40" w16cid:durableId="2099054343">
    <w:abstractNumId w:val="37"/>
  </w:num>
  <w:num w:numId="41" w16cid:durableId="1471702174">
    <w:abstractNumId w:val="35"/>
  </w:num>
  <w:num w:numId="42" w16cid:durableId="834304498">
    <w:abstractNumId w:val="16"/>
  </w:num>
  <w:num w:numId="43" w16cid:durableId="2070878272">
    <w:abstractNumId w:val="30"/>
  </w:num>
  <w:num w:numId="44" w16cid:durableId="1046099059">
    <w:abstractNumId w:val="24"/>
  </w:num>
  <w:num w:numId="45" w16cid:durableId="1609001695">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D_CPQ_SHOW_TAGS" w:val="global_terms_msa_no;;invoicing_currency_USD;;global_terms_privacy_1;;global_terms_privacy_2;;null - null;;OCM - null;;OCM - Baseline;;OCM - Custom;;global_logistics_remote_only;;expenses_incurred_monthly"/>
    <w:docVar w:name="SD_EXCEL_SHOW_TAGS" w:val="global_deliverable_acceptance;;global_deliverables;;SailPoint - ISC - Compliance - None;;SailPoint - ISC - ULM - StandardULM;;SailPoint - ISC - ULM - Access Requests;;SailPoint - ISC - PSWD - None;;SailPoint - ISC - Other - API Ticketing Int;;SailPoint - ISC - Env - New Install;;SailPoint - ISC - SSO Config;;SailPoint - ISC - OCM ULM + AR;;SailPoint - ISC - Scope Custom"/>
    <w:docVar w:name="sow service order" w:val="SailPoint ISC;Org Change Management"/>
  </w:docVars>
  <w:rsids>
    <w:rsidRoot w:val="006E23BB"/>
    <w:rsid w:val="00000454"/>
    <w:rsid w:val="000005F7"/>
    <w:rsid w:val="00000699"/>
    <w:rsid w:val="000006E8"/>
    <w:rsid w:val="000008D3"/>
    <w:rsid w:val="00000DB1"/>
    <w:rsid w:val="00000DD4"/>
    <w:rsid w:val="00001291"/>
    <w:rsid w:val="000016F6"/>
    <w:rsid w:val="00001C40"/>
    <w:rsid w:val="000021E2"/>
    <w:rsid w:val="00002A94"/>
    <w:rsid w:val="00002C78"/>
    <w:rsid w:val="00002C80"/>
    <w:rsid w:val="0000365C"/>
    <w:rsid w:val="000039EF"/>
    <w:rsid w:val="00003C70"/>
    <w:rsid w:val="00003C98"/>
    <w:rsid w:val="00003F7F"/>
    <w:rsid w:val="0000413F"/>
    <w:rsid w:val="00004626"/>
    <w:rsid w:val="00004E25"/>
    <w:rsid w:val="00005AB2"/>
    <w:rsid w:val="00005C0B"/>
    <w:rsid w:val="00005C19"/>
    <w:rsid w:val="0000650D"/>
    <w:rsid w:val="000065FB"/>
    <w:rsid w:val="00006933"/>
    <w:rsid w:val="00006CD6"/>
    <w:rsid w:val="0000716F"/>
    <w:rsid w:val="0000722D"/>
    <w:rsid w:val="000072EE"/>
    <w:rsid w:val="0001002D"/>
    <w:rsid w:val="0001028D"/>
    <w:rsid w:val="00010465"/>
    <w:rsid w:val="000106F6"/>
    <w:rsid w:val="000112AB"/>
    <w:rsid w:val="00012386"/>
    <w:rsid w:val="00012400"/>
    <w:rsid w:val="00012A7D"/>
    <w:rsid w:val="000131FB"/>
    <w:rsid w:val="00013390"/>
    <w:rsid w:val="0001397D"/>
    <w:rsid w:val="00013BAC"/>
    <w:rsid w:val="00013E4E"/>
    <w:rsid w:val="00014155"/>
    <w:rsid w:val="000142C2"/>
    <w:rsid w:val="000147D9"/>
    <w:rsid w:val="000148CA"/>
    <w:rsid w:val="00014ACF"/>
    <w:rsid w:val="00014DE9"/>
    <w:rsid w:val="00014F57"/>
    <w:rsid w:val="00015311"/>
    <w:rsid w:val="00015670"/>
    <w:rsid w:val="0001568A"/>
    <w:rsid w:val="00015960"/>
    <w:rsid w:val="00015F55"/>
    <w:rsid w:val="00016466"/>
    <w:rsid w:val="00016524"/>
    <w:rsid w:val="00016A22"/>
    <w:rsid w:val="00016DF0"/>
    <w:rsid w:val="00016FAE"/>
    <w:rsid w:val="00016FFD"/>
    <w:rsid w:val="00017044"/>
    <w:rsid w:val="00017440"/>
    <w:rsid w:val="000174D3"/>
    <w:rsid w:val="00017926"/>
    <w:rsid w:val="000179BB"/>
    <w:rsid w:val="00017DA4"/>
    <w:rsid w:val="00017E2D"/>
    <w:rsid w:val="000206D1"/>
    <w:rsid w:val="00020712"/>
    <w:rsid w:val="0002079F"/>
    <w:rsid w:val="000209D5"/>
    <w:rsid w:val="00020BF7"/>
    <w:rsid w:val="0002123D"/>
    <w:rsid w:val="000214DD"/>
    <w:rsid w:val="000222F8"/>
    <w:rsid w:val="0002257E"/>
    <w:rsid w:val="00022698"/>
    <w:rsid w:val="00022F99"/>
    <w:rsid w:val="000238CB"/>
    <w:rsid w:val="00023A5F"/>
    <w:rsid w:val="00024776"/>
    <w:rsid w:val="000248E9"/>
    <w:rsid w:val="00024B83"/>
    <w:rsid w:val="00024E9E"/>
    <w:rsid w:val="00024EB8"/>
    <w:rsid w:val="00025330"/>
    <w:rsid w:val="000254F2"/>
    <w:rsid w:val="000259E8"/>
    <w:rsid w:val="00026030"/>
    <w:rsid w:val="0002630C"/>
    <w:rsid w:val="000263FD"/>
    <w:rsid w:val="00026E37"/>
    <w:rsid w:val="00027402"/>
    <w:rsid w:val="0003007A"/>
    <w:rsid w:val="00030193"/>
    <w:rsid w:val="00030399"/>
    <w:rsid w:val="00030B5E"/>
    <w:rsid w:val="000323F5"/>
    <w:rsid w:val="00032ADA"/>
    <w:rsid w:val="00033259"/>
    <w:rsid w:val="00033777"/>
    <w:rsid w:val="00033CEA"/>
    <w:rsid w:val="0003408D"/>
    <w:rsid w:val="00034C80"/>
    <w:rsid w:val="00034FF9"/>
    <w:rsid w:val="000356E2"/>
    <w:rsid w:val="00035B0F"/>
    <w:rsid w:val="00035B3E"/>
    <w:rsid w:val="00035CA2"/>
    <w:rsid w:val="00035D1A"/>
    <w:rsid w:val="0003657B"/>
    <w:rsid w:val="0003670B"/>
    <w:rsid w:val="00036CB6"/>
    <w:rsid w:val="00036FD6"/>
    <w:rsid w:val="00037151"/>
    <w:rsid w:val="000373D5"/>
    <w:rsid w:val="00037BCA"/>
    <w:rsid w:val="00040033"/>
    <w:rsid w:val="000403E8"/>
    <w:rsid w:val="00040C7E"/>
    <w:rsid w:val="00041084"/>
    <w:rsid w:val="00041F09"/>
    <w:rsid w:val="00042F32"/>
    <w:rsid w:val="00042F3A"/>
    <w:rsid w:val="0004370F"/>
    <w:rsid w:val="00044343"/>
    <w:rsid w:val="00044635"/>
    <w:rsid w:val="00044C53"/>
    <w:rsid w:val="00044CC8"/>
    <w:rsid w:val="000450B7"/>
    <w:rsid w:val="0004533A"/>
    <w:rsid w:val="000454A1"/>
    <w:rsid w:val="00045A58"/>
    <w:rsid w:val="00045E0D"/>
    <w:rsid w:val="00046010"/>
    <w:rsid w:val="00046352"/>
    <w:rsid w:val="000466BC"/>
    <w:rsid w:val="00046886"/>
    <w:rsid w:val="00046C00"/>
    <w:rsid w:val="000479C7"/>
    <w:rsid w:val="00047A96"/>
    <w:rsid w:val="000500B7"/>
    <w:rsid w:val="000500CC"/>
    <w:rsid w:val="00050411"/>
    <w:rsid w:val="000504DD"/>
    <w:rsid w:val="000504F9"/>
    <w:rsid w:val="000506C7"/>
    <w:rsid w:val="00050F13"/>
    <w:rsid w:val="00050F60"/>
    <w:rsid w:val="00051176"/>
    <w:rsid w:val="00051189"/>
    <w:rsid w:val="00051865"/>
    <w:rsid w:val="00051AF5"/>
    <w:rsid w:val="000520BF"/>
    <w:rsid w:val="0005218D"/>
    <w:rsid w:val="00052400"/>
    <w:rsid w:val="0005278C"/>
    <w:rsid w:val="000531D7"/>
    <w:rsid w:val="0005390D"/>
    <w:rsid w:val="00053C7E"/>
    <w:rsid w:val="00053F34"/>
    <w:rsid w:val="0005425A"/>
    <w:rsid w:val="00054EAD"/>
    <w:rsid w:val="0005531C"/>
    <w:rsid w:val="0005590E"/>
    <w:rsid w:val="00055A24"/>
    <w:rsid w:val="00055AA7"/>
    <w:rsid w:val="00055C1F"/>
    <w:rsid w:val="00055D9F"/>
    <w:rsid w:val="0005630E"/>
    <w:rsid w:val="00056865"/>
    <w:rsid w:val="0005694A"/>
    <w:rsid w:val="00056B54"/>
    <w:rsid w:val="0005753E"/>
    <w:rsid w:val="00057918"/>
    <w:rsid w:val="00057B33"/>
    <w:rsid w:val="00057C3D"/>
    <w:rsid w:val="00057E1A"/>
    <w:rsid w:val="00060367"/>
    <w:rsid w:val="00060999"/>
    <w:rsid w:val="00061F96"/>
    <w:rsid w:val="00062432"/>
    <w:rsid w:val="00062E85"/>
    <w:rsid w:val="00063ED9"/>
    <w:rsid w:val="00064035"/>
    <w:rsid w:val="000640B7"/>
    <w:rsid w:val="00064365"/>
    <w:rsid w:val="00064488"/>
    <w:rsid w:val="0006456D"/>
    <w:rsid w:val="00064A6A"/>
    <w:rsid w:val="00064BBB"/>
    <w:rsid w:val="00064CFC"/>
    <w:rsid w:val="00064DB5"/>
    <w:rsid w:val="00064E3D"/>
    <w:rsid w:val="000654CD"/>
    <w:rsid w:val="00066116"/>
    <w:rsid w:val="00067516"/>
    <w:rsid w:val="00067940"/>
    <w:rsid w:val="00070724"/>
    <w:rsid w:val="00070B76"/>
    <w:rsid w:val="00070F31"/>
    <w:rsid w:val="00071269"/>
    <w:rsid w:val="000713D6"/>
    <w:rsid w:val="000714E9"/>
    <w:rsid w:val="00071594"/>
    <w:rsid w:val="00071748"/>
    <w:rsid w:val="00071933"/>
    <w:rsid w:val="00071935"/>
    <w:rsid w:val="000719FB"/>
    <w:rsid w:val="00072534"/>
    <w:rsid w:val="00072878"/>
    <w:rsid w:val="000728F5"/>
    <w:rsid w:val="000732C4"/>
    <w:rsid w:val="000734D8"/>
    <w:rsid w:val="0007353B"/>
    <w:rsid w:val="0007382E"/>
    <w:rsid w:val="00073B37"/>
    <w:rsid w:val="00073E78"/>
    <w:rsid w:val="00073FEC"/>
    <w:rsid w:val="00074A27"/>
    <w:rsid w:val="00075435"/>
    <w:rsid w:val="00075D5F"/>
    <w:rsid w:val="00075D63"/>
    <w:rsid w:val="00076527"/>
    <w:rsid w:val="00076762"/>
    <w:rsid w:val="00076905"/>
    <w:rsid w:val="0007693F"/>
    <w:rsid w:val="00076BBF"/>
    <w:rsid w:val="00077239"/>
    <w:rsid w:val="00077330"/>
    <w:rsid w:val="00077494"/>
    <w:rsid w:val="00077571"/>
    <w:rsid w:val="000775FF"/>
    <w:rsid w:val="00077AD2"/>
    <w:rsid w:val="00080050"/>
    <w:rsid w:val="000801EE"/>
    <w:rsid w:val="00080E62"/>
    <w:rsid w:val="00080EBC"/>
    <w:rsid w:val="00080F6D"/>
    <w:rsid w:val="00081117"/>
    <w:rsid w:val="0008151F"/>
    <w:rsid w:val="000815DB"/>
    <w:rsid w:val="00081800"/>
    <w:rsid w:val="00081910"/>
    <w:rsid w:val="00081C49"/>
    <w:rsid w:val="00081F68"/>
    <w:rsid w:val="000823EB"/>
    <w:rsid w:val="000824EB"/>
    <w:rsid w:val="000825F9"/>
    <w:rsid w:val="00082B74"/>
    <w:rsid w:val="000830C4"/>
    <w:rsid w:val="00083699"/>
    <w:rsid w:val="000837B3"/>
    <w:rsid w:val="00083C05"/>
    <w:rsid w:val="00083C15"/>
    <w:rsid w:val="00083CFA"/>
    <w:rsid w:val="000840FF"/>
    <w:rsid w:val="00084C58"/>
    <w:rsid w:val="00084F18"/>
    <w:rsid w:val="00084FAD"/>
    <w:rsid w:val="00085EAC"/>
    <w:rsid w:val="00085EDE"/>
    <w:rsid w:val="00085F06"/>
    <w:rsid w:val="00085FCA"/>
    <w:rsid w:val="0008630A"/>
    <w:rsid w:val="00086591"/>
    <w:rsid w:val="000867F3"/>
    <w:rsid w:val="00086948"/>
    <w:rsid w:val="00086C07"/>
    <w:rsid w:val="00086D50"/>
    <w:rsid w:val="00086EBE"/>
    <w:rsid w:val="000870AC"/>
    <w:rsid w:val="0008753D"/>
    <w:rsid w:val="00087638"/>
    <w:rsid w:val="00087FAD"/>
    <w:rsid w:val="00090021"/>
    <w:rsid w:val="000900CB"/>
    <w:rsid w:val="00090240"/>
    <w:rsid w:val="0009057F"/>
    <w:rsid w:val="000905BB"/>
    <w:rsid w:val="000909BF"/>
    <w:rsid w:val="00090A40"/>
    <w:rsid w:val="00090FB5"/>
    <w:rsid w:val="0009106D"/>
    <w:rsid w:val="00091552"/>
    <w:rsid w:val="00091752"/>
    <w:rsid w:val="000918B4"/>
    <w:rsid w:val="000919AF"/>
    <w:rsid w:val="00091A12"/>
    <w:rsid w:val="00091DCB"/>
    <w:rsid w:val="000921D1"/>
    <w:rsid w:val="0009284F"/>
    <w:rsid w:val="00092B0A"/>
    <w:rsid w:val="00092C1B"/>
    <w:rsid w:val="00092C4F"/>
    <w:rsid w:val="00092EDF"/>
    <w:rsid w:val="00093388"/>
    <w:rsid w:val="0009352C"/>
    <w:rsid w:val="00093907"/>
    <w:rsid w:val="00093AE1"/>
    <w:rsid w:val="000943CF"/>
    <w:rsid w:val="000943FC"/>
    <w:rsid w:val="00094640"/>
    <w:rsid w:val="000952AA"/>
    <w:rsid w:val="0009593C"/>
    <w:rsid w:val="000959DF"/>
    <w:rsid w:val="000959F6"/>
    <w:rsid w:val="00095F68"/>
    <w:rsid w:val="00095F6F"/>
    <w:rsid w:val="000960C2"/>
    <w:rsid w:val="00096126"/>
    <w:rsid w:val="00096171"/>
    <w:rsid w:val="00096393"/>
    <w:rsid w:val="00096D60"/>
    <w:rsid w:val="0009763E"/>
    <w:rsid w:val="000976B3"/>
    <w:rsid w:val="000977F8"/>
    <w:rsid w:val="0009781A"/>
    <w:rsid w:val="000A00A1"/>
    <w:rsid w:val="000A02B0"/>
    <w:rsid w:val="000A0FC3"/>
    <w:rsid w:val="000A10B8"/>
    <w:rsid w:val="000A1172"/>
    <w:rsid w:val="000A141A"/>
    <w:rsid w:val="000A210D"/>
    <w:rsid w:val="000A2BB9"/>
    <w:rsid w:val="000A438E"/>
    <w:rsid w:val="000A44A4"/>
    <w:rsid w:val="000A467F"/>
    <w:rsid w:val="000A48EB"/>
    <w:rsid w:val="000A4A1C"/>
    <w:rsid w:val="000A4A6B"/>
    <w:rsid w:val="000A4AAB"/>
    <w:rsid w:val="000A5325"/>
    <w:rsid w:val="000A53FC"/>
    <w:rsid w:val="000A5C5F"/>
    <w:rsid w:val="000A5F5B"/>
    <w:rsid w:val="000A635D"/>
    <w:rsid w:val="000A6713"/>
    <w:rsid w:val="000A6BD8"/>
    <w:rsid w:val="000A6DA1"/>
    <w:rsid w:val="000A6EB4"/>
    <w:rsid w:val="000A6F2C"/>
    <w:rsid w:val="000A72D0"/>
    <w:rsid w:val="000A7363"/>
    <w:rsid w:val="000A75DC"/>
    <w:rsid w:val="000A7BCC"/>
    <w:rsid w:val="000A7F67"/>
    <w:rsid w:val="000B02FB"/>
    <w:rsid w:val="000B04D4"/>
    <w:rsid w:val="000B067F"/>
    <w:rsid w:val="000B0A30"/>
    <w:rsid w:val="000B138E"/>
    <w:rsid w:val="000B1C6B"/>
    <w:rsid w:val="000B1D72"/>
    <w:rsid w:val="000B1EE9"/>
    <w:rsid w:val="000B21F5"/>
    <w:rsid w:val="000B2911"/>
    <w:rsid w:val="000B359E"/>
    <w:rsid w:val="000B3703"/>
    <w:rsid w:val="000B3873"/>
    <w:rsid w:val="000B3F6E"/>
    <w:rsid w:val="000B43BB"/>
    <w:rsid w:val="000B4A86"/>
    <w:rsid w:val="000B4C60"/>
    <w:rsid w:val="000B5591"/>
    <w:rsid w:val="000B5642"/>
    <w:rsid w:val="000B5C23"/>
    <w:rsid w:val="000B5D11"/>
    <w:rsid w:val="000B5E79"/>
    <w:rsid w:val="000B5E85"/>
    <w:rsid w:val="000B6156"/>
    <w:rsid w:val="000B6460"/>
    <w:rsid w:val="000B658C"/>
    <w:rsid w:val="000B6BB2"/>
    <w:rsid w:val="000B6ED4"/>
    <w:rsid w:val="000B72FE"/>
    <w:rsid w:val="000B76E6"/>
    <w:rsid w:val="000B7836"/>
    <w:rsid w:val="000B7A40"/>
    <w:rsid w:val="000B7AB3"/>
    <w:rsid w:val="000C0093"/>
    <w:rsid w:val="000C060B"/>
    <w:rsid w:val="000C0B08"/>
    <w:rsid w:val="000C0BFC"/>
    <w:rsid w:val="000C0CB6"/>
    <w:rsid w:val="000C0D43"/>
    <w:rsid w:val="000C0EFE"/>
    <w:rsid w:val="000C11D9"/>
    <w:rsid w:val="000C1345"/>
    <w:rsid w:val="000C1EB0"/>
    <w:rsid w:val="000C1F17"/>
    <w:rsid w:val="000C1FA5"/>
    <w:rsid w:val="000C2121"/>
    <w:rsid w:val="000C26E3"/>
    <w:rsid w:val="000C2BEB"/>
    <w:rsid w:val="000C2CB3"/>
    <w:rsid w:val="000C2D4A"/>
    <w:rsid w:val="000C2E82"/>
    <w:rsid w:val="000C2E88"/>
    <w:rsid w:val="000C2ED7"/>
    <w:rsid w:val="000C46C5"/>
    <w:rsid w:val="000C53E7"/>
    <w:rsid w:val="000C564D"/>
    <w:rsid w:val="000C5F1D"/>
    <w:rsid w:val="000C6219"/>
    <w:rsid w:val="000C6526"/>
    <w:rsid w:val="000C65DA"/>
    <w:rsid w:val="000C6851"/>
    <w:rsid w:val="000C713E"/>
    <w:rsid w:val="000C7472"/>
    <w:rsid w:val="000C7696"/>
    <w:rsid w:val="000C77DB"/>
    <w:rsid w:val="000C7865"/>
    <w:rsid w:val="000C7AF8"/>
    <w:rsid w:val="000C7B3F"/>
    <w:rsid w:val="000C7E3F"/>
    <w:rsid w:val="000D0079"/>
    <w:rsid w:val="000D020B"/>
    <w:rsid w:val="000D0281"/>
    <w:rsid w:val="000D14E9"/>
    <w:rsid w:val="000D1537"/>
    <w:rsid w:val="000D18F4"/>
    <w:rsid w:val="000D2058"/>
    <w:rsid w:val="000D3027"/>
    <w:rsid w:val="000D30A7"/>
    <w:rsid w:val="000D3274"/>
    <w:rsid w:val="000D34E5"/>
    <w:rsid w:val="000D37FD"/>
    <w:rsid w:val="000D3911"/>
    <w:rsid w:val="000D418C"/>
    <w:rsid w:val="000D424A"/>
    <w:rsid w:val="000D46EB"/>
    <w:rsid w:val="000D51AE"/>
    <w:rsid w:val="000D5788"/>
    <w:rsid w:val="000D5C59"/>
    <w:rsid w:val="000D60E4"/>
    <w:rsid w:val="000D6596"/>
    <w:rsid w:val="000D66D9"/>
    <w:rsid w:val="000D6DFD"/>
    <w:rsid w:val="000D6EBF"/>
    <w:rsid w:val="000D7146"/>
    <w:rsid w:val="000D7451"/>
    <w:rsid w:val="000D7723"/>
    <w:rsid w:val="000D7A52"/>
    <w:rsid w:val="000D7B6A"/>
    <w:rsid w:val="000D7BBE"/>
    <w:rsid w:val="000D7C4A"/>
    <w:rsid w:val="000E0665"/>
    <w:rsid w:val="000E07A6"/>
    <w:rsid w:val="000E08B9"/>
    <w:rsid w:val="000E14B7"/>
    <w:rsid w:val="000E16E0"/>
    <w:rsid w:val="000E1A9C"/>
    <w:rsid w:val="000E1B38"/>
    <w:rsid w:val="000E225C"/>
    <w:rsid w:val="000E22C4"/>
    <w:rsid w:val="000E2399"/>
    <w:rsid w:val="000E3643"/>
    <w:rsid w:val="000E370E"/>
    <w:rsid w:val="000E3A34"/>
    <w:rsid w:val="000E3E9E"/>
    <w:rsid w:val="000E4042"/>
    <w:rsid w:val="000E404D"/>
    <w:rsid w:val="000E46A7"/>
    <w:rsid w:val="000E49A8"/>
    <w:rsid w:val="000E4DD1"/>
    <w:rsid w:val="000E4DEE"/>
    <w:rsid w:val="000E539D"/>
    <w:rsid w:val="000E562D"/>
    <w:rsid w:val="000E569E"/>
    <w:rsid w:val="000E5A18"/>
    <w:rsid w:val="000E5F52"/>
    <w:rsid w:val="000E61F6"/>
    <w:rsid w:val="000E6662"/>
    <w:rsid w:val="000E688C"/>
    <w:rsid w:val="000E6917"/>
    <w:rsid w:val="000E7213"/>
    <w:rsid w:val="000E728C"/>
    <w:rsid w:val="000E7668"/>
    <w:rsid w:val="000E7EA9"/>
    <w:rsid w:val="000F0226"/>
    <w:rsid w:val="000F0563"/>
    <w:rsid w:val="000F0A74"/>
    <w:rsid w:val="000F0D2B"/>
    <w:rsid w:val="000F1036"/>
    <w:rsid w:val="000F14BE"/>
    <w:rsid w:val="000F16D1"/>
    <w:rsid w:val="000F19BC"/>
    <w:rsid w:val="000F1BFD"/>
    <w:rsid w:val="000F1CB9"/>
    <w:rsid w:val="000F1CFE"/>
    <w:rsid w:val="000F1E3C"/>
    <w:rsid w:val="000F1F5D"/>
    <w:rsid w:val="000F270F"/>
    <w:rsid w:val="000F3330"/>
    <w:rsid w:val="000F3400"/>
    <w:rsid w:val="000F352B"/>
    <w:rsid w:val="000F39B1"/>
    <w:rsid w:val="000F39B2"/>
    <w:rsid w:val="000F4152"/>
    <w:rsid w:val="000F442E"/>
    <w:rsid w:val="000F4710"/>
    <w:rsid w:val="000F4BE8"/>
    <w:rsid w:val="000F4CE1"/>
    <w:rsid w:val="000F5A0C"/>
    <w:rsid w:val="000F60F4"/>
    <w:rsid w:val="000F65F3"/>
    <w:rsid w:val="000F69C4"/>
    <w:rsid w:val="000F6D42"/>
    <w:rsid w:val="000F6E4A"/>
    <w:rsid w:val="000F71C5"/>
    <w:rsid w:val="000F751D"/>
    <w:rsid w:val="000F76CB"/>
    <w:rsid w:val="000F7B40"/>
    <w:rsid w:val="00100198"/>
    <w:rsid w:val="00100AD0"/>
    <w:rsid w:val="0010120E"/>
    <w:rsid w:val="001014E8"/>
    <w:rsid w:val="001018E3"/>
    <w:rsid w:val="00101936"/>
    <w:rsid w:val="00101BF4"/>
    <w:rsid w:val="0010394F"/>
    <w:rsid w:val="00103B7C"/>
    <w:rsid w:val="00103DCA"/>
    <w:rsid w:val="00104661"/>
    <w:rsid w:val="0010467E"/>
    <w:rsid w:val="001047ED"/>
    <w:rsid w:val="00104877"/>
    <w:rsid w:val="00104B60"/>
    <w:rsid w:val="0010536D"/>
    <w:rsid w:val="001053C1"/>
    <w:rsid w:val="001053F3"/>
    <w:rsid w:val="001054AE"/>
    <w:rsid w:val="00105529"/>
    <w:rsid w:val="00105B0C"/>
    <w:rsid w:val="00105CF8"/>
    <w:rsid w:val="001066E0"/>
    <w:rsid w:val="0010698B"/>
    <w:rsid w:val="00106AB7"/>
    <w:rsid w:val="00106B7D"/>
    <w:rsid w:val="00106DA7"/>
    <w:rsid w:val="001073F6"/>
    <w:rsid w:val="00107977"/>
    <w:rsid w:val="00107C85"/>
    <w:rsid w:val="00107D20"/>
    <w:rsid w:val="00110222"/>
    <w:rsid w:val="001109B4"/>
    <w:rsid w:val="00110DE5"/>
    <w:rsid w:val="00110F0F"/>
    <w:rsid w:val="00111993"/>
    <w:rsid w:val="00112039"/>
    <w:rsid w:val="00112497"/>
    <w:rsid w:val="001131FB"/>
    <w:rsid w:val="00113BFF"/>
    <w:rsid w:val="00113EE1"/>
    <w:rsid w:val="00113F06"/>
    <w:rsid w:val="00114B5B"/>
    <w:rsid w:val="00114C75"/>
    <w:rsid w:val="00114C7C"/>
    <w:rsid w:val="00114E51"/>
    <w:rsid w:val="00114EBC"/>
    <w:rsid w:val="00115641"/>
    <w:rsid w:val="001160A8"/>
    <w:rsid w:val="00116A2E"/>
    <w:rsid w:val="00116B03"/>
    <w:rsid w:val="00116E15"/>
    <w:rsid w:val="00116F77"/>
    <w:rsid w:val="00117158"/>
    <w:rsid w:val="001171A8"/>
    <w:rsid w:val="001173F0"/>
    <w:rsid w:val="0011754A"/>
    <w:rsid w:val="001176B7"/>
    <w:rsid w:val="00117920"/>
    <w:rsid w:val="00117D46"/>
    <w:rsid w:val="00120101"/>
    <w:rsid w:val="0012090C"/>
    <w:rsid w:val="00120AFA"/>
    <w:rsid w:val="00120D2F"/>
    <w:rsid w:val="00120DF7"/>
    <w:rsid w:val="00121CD5"/>
    <w:rsid w:val="00121D91"/>
    <w:rsid w:val="00122838"/>
    <w:rsid w:val="0012284E"/>
    <w:rsid w:val="0012335D"/>
    <w:rsid w:val="00123440"/>
    <w:rsid w:val="00123881"/>
    <w:rsid w:val="00123B82"/>
    <w:rsid w:val="001241AE"/>
    <w:rsid w:val="001243E3"/>
    <w:rsid w:val="0012453C"/>
    <w:rsid w:val="0012477C"/>
    <w:rsid w:val="001247DB"/>
    <w:rsid w:val="001248F5"/>
    <w:rsid w:val="00125050"/>
    <w:rsid w:val="001253AE"/>
    <w:rsid w:val="001256A9"/>
    <w:rsid w:val="00125DA6"/>
    <w:rsid w:val="001265E4"/>
    <w:rsid w:val="0012677D"/>
    <w:rsid w:val="001269BE"/>
    <w:rsid w:val="00126AE7"/>
    <w:rsid w:val="0012757F"/>
    <w:rsid w:val="001275DB"/>
    <w:rsid w:val="00127785"/>
    <w:rsid w:val="00127DD2"/>
    <w:rsid w:val="0013001E"/>
    <w:rsid w:val="00130C9C"/>
    <w:rsid w:val="00130FA9"/>
    <w:rsid w:val="00131256"/>
    <w:rsid w:val="0013153F"/>
    <w:rsid w:val="001324F5"/>
    <w:rsid w:val="00132C87"/>
    <w:rsid w:val="00133275"/>
    <w:rsid w:val="00133367"/>
    <w:rsid w:val="0013362E"/>
    <w:rsid w:val="001338EF"/>
    <w:rsid w:val="0013436A"/>
    <w:rsid w:val="00134472"/>
    <w:rsid w:val="001347E9"/>
    <w:rsid w:val="00134F66"/>
    <w:rsid w:val="00135A01"/>
    <w:rsid w:val="00136F1C"/>
    <w:rsid w:val="0013798D"/>
    <w:rsid w:val="00137E63"/>
    <w:rsid w:val="001402D2"/>
    <w:rsid w:val="00140586"/>
    <w:rsid w:val="00141180"/>
    <w:rsid w:val="00141521"/>
    <w:rsid w:val="0014178E"/>
    <w:rsid w:val="00141A41"/>
    <w:rsid w:val="0014295F"/>
    <w:rsid w:val="00142A47"/>
    <w:rsid w:val="00142A9B"/>
    <w:rsid w:val="00142AE1"/>
    <w:rsid w:val="00142DE7"/>
    <w:rsid w:val="00142E6B"/>
    <w:rsid w:val="00143008"/>
    <w:rsid w:val="00143515"/>
    <w:rsid w:val="0014398E"/>
    <w:rsid w:val="00144476"/>
    <w:rsid w:val="001446FE"/>
    <w:rsid w:val="00144B8B"/>
    <w:rsid w:val="001453F3"/>
    <w:rsid w:val="001459F4"/>
    <w:rsid w:val="00145A60"/>
    <w:rsid w:val="00145D64"/>
    <w:rsid w:val="00146096"/>
    <w:rsid w:val="00146679"/>
    <w:rsid w:val="0014774E"/>
    <w:rsid w:val="001477B8"/>
    <w:rsid w:val="00147D29"/>
    <w:rsid w:val="00147E4F"/>
    <w:rsid w:val="00150306"/>
    <w:rsid w:val="00150ACD"/>
    <w:rsid w:val="001514A5"/>
    <w:rsid w:val="0015159B"/>
    <w:rsid w:val="00151B8C"/>
    <w:rsid w:val="00152B08"/>
    <w:rsid w:val="00152FCF"/>
    <w:rsid w:val="00153242"/>
    <w:rsid w:val="0015347C"/>
    <w:rsid w:val="001535BB"/>
    <w:rsid w:val="0015393F"/>
    <w:rsid w:val="00153A38"/>
    <w:rsid w:val="00153DC3"/>
    <w:rsid w:val="00153DD8"/>
    <w:rsid w:val="00154056"/>
    <w:rsid w:val="0015459F"/>
    <w:rsid w:val="0015470B"/>
    <w:rsid w:val="00154C97"/>
    <w:rsid w:val="00154D1A"/>
    <w:rsid w:val="00154D63"/>
    <w:rsid w:val="00154E5E"/>
    <w:rsid w:val="00155329"/>
    <w:rsid w:val="001556E0"/>
    <w:rsid w:val="001561BE"/>
    <w:rsid w:val="001566CA"/>
    <w:rsid w:val="00156930"/>
    <w:rsid w:val="00156D89"/>
    <w:rsid w:val="00156E65"/>
    <w:rsid w:val="001574D1"/>
    <w:rsid w:val="001578F5"/>
    <w:rsid w:val="00157C92"/>
    <w:rsid w:val="001600FA"/>
    <w:rsid w:val="00160360"/>
    <w:rsid w:val="00160766"/>
    <w:rsid w:val="00160971"/>
    <w:rsid w:val="00160F90"/>
    <w:rsid w:val="001610AA"/>
    <w:rsid w:val="00161A5E"/>
    <w:rsid w:val="0016215B"/>
    <w:rsid w:val="00162393"/>
    <w:rsid w:val="001623EF"/>
    <w:rsid w:val="0016243B"/>
    <w:rsid w:val="00162A60"/>
    <w:rsid w:val="00162AEF"/>
    <w:rsid w:val="00162EF6"/>
    <w:rsid w:val="00163122"/>
    <w:rsid w:val="00163304"/>
    <w:rsid w:val="00163C3B"/>
    <w:rsid w:val="00164544"/>
    <w:rsid w:val="001649EC"/>
    <w:rsid w:val="0016542C"/>
    <w:rsid w:val="001655C3"/>
    <w:rsid w:val="00165684"/>
    <w:rsid w:val="00165B4F"/>
    <w:rsid w:val="001662DF"/>
    <w:rsid w:val="00166550"/>
    <w:rsid w:val="00166802"/>
    <w:rsid w:val="00166E07"/>
    <w:rsid w:val="0016793F"/>
    <w:rsid w:val="00167FAF"/>
    <w:rsid w:val="00167FB4"/>
    <w:rsid w:val="00170070"/>
    <w:rsid w:val="001703BB"/>
    <w:rsid w:val="00171CAA"/>
    <w:rsid w:val="00171DAE"/>
    <w:rsid w:val="00172474"/>
    <w:rsid w:val="001725CD"/>
    <w:rsid w:val="00172789"/>
    <w:rsid w:val="00173407"/>
    <w:rsid w:val="001734DA"/>
    <w:rsid w:val="001735BB"/>
    <w:rsid w:val="0017375D"/>
    <w:rsid w:val="00173A43"/>
    <w:rsid w:val="00173CE4"/>
    <w:rsid w:val="001740DE"/>
    <w:rsid w:val="001744AA"/>
    <w:rsid w:val="001745D2"/>
    <w:rsid w:val="0017479C"/>
    <w:rsid w:val="00175055"/>
    <w:rsid w:val="001752F9"/>
    <w:rsid w:val="00175391"/>
    <w:rsid w:val="0017539E"/>
    <w:rsid w:val="001753A1"/>
    <w:rsid w:val="00175455"/>
    <w:rsid w:val="0017570A"/>
    <w:rsid w:val="00175D01"/>
    <w:rsid w:val="00175FE7"/>
    <w:rsid w:val="001763F0"/>
    <w:rsid w:val="00176616"/>
    <w:rsid w:val="00177033"/>
    <w:rsid w:val="00177106"/>
    <w:rsid w:val="00177C1A"/>
    <w:rsid w:val="00177C51"/>
    <w:rsid w:val="0018024C"/>
    <w:rsid w:val="00180858"/>
    <w:rsid w:val="0018091E"/>
    <w:rsid w:val="00180944"/>
    <w:rsid w:val="00180CC3"/>
    <w:rsid w:val="0018129B"/>
    <w:rsid w:val="00181551"/>
    <w:rsid w:val="00182192"/>
    <w:rsid w:val="00182506"/>
    <w:rsid w:val="0018271E"/>
    <w:rsid w:val="00182BFC"/>
    <w:rsid w:val="00182D98"/>
    <w:rsid w:val="0018304B"/>
    <w:rsid w:val="0018339A"/>
    <w:rsid w:val="001835A0"/>
    <w:rsid w:val="001837B5"/>
    <w:rsid w:val="00183A99"/>
    <w:rsid w:val="00184430"/>
    <w:rsid w:val="00184612"/>
    <w:rsid w:val="0018523C"/>
    <w:rsid w:val="00185455"/>
    <w:rsid w:val="001857C5"/>
    <w:rsid w:val="001857DF"/>
    <w:rsid w:val="00185DB2"/>
    <w:rsid w:val="00185DCB"/>
    <w:rsid w:val="001868B3"/>
    <w:rsid w:val="00186C79"/>
    <w:rsid w:val="00187105"/>
    <w:rsid w:val="00187686"/>
    <w:rsid w:val="00187810"/>
    <w:rsid w:val="00187C1F"/>
    <w:rsid w:val="00190444"/>
    <w:rsid w:val="00190A50"/>
    <w:rsid w:val="00190FD0"/>
    <w:rsid w:val="00191454"/>
    <w:rsid w:val="00191848"/>
    <w:rsid w:val="00191A36"/>
    <w:rsid w:val="0019201D"/>
    <w:rsid w:val="00192066"/>
    <w:rsid w:val="00192BA3"/>
    <w:rsid w:val="00192D1E"/>
    <w:rsid w:val="001936D4"/>
    <w:rsid w:val="00193B46"/>
    <w:rsid w:val="00193C06"/>
    <w:rsid w:val="001944CD"/>
    <w:rsid w:val="0019482C"/>
    <w:rsid w:val="001951AA"/>
    <w:rsid w:val="00195E80"/>
    <w:rsid w:val="00195EC7"/>
    <w:rsid w:val="0019680B"/>
    <w:rsid w:val="00196D9F"/>
    <w:rsid w:val="00197401"/>
    <w:rsid w:val="00197507"/>
    <w:rsid w:val="0019781E"/>
    <w:rsid w:val="00197A02"/>
    <w:rsid w:val="00197AFB"/>
    <w:rsid w:val="00197B39"/>
    <w:rsid w:val="00197C25"/>
    <w:rsid w:val="00197CE1"/>
    <w:rsid w:val="00197DBA"/>
    <w:rsid w:val="00197EE5"/>
    <w:rsid w:val="001A00BB"/>
    <w:rsid w:val="001A0118"/>
    <w:rsid w:val="001A0171"/>
    <w:rsid w:val="001A03B5"/>
    <w:rsid w:val="001A0471"/>
    <w:rsid w:val="001A07E7"/>
    <w:rsid w:val="001A0A56"/>
    <w:rsid w:val="001A0A5F"/>
    <w:rsid w:val="001A128D"/>
    <w:rsid w:val="001A156B"/>
    <w:rsid w:val="001A1A52"/>
    <w:rsid w:val="001A1EC8"/>
    <w:rsid w:val="001A22BD"/>
    <w:rsid w:val="001A25C0"/>
    <w:rsid w:val="001A267B"/>
    <w:rsid w:val="001A285F"/>
    <w:rsid w:val="001A28FB"/>
    <w:rsid w:val="001A2B3A"/>
    <w:rsid w:val="001A2F98"/>
    <w:rsid w:val="001A2FBB"/>
    <w:rsid w:val="001A2FD7"/>
    <w:rsid w:val="001A32A4"/>
    <w:rsid w:val="001A3369"/>
    <w:rsid w:val="001A34C5"/>
    <w:rsid w:val="001A395C"/>
    <w:rsid w:val="001A3A1A"/>
    <w:rsid w:val="001A3A4D"/>
    <w:rsid w:val="001A3E09"/>
    <w:rsid w:val="001A4275"/>
    <w:rsid w:val="001A43DD"/>
    <w:rsid w:val="001A454D"/>
    <w:rsid w:val="001A463A"/>
    <w:rsid w:val="001A4D45"/>
    <w:rsid w:val="001A4E39"/>
    <w:rsid w:val="001A4FF0"/>
    <w:rsid w:val="001A5ED9"/>
    <w:rsid w:val="001A6110"/>
    <w:rsid w:val="001A64A2"/>
    <w:rsid w:val="001A70E7"/>
    <w:rsid w:val="001A7147"/>
    <w:rsid w:val="001A7538"/>
    <w:rsid w:val="001A7A58"/>
    <w:rsid w:val="001B00A6"/>
    <w:rsid w:val="001B0443"/>
    <w:rsid w:val="001B0496"/>
    <w:rsid w:val="001B107D"/>
    <w:rsid w:val="001B13F9"/>
    <w:rsid w:val="001B13FC"/>
    <w:rsid w:val="001B1992"/>
    <w:rsid w:val="001B1B4E"/>
    <w:rsid w:val="001B1F36"/>
    <w:rsid w:val="001B1FE1"/>
    <w:rsid w:val="001B2084"/>
    <w:rsid w:val="001B211C"/>
    <w:rsid w:val="001B2146"/>
    <w:rsid w:val="001B2570"/>
    <w:rsid w:val="001B288C"/>
    <w:rsid w:val="001B295A"/>
    <w:rsid w:val="001B2E24"/>
    <w:rsid w:val="001B2E77"/>
    <w:rsid w:val="001B3098"/>
    <w:rsid w:val="001B354B"/>
    <w:rsid w:val="001B3564"/>
    <w:rsid w:val="001B35FB"/>
    <w:rsid w:val="001B367A"/>
    <w:rsid w:val="001B3870"/>
    <w:rsid w:val="001B3986"/>
    <w:rsid w:val="001B3A09"/>
    <w:rsid w:val="001B3A23"/>
    <w:rsid w:val="001B3C83"/>
    <w:rsid w:val="001B44B6"/>
    <w:rsid w:val="001B4DBF"/>
    <w:rsid w:val="001B4F97"/>
    <w:rsid w:val="001B5274"/>
    <w:rsid w:val="001B5657"/>
    <w:rsid w:val="001B58C3"/>
    <w:rsid w:val="001B5D7F"/>
    <w:rsid w:val="001B6980"/>
    <w:rsid w:val="001B69E1"/>
    <w:rsid w:val="001B6A6D"/>
    <w:rsid w:val="001B784A"/>
    <w:rsid w:val="001B7B25"/>
    <w:rsid w:val="001B7D39"/>
    <w:rsid w:val="001B7F17"/>
    <w:rsid w:val="001B7F63"/>
    <w:rsid w:val="001C0278"/>
    <w:rsid w:val="001C0512"/>
    <w:rsid w:val="001C0A37"/>
    <w:rsid w:val="001C0AEC"/>
    <w:rsid w:val="001C0B00"/>
    <w:rsid w:val="001C0C21"/>
    <w:rsid w:val="001C0D47"/>
    <w:rsid w:val="001C0DF9"/>
    <w:rsid w:val="001C0F35"/>
    <w:rsid w:val="001C16B9"/>
    <w:rsid w:val="001C16C5"/>
    <w:rsid w:val="001C192F"/>
    <w:rsid w:val="001C19B9"/>
    <w:rsid w:val="001C19D4"/>
    <w:rsid w:val="001C1A77"/>
    <w:rsid w:val="001C1EA9"/>
    <w:rsid w:val="001C225F"/>
    <w:rsid w:val="001C2470"/>
    <w:rsid w:val="001C2910"/>
    <w:rsid w:val="001C2A5F"/>
    <w:rsid w:val="001C2D1D"/>
    <w:rsid w:val="001C2D34"/>
    <w:rsid w:val="001C30DA"/>
    <w:rsid w:val="001C316C"/>
    <w:rsid w:val="001C357B"/>
    <w:rsid w:val="001C382D"/>
    <w:rsid w:val="001C39C9"/>
    <w:rsid w:val="001C3EFE"/>
    <w:rsid w:val="001C4395"/>
    <w:rsid w:val="001C483B"/>
    <w:rsid w:val="001C4B69"/>
    <w:rsid w:val="001C4F80"/>
    <w:rsid w:val="001C4FD0"/>
    <w:rsid w:val="001C58D5"/>
    <w:rsid w:val="001C58D9"/>
    <w:rsid w:val="001C5BF0"/>
    <w:rsid w:val="001C5F06"/>
    <w:rsid w:val="001C6595"/>
    <w:rsid w:val="001C67C8"/>
    <w:rsid w:val="001C7143"/>
    <w:rsid w:val="001C7225"/>
    <w:rsid w:val="001C748C"/>
    <w:rsid w:val="001C75C5"/>
    <w:rsid w:val="001C7856"/>
    <w:rsid w:val="001C7B42"/>
    <w:rsid w:val="001C7D04"/>
    <w:rsid w:val="001D0662"/>
    <w:rsid w:val="001D1363"/>
    <w:rsid w:val="001D179E"/>
    <w:rsid w:val="001D17C5"/>
    <w:rsid w:val="001D1D32"/>
    <w:rsid w:val="001D1D84"/>
    <w:rsid w:val="001D1E4C"/>
    <w:rsid w:val="001D2064"/>
    <w:rsid w:val="001D37A5"/>
    <w:rsid w:val="001D38F0"/>
    <w:rsid w:val="001D4443"/>
    <w:rsid w:val="001D4B92"/>
    <w:rsid w:val="001D50B0"/>
    <w:rsid w:val="001D53AB"/>
    <w:rsid w:val="001D596C"/>
    <w:rsid w:val="001D599C"/>
    <w:rsid w:val="001D6473"/>
    <w:rsid w:val="001D6610"/>
    <w:rsid w:val="001D676D"/>
    <w:rsid w:val="001D67CF"/>
    <w:rsid w:val="001D6C0D"/>
    <w:rsid w:val="001D6D01"/>
    <w:rsid w:val="001D6DA0"/>
    <w:rsid w:val="001D6E3F"/>
    <w:rsid w:val="001D704C"/>
    <w:rsid w:val="001D7364"/>
    <w:rsid w:val="001D750E"/>
    <w:rsid w:val="001D7719"/>
    <w:rsid w:val="001D7E02"/>
    <w:rsid w:val="001E0289"/>
    <w:rsid w:val="001E02CA"/>
    <w:rsid w:val="001E02F3"/>
    <w:rsid w:val="001E073A"/>
    <w:rsid w:val="001E07DB"/>
    <w:rsid w:val="001E082A"/>
    <w:rsid w:val="001E1087"/>
    <w:rsid w:val="001E11DF"/>
    <w:rsid w:val="001E1428"/>
    <w:rsid w:val="001E14E4"/>
    <w:rsid w:val="001E1B04"/>
    <w:rsid w:val="001E28D5"/>
    <w:rsid w:val="001E2C56"/>
    <w:rsid w:val="001E2CA9"/>
    <w:rsid w:val="001E301C"/>
    <w:rsid w:val="001E3168"/>
    <w:rsid w:val="001E33DC"/>
    <w:rsid w:val="001E3500"/>
    <w:rsid w:val="001E3700"/>
    <w:rsid w:val="001E3858"/>
    <w:rsid w:val="001E3A77"/>
    <w:rsid w:val="001E3B87"/>
    <w:rsid w:val="001E3ECF"/>
    <w:rsid w:val="001E48E8"/>
    <w:rsid w:val="001E5CF9"/>
    <w:rsid w:val="001E6192"/>
    <w:rsid w:val="001E625B"/>
    <w:rsid w:val="001E647B"/>
    <w:rsid w:val="001E65FD"/>
    <w:rsid w:val="001E674E"/>
    <w:rsid w:val="001E6846"/>
    <w:rsid w:val="001E6878"/>
    <w:rsid w:val="001E6A82"/>
    <w:rsid w:val="001E7626"/>
    <w:rsid w:val="001E7898"/>
    <w:rsid w:val="001E7E68"/>
    <w:rsid w:val="001F035D"/>
    <w:rsid w:val="001F0379"/>
    <w:rsid w:val="001F0769"/>
    <w:rsid w:val="001F09C1"/>
    <w:rsid w:val="001F13B8"/>
    <w:rsid w:val="001F1E1D"/>
    <w:rsid w:val="001F1ED2"/>
    <w:rsid w:val="001F2B5A"/>
    <w:rsid w:val="001F34F3"/>
    <w:rsid w:val="001F35EA"/>
    <w:rsid w:val="001F369C"/>
    <w:rsid w:val="001F3983"/>
    <w:rsid w:val="001F4640"/>
    <w:rsid w:val="001F4C38"/>
    <w:rsid w:val="001F4DD6"/>
    <w:rsid w:val="001F5423"/>
    <w:rsid w:val="001F54BD"/>
    <w:rsid w:val="001F5534"/>
    <w:rsid w:val="001F573C"/>
    <w:rsid w:val="001F579D"/>
    <w:rsid w:val="001F5C81"/>
    <w:rsid w:val="001F5D0E"/>
    <w:rsid w:val="001F68F2"/>
    <w:rsid w:val="001F6968"/>
    <w:rsid w:val="001F6E3A"/>
    <w:rsid w:val="001F72C3"/>
    <w:rsid w:val="001F73E8"/>
    <w:rsid w:val="001F75BB"/>
    <w:rsid w:val="001F7A60"/>
    <w:rsid w:val="001F7C6E"/>
    <w:rsid w:val="001F7F4D"/>
    <w:rsid w:val="00200323"/>
    <w:rsid w:val="0020052A"/>
    <w:rsid w:val="0020074A"/>
    <w:rsid w:val="00200A8E"/>
    <w:rsid w:val="00200B49"/>
    <w:rsid w:val="00200CA4"/>
    <w:rsid w:val="00200F7B"/>
    <w:rsid w:val="002012AB"/>
    <w:rsid w:val="00201E90"/>
    <w:rsid w:val="002022B7"/>
    <w:rsid w:val="002028DE"/>
    <w:rsid w:val="00202AB9"/>
    <w:rsid w:val="00202E59"/>
    <w:rsid w:val="0020314D"/>
    <w:rsid w:val="00203290"/>
    <w:rsid w:val="0020334E"/>
    <w:rsid w:val="00203558"/>
    <w:rsid w:val="002039F0"/>
    <w:rsid w:val="00203B3B"/>
    <w:rsid w:val="002044ED"/>
    <w:rsid w:val="002045F9"/>
    <w:rsid w:val="00204676"/>
    <w:rsid w:val="0020525C"/>
    <w:rsid w:val="002052D9"/>
    <w:rsid w:val="0020555E"/>
    <w:rsid w:val="002056CC"/>
    <w:rsid w:val="00205A14"/>
    <w:rsid w:val="00205D7B"/>
    <w:rsid w:val="00205F65"/>
    <w:rsid w:val="0020684B"/>
    <w:rsid w:val="00206D58"/>
    <w:rsid w:val="00206DDA"/>
    <w:rsid w:val="00207106"/>
    <w:rsid w:val="002073D5"/>
    <w:rsid w:val="002074DF"/>
    <w:rsid w:val="0020799F"/>
    <w:rsid w:val="00207C2B"/>
    <w:rsid w:val="00210156"/>
    <w:rsid w:val="0021022C"/>
    <w:rsid w:val="00210407"/>
    <w:rsid w:val="00210950"/>
    <w:rsid w:val="00210FC4"/>
    <w:rsid w:val="002110FF"/>
    <w:rsid w:val="00211134"/>
    <w:rsid w:val="0021128E"/>
    <w:rsid w:val="00211486"/>
    <w:rsid w:val="002119DF"/>
    <w:rsid w:val="00211E3C"/>
    <w:rsid w:val="00212687"/>
    <w:rsid w:val="00213606"/>
    <w:rsid w:val="00213643"/>
    <w:rsid w:val="0021369A"/>
    <w:rsid w:val="00213DDB"/>
    <w:rsid w:val="00213F94"/>
    <w:rsid w:val="0021411E"/>
    <w:rsid w:val="00214184"/>
    <w:rsid w:val="002149D1"/>
    <w:rsid w:val="00214C81"/>
    <w:rsid w:val="00214CC7"/>
    <w:rsid w:val="00215575"/>
    <w:rsid w:val="00215586"/>
    <w:rsid w:val="002155ED"/>
    <w:rsid w:val="00215753"/>
    <w:rsid w:val="00215779"/>
    <w:rsid w:val="00215B38"/>
    <w:rsid w:val="00215B8C"/>
    <w:rsid w:val="00216189"/>
    <w:rsid w:val="00216437"/>
    <w:rsid w:val="00216F67"/>
    <w:rsid w:val="00216FF6"/>
    <w:rsid w:val="00217240"/>
    <w:rsid w:val="002176FE"/>
    <w:rsid w:val="00220242"/>
    <w:rsid w:val="002203C7"/>
    <w:rsid w:val="0022060A"/>
    <w:rsid w:val="002209C7"/>
    <w:rsid w:val="00220B51"/>
    <w:rsid w:val="002210DE"/>
    <w:rsid w:val="00221309"/>
    <w:rsid w:val="0022158F"/>
    <w:rsid w:val="00221FFD"/>
    <w:rsid w:val="0022228E"/>
    <w:rsid w:val="0022254C"/>
    <w:rsid w:val="00222B85"/>
    <w:rsid w:val="00222C27"/>
    <w:rsid w:val="00222D2C"/>
    <w:rsid w:val="002232D9"/>
    <w:rsid w:val="0022362B"/>
    <w:rsid w:val="002237D8"/>
    <w:rsid w:val="00223A27"/>
    <w:rsid w:val="00223A36"/>
    <w:rsid w:val="00223ECF"/>
    <w:rsid w:val="002241A6"/>
    <w:rsid w:val="00224252"/>
    <w:rsid w:val="00224427"/>
    <w:rsid w:val="002246EC"/>
    <w:rsid w:val="00224A18"/>
    <w:rsid w:val="0022516D"/>
    <w:rsid w:val="00225345"/>
    <w:rsid w:val="002253C4"/>
    <w:rsid w:val="00225B21"/>
    <w:rsid w:val="00225EC7"/>
    <w:rsid w:val="00226149"/>
    <w:rsid w:val="00226543"/>
    <w:rsid w:val="002265AF"/>
    <w:rsid w:val="00227561"/>
    <w:rsid w:val="002277EC"/>
    <w:rsid w:val="00230945"/>
    <w:rsid w:val="00230BE7"/>
    <w:rsid w:val="00230EEA"/>
    <w:rsid w:val="002317EC"/>
    <w:rsid w:val="00231903"/>
    <w:rsid w:val="002319F5"/>
    <w:rsid w:val="00231B03"/>
    <w:rsid w:val="00231B41"/>
    <w:rsid w:val="00231D89"/>
    <w:rsid w:val="00231DC4"/>
    <w:rsid w:val="002328B5"/>
    <w:rsid w:val="00232AB2"/>
    <w:rsid w:val="00232C9C"/>
    <w:rsid w:val="00233281"/>
    <w:rsid w:val="00233CD4"/>
    <w:rsid w:val="00233D33"/>
    <w:rsid w:val="0023434C"/>
    <w:rsid w:val="00234BDF"/>
    <w:rsid w:val="002353A9"/>
    <w:rsid w:val="002355E9"/>
    <w:rsid w:val="00235D3D"/>
    <w:rsid w:val="002368E7"/>
    <w:rsid w:val="00236ADB"/>
    <w:rsid w:val="00236C49"/>
    <w:rsid w:val="00236DAE"/>
    <w:rsid w:val="00236FC0"/>
    <w:rsid w:val="002370C1"/>
    <w:rsid w:val="0023754B"/>
    <w:rsid w:val="00237837"/>
    <w:rsid w:val="00237859"/>
    <w:rsid w:val="00237D5C"/>
    <w:rsid w:val="00240517"/>
    <w:rsid w:val="0024079C"/>
    <w:rsid w:val="002411AE"/>
    <w:rsid w:val="00241278"/>
    <w:rsid w:val="002417F2"/>
    <w:rsid w:val="002419A1"/>
    <w:rsid w:val="00241BC9"/>
    <w:rsid w:val="00242094"/>
    <w:rsid w:val="00242924"/>
    <w:rsid w:val="002429F3"/>
    <w:rsid w:val="00242ADD"/>
    <w:rsid w:val="00242C39"/>
    <w:rsid w:val="0024334C"/>
    <w:rsid w:val="002435CF"/>
    <w:rsid w:val="00243786"/>
    <w:rsid w:val="00244ACA"/>
    <w:rsid w:val="002450DF"/>
    <w:rsid w:val="00245178"/>
    <w:rsid w:val="002453BB"/>
    <w:rsid w:val="00245998"/>
    <w:rsid w:val="00245D02"/>
    <w:rsid w:val="002462D8"/>
    <w:rsid w:val="00246349"/>
    <w:rsid w:val="00246B27"/>
    <w:rsid w:val="00246EDB"/>
    <w:rsid w:val="00247010"/>
    <w:rsid w:val="00247085"/>
    <w:rsid w:val="002475AC"/>
    <w:rsid w:val="002479BB"/>
    <w:rsid w:val="002502C6"/>
    <w:rsid w:val="00250673"/>
    <w:rsid w:val="00250F74"/>
    <w:rsid w:val="00250FC0"/>
    <w:rsid w:val="00251234"/>
    <w:rsid w:val="00251683"/>
    <w:rsid w:val="00251B12"/>
    <w:rsid w:val="00251BD2"/>
    <w:rsid w:val="00252380"/>
    <w:rsid w:val="00252574"/>
    <w:rsid w:val="002525D3"/>
    <w:rsid w:val="00252848"/>
    <w:rsid w:val="0025307F"/>
    <w:rsid w:val="002538E7"/>
    <w:rsid w:val="00253ECE"/>
    <w:rsid w:val="00254401"/>
    <w:rsid w:val="00254C64"/>
    <w:rsid w:val="00254C8D"/>
    <w:rsid w:val="00255A08"/>
    <w:rsid w:val="00255BE4"/>
    <w:rsid w:val="00255D2A"/>
    <w:rsid w:val="00255F67"/>
    <w:rsid w:val="0025670C"/>
    <w:rsid w:val="00256795"/>
    <w:rsid w:val="00256957"/>
    <w:rsid w:val="00256C08"/>
    <w:rsid w:val="00256FB1"/>
    <w:rsid w:val="002572A2"/>
    <w:rsid w:val="0025747C"/>
    <w:rsid w:val="0025788A"/>
    <w:rsid w:val="002578BE"/>
    <w:rsid w:val="00260081"/>
    <w:rsid w:val="0026024A"/>
    <w:rsid w:val="00260388"/>
    <w:rsid w:val="002603DE"/>
    <w:rsid w:val="00260464"/>
    <w:rsid w:val="002606B0"/>
    <w:rsid w:val="00260A7F"/>
    <w:rsid w:val="00260D64"/>
    <w:rsid w:val="00260FD5"/>
    <w:rsid w:val="002619DC"/>
    <w:rsid w:val="00261F11"/>
    <w:rsid w:val="0026217B"/>
    <w:rsid w:val="0026246A"/>
    <w:rsid w:val="002626AA"/>
    <w:rsid w:val="0026363D"/>
    <w:rsid w:val="00264160"/>
    <w:rsid w:val="00264429"/>
    <w:rsid w:val="00264439"/>
    <w:rsid w:val="0026456C"/>
    <w:rsid w:val="00265385"/>
    <w:rsid w:val="00265E94"/>
    <w:rsid w:val="002663D1"/>
    <w:rsid w:val="0026645E"/>
    <w:rsid w:val="002666B6"/>
    <w:rsid w:val="00266B26"/>
    <w:rsid w:val="00266EEB"/>
    <w:rsid w:val="00266F65"/>
    <w:rsid w:val="00267561"/>
    <w:rsid w:val="00267ACE"/>
    <w:rsid w:val="002702F0"/>
    <w:rsid w:val="00270487"/>
    <w:rsid w:val="002704EB"/>
    <w:rsid w:val="00270513"/>
    <w:rsid w:val="00270AD9"/>
    <w:rsid w:val="00270DEA"/>
    <w:rsid w:val="002715CD"/>
    <w:rsid w:val="00271FD5"/>
    <w:rsid w:val="0027238D"/>
    <w:rsid w:val="002725BB"/>
    <w:rsid w:val="00272BBC"/>
    <w:rsid w:val="00273397"/>
    <w:rsid w:val="002734A2"/>
    <w:rsid w:val="00273581"/>
    <w:rsid w:val="00273931"/>
    <w:rsid w:val="00273BC8"/>
    <w:rsid w:val="00273C5F"/>
    <w:rsid w:val="00274951"/>
    <w:rsid w:val="00274C0C"/>
    <w:rsid w:val="002750CE"/>
    <w:rsid w:val="00275737"/>
    <w:rsid w:val="00275D09"/>
    <w:rsid w:val="0027659F"/>
    <w:rsid w:val="002771B6"/>
    <w:rsid w:val="002775BD"/>
    <w:rsid w:val="00277794"/>
    <w:rsid w:val="00277D7C"/>
    <w:rsid w:val="00277F91"/>
    <w:rsid w:val="002803F5"/>
    <w:rsid w:val="00280E44"/>
    <w:rsid w:val="00280F4D"/>
    <w:rsid w:val="00281180"/>
    <w:rsid w:val="00281864"/>
    <w:rsid w:val="00281CF0"/>
    <w:rsid w:val="002820D9"/>
    <w:rsid w:val="00282333"/>
    <w:rsid w:val="002823D5"/>
    <w:rsid w:val="002828AA"/>
    <w:rsid w:val="002829CA"/>
    <w:rsid w:val="00282A38"/>
    <w:rsid w:val="00282EA0"/>
    <w:rsid w:val="00283134"/>
    <w:rsid w:val="00283219"/>
    <w:rsid w:val="00283C4B"/>
    <w:rsid w:val="002840B9"/>
    <w:rsid w:val="00284283"/>
    <w:rsid w:val="002842A5"/>
    <w:rsid w:val="002843D5"/>
    <w:rsid w:val="002844C6"/>
    <w:rsid w:val="002845B0"/>
    <w:rsid w:val="0028494E"/>
    <w:rsid w:val="00284D3A"/>
    <w:rsid w:val="00285771"/>
    <w:rsid w:val="00285AEC"/>
    <w:rsid w:val="00286507"/>
    <w:rsid w:val="00286827"/>
    <w:rsid w:val="00286904"/>
    <w:rsid w:val="00286DF5"/>
    <w:rsid w:val="00286EE5"/>
    <w:rsid w:val="00287102"/>
    <w:rsid w:val="002873BB"/>
    <w:rsid w:val="0028781D"/>
    <w:rsid w:val="002905AE"/>
    <w:rsid w:val="00290A89"/>
    <w:rsid w:val="00290BE2"/>
    <w:rsid w:val="002914C6"/>
    <w:rsid w:val="00292126"/>
    <w:rsid w:val="002921B1"/>
    <w:rsid w:val="0029274A"/>
    <w:rsid w:val="00292862"/>
    <w:rsid w:val="00292BE8"/>
    <w:rsid w:val="00293C05"/>
    <w:rsid w:val="00293C60"/>
    <w:rsid w:val="00293CA1"/>
    <w:rsid w:val="002940ED"/>
    <w:rsid w:val="0029428B"/>
    <w:rsid w:val="00294D2A"/>
    <w:rsid w:val="00294F67"/>
    <w:rsid w:val="002957B4"/>
    <w:rsid w:val="002961F7"/>
    <w:rsid w:val="00296388"/>
    <w:rsid w:val="0029677E"/>
    <w:rsid w:val="002968AD"/>
    <w:rsid w:val="00296C82"/>
    <w:rsid w:val="00296E96"/>
    <w:rsid w:val="00297094"/>
    <w:rsid w:val="002976A7"/>
    <w:rsid w:val="00297ACE"/>
    <w:rsid w:val="00297B92"/>
    <w:rsid w:val="002A0398"/>
    <w:rsid w:val="002A04DF"/>
    <w:rsid w:val="002A110C"/>
    <w:rsid w:val="002A126F"/>
    <w:rsid w:val="002A193B"/>
    <w:rsid w:val="002A2129"/>
    <w:rsid w:val="002A239D"/>
    <w:rsid w:val="002A2562"/>
    <w:rsid w:val="002A2D94"/>
    <w:rsid w:val="002A2FAA"/>
    <w:rsid w:val="002A3006"/>
    <w:rsid w:val="002A32C1"/>
    <w:rsid w:val="002A3315"/>
    <w:rsid w:val="002A370F"/>
    <w:rsid w:val="002A3823"/>
    <w:rsid w:val="002A39BF"/>
    <w:rsid w:val="002A3CA3"/>
    <w:rsid w:val="002A4450"/>
    <w:rsid w:val="002A4A5F"/>
    <w:rsid w:val="002A521E"/>
    <w:rsid w:val="002A55B5"/>
    <w:rsid w:val="002A5E2B"/>
    <w:rsid w:val="002A5E3B"/>
    <w:rsid w:val="002A6302"/>
    <w:rsid w:val="002A6AC0"/>
    <w:rsid w:val="002A6BA3"/>
    <w:rsid w:val="002A6F6D"/>
    <w:rsid w:val="002A71ED"/>
    <w:rsid w:val="002A74EC"/>
    <w:rsid w:val="002A7509"/>
    <w:rsid w:val="002A7521"/>
    <w:rsid w:val="002A75DE"/>
    <w:rsid w:val="002A7892"/>
    <w:rsid w:val="002A793D"/>
    <w:rsid w:val="002A7B55"/>
    <w:rsid w:val="002B06A8"/>
    <w:rsid w:val="002B1498"/>
    <w:rsid w:val="002B175B"/>
    <w:rsid w:val="002B17BB"/>
    <w:rsid w:val="002B184F"/>
    <w:rsid w:val="002B191C"/>
    <w:rsid w:val="002B1DB0"/>
    <w:rsid w:val="002B1DE3"/>
    <w:rsid w:val="002B22DC"/>
    <w:rsid w:val="002B2642"/>
    <w:rsid w:val="002B287B"/>
    <w:rsid w:val="002B2901"/>
    <w:rsid w:val="002B2A0B"/>
    <w:rsid w:val="002B2DE8"/>
    <w:rsid w:val="002B2F9B"/>
    <w:rsid w:val="002B33B8"/>
    <w:rsid w:val="002B3FED"/>
    <w:rsid w:val="002B4902"/>
    <w:rsid w:val="002B4B2C"/>
    <w:rsid w:val="002B4D93"/>
    <w:rsid w:val="002B5B9C"/>
    <w:rsid w:val="002B5BAA"/>
    <w:rsid w:val="002B60B3"/>
    <w:rsid w:val="002B684F"/>
    <w:rsid w:val="002B68B2"/>
    <w:rsid w:val="002B6AB6"/>
    <w:rsid w:val="002B6C38"/>
    <w:rsid w:val="002B6D8F"/>
    <w:rsid w:val="002B6ED7"/>
    <w:rsid w:val="002B723A"/>
    <w:rsid w:val="002B7286"/>
    <w:rsid w:val="002B7532"/>
    <w:rsid w:val="002B75AE"/>
    <w:rsid w:val="002B7884"/>
    <w:rsid w:val="002B7B1A"/>
    <w:rsid w:val="002B7F51"/>
    <w:rsid w:val="002C01A9"/>
    <w:rsid w:val="002C02EE"/>
    <w:rsid w:val="002C0313"/>
    <w:rsid w:val="002C04E6"/>
    <w:rsid w:val="002C0742"/>
    <w:rsid w:val="002C0771"/>
    <w:rsid w:val="002C0A4B"/>
    <w:rsid w:val="002C0C46"/>
    <w:rsid w:val="002C0DA0"/>
    <w:rsid w:val="002C0E1B"/>
    <w:rsid w:val="002C0F87"/>
    <w:rsid w:val="002C1271"/>
    <w:rsid w:val="002C18DF"/>
    <w:rsid w:val="002C1A51"/>
    <w:rsid w:val="002C1E82"/>
    <w:rsid w:val="002C2166"/>
    <w:rsid w:val="002C21F2"/>
    <w:rsid w:val="002C25C5"/>
    <w:rsid w:val="002C33BA"/>
    <w:rsid w:val="002C37DF"/>
    <w:rsid w:val="002C3997"/>
    <w:rsid w:val="002C3C40"/>
    <w:rsid w:val="002C40FD"/>
    <w:rsid w:val="002C4C2B"/>
    <w:rsid w:val="002C4CC9"/>
    <w:rsid w:val="002C4DFB"/>
    <w:rsid w:val="002C5200"/>
    <w:rsid w:val="002C57F1"/>
    <w:rsid w:val="002C64DF"/>
    <w:rsid w:val="002C66FA"/>
    <w:rsid w:val="002C6836"/>
    <w:rsid w:val="002C69E7"/>
    <w:rsid w:val="002C703A"/>
    <w:rsid w:val="002C72D3"/>
    <w:rsid w:val="002C7524"/>
    <w:rsid w:val="002C796B"/>
    <w:rsid w:val="002C7BED"/>
    <w:rsid w:val="002C7F84"/>
    <w:rsid w:val="002D0352"/>
    <w:rsid w:val="002D03AA"/>
    <w:rsid w:val="002D043F"/>
    <w:rsid w:val="002D04E4"/>
    <w:rsid w:val="002D0ADB"/>
    <w:rsid w:val="002D0BC4"/>
    <w:rsid w:val="002D0D50"/>
    <w:rsid w:val="002D1769"/>
    <w:rsid w:val="002D187E"/>
    <w:rsid w:val="002D2002"/>
    <w:rsid w:val="002D212E"/>
    <w:rsid w:val="002D363F"/>
    <w:rsid w:val="002D3912"/>
    <w:rsid w:val="002D3EDD"/>
    <w:rsid w:val="002D4AB2"/>
    <w:rsid w:val="002D51A7"/>
    <w:rsid w:val="002D5636"/>
    <w:rsid w:val="002D57FA"/>
    <w:rsid w:val="002D5C16"/>
    <w:rsid w:val="002D64C0"/>
    <w:rsid w:val="002D64D8"/>
    <w:rsid w:val="002D6888"/>
    <w:rsid w:val="002D71B2"/>
    <w:rsid w:val="002D73B0"/>
    <w:rsid w:val="002D75CE"/>
    <w:rsid w:val="002D79B7"/>
    <w:rsid w:val="002D7C7F"/>
    <w:rsid w:val="002E0176"/>
    <w:rsid w:val="002E01D7"/>
    <w:rsid w:val="002E044D"/>
    <w:rsid w:val="002E077A"/>
    <w:rsid w:val="002E098F"/>
    <w:rsid w:val="002E0D71"/>
    <w:rsid w:val="002E0E39"/>
    <w:rsid w:val="002E102F"/>
    <w:rsid w:val="002E108F"/>
    <w:rsid w:val="002E1411"/>
    <w:rsid w:val="002E157F"/>
    <w:rsid w:val="002E15FA"/>
    <w:rsid w:val="002E1794"/>
    <w:rsid w:val="002E1BF0"/>
    <w:rsid w:val="002E1CFC"/>
    <w:rsid w:val="002E1F6C"/>
    <w:rsid w:val="002E214E"/>
    <w:rsid w:val="002E23F8"/>
    <w:rsid w:val="002E259D"/>
    <w:rsid w:val="002E2B54"/>
    <w:rsid w:val="002E2D08"/>
    <w:rsid w:val="002E2E25"/>
    <w:rsid w:val="002E3063"/>
    <w:rsid w:val="002E32BE"/>
    <w:rsid w:val="002E344A"/>
    <w:rsid w:val="002E4144"/>
    <w:rsid w:val="002E418F"/>
    <w:rsid w:val="002E41F6"/>
    <w:rsid w:val="002E4423"/>
    <w:rsid w:val="002E45B5"/>
    <w:rsid w:val="002E45E1"/>
    <w:rsid w:val="002E4644"/>
    <w:rsid w:val="002E47D8"/>
    <w:rsid w:val="002E534A"/>
    <w:rsid w:val="002E56D1"/>
    <w:rsid w:val="002E5998"/>
    <w:rsid w:val="002E5DAF"/>
    <w:rsid w:val="002E6176"/>
    <w:rsid w:val="002E663D"/>
    <w:rsid w:val="002E675D"/>
    <w:rsid w:val="002E678B"/>
    <w:rsid w:val="002E6C49"/>
    <w:rsid w:val="002E6CFA"/>
    <w:rsid w:val="002E6D2B"/>
    <w:rsid w:val="002E709D"/>
    <w:rsid w:val="002E71FE"/>
    <w:rsid w:val="002E7459"/>
    <w:rsid w:val="002E7ABE"/>
    <w:rsid w:val="002F0293"/>
    <w:rsid w:val="002F02F3"/>
    <w:rsid w:val="002F0C22"/>
    <w:rsid w:val="002F0FF1"/>
    <w:rsid w:val="002F143A"/>
    <w:rsid w:val="002F16E1"/>
    <w:rsid w:val="002F1739"/>
    <w:rsid w:val="002F1863"/>
    <w:rsid w:val="002F18F4"/>
    <w:rsid w:val="002F1CC0"/>
    <w:rsid w:val="002F20A6"/>
    <w:rsid w:val="002F22C1"/>
    <w:rsid w:val="002F251B"/>
    <w:rsid w:val="002F2BB0"/>
    <w:rsid w:val="002F304A"/>
    <w:rsid w:val="002F316B"/>
    <w:rsid w:val="002F3697"/>
    <w:rsid w:val="002F3D09"/>
    <w:rsid w:val="002F49EC"/>
    <w:rsid w:val="002F52C9"/>
    <w:rsid w:val="002F534A"/>
    <w:rsid w:val="002F57F3"/>
    <w:rsid w:val="002F599B"/>
    <w:rsid w:val="002F5AA0"/>
    <w:rsid w:val="002F5D34"/>
    <w:rsid w:val="002F5DEA"/>
    <w:rsid w:val="002F60AA"/>
    <w:rsid w:val="002F6250"/>
    <w:rsid w:val="002F7A6F"/>
    <w:rsid w:val="00300085"/>
    <w:rsid w:val="00300A2E"/>
    <w:rsid w:val="00300CD4"/>
    <w:rsid w:val="00300F3F"/>
    <w:rsid w:val="00301198"/>
    <w:rsid w:val="003011FD"/>
    <w:rsid w:val="003014B9"/>
    <w:rsid w:val="00301560"/>
    <w:rsid w:val="00301C66"/>
    <w:rsid w:val="00302299"/>
    <w:rsid w:val="003025E9"/>
    <w:rsid w:val="00302982"/>
    <w:rsid w:val="003029E9"/>
    <w:rsid w:val="00303247"/>
    <w:rsid w:val="00303499"/>
    <w:rsid w:val="0030367B"/>
    <w:rsid w:val="00303C46"/>
    <w:rsid w:val="003045D4"/>
    <w:rsid w:val="00305C37"/>
    <w:rsid w:val="00306292"/>
    <w:rsid w:val="00306438"/>
    <w:rsid w:val="0030659B"/>
    <w:rsid w:val="00306AC8"/>
    <w:rsid w:val="00306B99"/>
    <w:rsid w:val="00306F11"/>
    <w:rsid w:val="00307230"/>
    <w:rsid w:val="003075D3"/>
    <w:rsid w:val="003079ED"/>
    <w:rsid w:val="003101F9"/>
    <w:rsid w:val="003106E5"/>
    <w:rsid w:val="003107B9"/>
    <w:rsid w:val="00310E57"/>
    <w:rsid w:val="00310FA5"/>
    <w:rsid w:val="003110CF"/>
    <w:rsid w:val="0031138B"/>
    <w:rsid w:val="003117CB"/>
    <w:rsid w:val="00312129"/>
    <w:rsid w:val="00312229"/>
    <w:rsid w:val="003122A4"/>
    <w:rsid w:val="003125F8"/>
    <w:rsid w:val="0031281B"/>
    <w:rsid w:val="00313711"/>
    <w:rsid w:val="00313D6A"/>
    <w:rsid w:val="00313FFE"/>
    <w:rsid w:val="00315252"/>
    <w:rsid w:val="00315296"/>
    <w:rsid w:val="003157A1"/>
    <w:rsid w:val="0031601F"/>
    <w:rsid w:val="003163ED"/>
    <w:rsid w:val="003163F7"/>
    <w:rsid w:val="003164BC"/>
    <w:rsid w:val="00316D93"/>
    <w:rsid w:val="00316E74"/>
    <w:rsid w:val="00316F2B"/>
    <w:rsid w:val="00316F89"/>
    <w:rsid w:val="003179F7"/>
    <w:rsid w:val="00317AFA"/>
    <w:rsid w:val="00317D4C"/>
    <w:rsid w:val="003200D3"/>
    <w:rsid w:val="003205D6"/>
    <w:rsid w:val="003209F3"/>
    <w:rsid w:val="00320BB9"/>
    <w:rsid w:val="003217C6"/>
    <w:rsid w:val="0032195C"/>
    <w:rsid w:val="00321C07"/>
    <w:rsid w:val="00321EDB"/>
    <w:rsid w:val="0032237E"/>
    <w:rsid w:val="00322692"/>
    <w:rsid w:val="00322A99"/>
    <w:rsid w:val="00322B23"/>
    <w:rsid w:val="00322BDA"/>
    <w:rsid w:val="00322D0A"/>
    <w:rsid w:val="00322EBC"/>
    <w:rsid w:val="00322EE8"/>
    <w:rsid w:val="00322F82"/>
    <w:rsid w:val="00323698"/>
    <w:rsid w:val="0032392A"/>
    <w:rsid w:val="00323B0A"/>
    <w:rsid w:val="00323D95"/>
    <w:rsid w:val="00324859"/>
    <w:rsid w:val="00324A28"/>
    <w:rsid w:val="0032525F"/>
    <w:rsid w:val="003256F6"/>
    <w:rsid w:val="00325C66"/>
    <w:rsid w:val="00325CEC"/>
    <w:rsid w:val="00326057"/>
    <w:rsid w:val="003263E5"/>
    <w:rsid w:val="00326813"/>
    <w:rsid w:val="00326A00"/>
    <w:rsid w:val="00326B56"/>
    <w:rsid w:val="00326C28"/>
    <w:rsid w:val="00326F49"/>
    <w:rsid w:val="003272BE"/>
    <w:rsid w:val="00327556"/>
    <w:rsid w:val="0032762F"/>
    <w:rsid w:val="003277B2"/>
    <w:rsid w:val="00327D90"/>
    <w:rsid w:val="0033021C"/>
    <w:rsid w:val="0033076E"/>
    <w:rsid w:val="003309E0"/>
    <w:rsid w:val="003310D1"/>
    <w:rsid w:val="003314A8"/>
    <w:rsid w:val="003315DA"/>
    <w:rsid w:val="00332198"/>
    <w:rsid w:val="003322B1"/>
    <w:rsid w:val="003329BA"/>
    <w:rsid w:val="00332C7D"/>
    <w:rsid w:val="00332E6F"/>
    <w:rsid w:val="003333D9"/>
    <w:rsid w:val="0033346E"/>
    <w:rsid w:val="00333DAA"/>
    <w:rsid w:val="00333E41"/>
    <w:rsid w:val="0033401B"/>
    <w:rsid w:val="00334186"/>
    <w:rsid w:val="003341C0"/>
    <w:rsid w:val="00334699"/>
    <w:rsid w:val="0033473D"/>
    <w:rsid w:val="00334923"/>
    <w:rsid w:val="0033493A"/>
    <w:rsid w:val="00334EC2"/>
    <w:rsid w:val="00335555"/>
    <w:rsid w:val="0033578A"/>
    <w:rsid w:val="00335A2D"/>
    <w:rsid w:val="00335BBB"/>
    <w:rsid w:val="00335C8B"/>
    <w:rsid w:val="00335E66"/>
    <w:rsid w:val="00335EC0"/>
    <w:rsid w:val="0033626B"/>
    <w:rsid w:val="00336555"/>
    <w:rsid w:val="00336672"/>
    <w:rsid w:val="00336B02"/>
    <w:rsid w:val="00336D79"/>
    <w:rsid w:val="003372B3"/>
    <w:rsid w:val="00337AA0"/>
    <w:rsid w:val="00340014"/>
    <w:rsid w:val="003400BA"/>
    <w:rsid w:val="0034128F"/>
    <w:rsid w:val="00341B58"/>
    <w:rsid w:val="00341C89"/>
    <w:rsid w:val="00342066"/>
    <w:rsid w:val="00342C5F"/>
    <w:rsid w:val="003442CC"/>
    <w:rsid w:val="0034435B"/>
    <w:rsid w:val="00344EBD"/>
    <w:rsid w:val="00345094"/>
    <w:rsid w:val="00345230"/>
    <w:rsid w:val="0034529B"/>
    <w:rsid w:val="00345836"/>
    <w:rsid w:val="00345D61"/>
    <w:rsid w:val="00345EA2"/>
    <w:rsid w:val="00346300"/>
    <w:rsid w:val="00346321"/>
    <w:rsid w:val="003466BA"/>
    <w:rsid w:val="00346880"/>
    <w:rsid w:val="00347421"/>
    <w:rsid w:val="00347929"/>
    <w:rsid w:val="00347978"/>
    <w:rsid w:val="00347F77"/>
    <w:rsid w:val="00347FB5"/>
    <w:rsid w:val="00350B5B"/>
    <w:rsid w:val="0035175A"/>
    <w:rsid w:val="00351768"/>
    <w:rsid w:val="00351911"/>
    <w:rsid w:val="0035223E"/>
    <w:rsid w:val="00352B24"/>
    <w:rsid w:val="00352BB5"/>
    <w:rsid w:val="00352CA6"/>
    <w:rsid w:val="00352DAD"/>
    <w:rsid w:val="00353208"/>
    <w:rsid w:val="0035335D"/>
    <w:rsid w:val="0035336C"/>
    <w:rsid w:val="00353439"/>
    <w:rsid w:val="00353548"/>
    <w:rsid w:val="003535C8"/>
    <w:rsid w:val="003537EA"/>
    <w:rsid w:val="00353A4A"/>
    <w:rsid w:val="00353AE1"/>
    <w:rsid w:val="003544F6"/>
    <w:rsid w:val="003545A6"/>
    <w:rsid w:val="0035462D"/>
    <w:rsid w:val="003552AB"/>
    <w:rsid w:val="003559B6"/>
    <w:rsid w:val="0035637A"/>
    <w:rsid w:val="003567CA"/>
    <w:rsid w:val="00356956"/>
    <w:rsid w:val="00356D41"/>
    <w:rsid w:val="00357B69"/>
    <w:rsid w:val="00357D77"/>
    <w:rsid w:val="00357F0D"/>
    <w:rsid w:val="00360166"/>
    <w:rsid w:val="00360BB9"/>
    <w:rsid w:val="00360DBC"/>
    <w:rsid w:val="0036122E"/>
    <w:rsid w:val="00361498"/>
    <w:rsid w:val="00361F5D"/>
    <w:rsid w:val="00361FC7"/>
    <w:rsid w:val="003622EC"/>
    <w:rsid w:val="00362438"/>
    <w:rsid w:val="003624FB"/>
    <w:rsid w:val="003625F0"/>
    <w:rsid w:val="003629E9"/>
    <w:rsid w:val="00362D1D"/>
    <w:rsid w:val="00362F5A"/>
    <w:rsid w:val="003630B9"/>
    <w:rsid w:val="003630E7"/>
    <w:rsid w:val="00363880"/>
    <w:rsid w:val="0036424A"/>
    <w:rsid w:val="00364376"/>
    <w:rsid w:val="003646A3"/>
    <w:rsid w:val="00364D28"/>
    <w:rsid w:val="00364EB0"/>
    <w:rsid w:val="003655C4"/>
    <w:rsid w:val="003658F2"/>
    <w:rsid w:val="00365966"/>
    <w:rsid w:val="00365A33"/>
    <w:rsid w:val="00365FE9"/>
    <w:rsid w:val="0036610A"/>
    <w:rsid w:val="0036648E"/>
    <w:rsid w:val="00366BD8"/>
    <w:rsid w:val="00366EDA"/>
    <w:rsid w:val="00367454"/>
    <w:rsid w:val="00367537"/>
    <w:rsid w:val="00367ABE"/>
    <w:rsid w:val="00367FE8"/>
    <w:rsid w:val="00370030"/>
    <w:rsid w:val="00370140"/>
    <w:rsid w:val="003703CF"/>
    <w:rsid w:val="00370772"/>
    <w:rsid w:val="00370851"/>
    <w:rsid w:val="003708DE"/>
    <w:rsid w:val="00370A44"/>
    <w:rsid w:val="00371216"/>
    <w:rsid w:val="00371335"/>
    <w:rsid w:val="00371AF0"/>
    <w:rsid w:val="00371EA0"/>
    <w:rsid w:val="00372204"/>
    <w:rsid w:val="0037238A"/>
    <w:rsid w:val="00372DC0"/>
    <w:rsid w:val="00372DC7"/>
    <w:rsid w:val="0037309A"/>
    <w:rsid w:val="00373AFF"/>
    <w:rsid w:val="00373E0F"/>
    <w:rsid w:val="00374065"/>
    <w:rsid w:val="00374166"/>
    <w:rsid w:val="003743F4"/>
    <w:rsid w:val="00374582"/>
    <w:rsid w:val="00374593"/>
    <w:rsid w:val="0037472F"/>
    <w:rsid w:val="00374FE2"/>
    <w:rsid w:val="003750A9"/>
    <w:rsid w:val="00375492"/>
    <w:rsid w:val="00375A25"/>
    <w:rsid w:val="003763BF"/>
    <w:rsid w:val="00376569"/>
    <w:rsid w:val="00376980"/>
    <w:rsid w:val="00376C3B"/>
    <w:rsid w:val="00376D81"/>
    <w:rsid w:val="00376E88"/>
    <w:rsid w:val="0037753B"/>
    <w:rsid w:val="0037796C"/>
    <w:rsid w:val="00377A37"/>
    <w:rsid w:val="00380571"/>
    <w:rsid w:val="003805CD"/>
    <w:rsid w:val="00381800"/>
    <w:rsid w:val="00381EEC"/>
    <w:rsid w:val="003820CC"/>
    <w:rsid w:val="00382D15"/>
    <w:rsid w:val="00382D8B"/>
    <w:rsid w:val="00382ECA"/>
    <w:rsid w:val="00382F68"/>
    <w:rsid w:val="003832B0"/>
    <w:rsid w:val="00383655"/>
    <w:rsid w:val="00384103"/>
    <w:rsid w:val="003844CF"/>
    <w:rsid w:val="00384860"/>
    <w:rsid w:val="003848C1"/>
    <w:rsid w:val="00384AAE"/>
    <w:rsid w:val="00384AEB"/>
    <w:rsid w:val="0038527D"/>
    <w:rsid w:val="003857AF"/>
    <w:rsid w:val="00385A62"/>
    <w:rsid w:val="00385FD8"/>
    <w:rsid w:val="003860A8"/>
    <w:rsid w:val="0038617F"/>
    <w:rsid w:val="003863AF"/>
    <w:rsid w:val="00386428"/>
    <w:rsid w:val="0038644B"/>
    <w:rsid w:val="00386645"/>
    <w:rsid w:val="00386712"/>
    <w:rsid w:val="003867A0"/>
    <w:rsid w:val="00386975"/>
    <w:rsid w:val="00386E18"/>
    <w:rsid w:val="00386F45"/>
    <w:rsid w:val="00386FE7"/>
    <w:rsid w:val="00387392"/>
    <w:rsid w:val="003874F1"/>
    <w:rsid w:val="00387643"/>
    <w:rsid w:val="00387788"/>
    <w:rsid w:val="00387870"/>
    <w:rsid w:val="00387B3C"/>
    <w:rsid w:val="00387B9D"/>
    <w:rsid w:val="00387BDF"/>
    <w:rsid w:val="00387DBA"/>
    <w:rsid w:val="00391386"/>
    <w:rsid w:val="003913D8"/>
    <w:rsid w:val="0039155F"/>
    <w:rsid w:val="00391656"/>
    <w:rsid w:val="003917B9"/>
    <w:rsid w:val="00391941"/>
    <w:rsid w:val="00392B15"/>
    <w:rsid w:val="00392D66"/>
    <w:rsid w:val="00393582"/>
    <w:rsid w:val="003936BF"/>
    <w:rsid w:val="003941D9"/>
    <w:rsid w:val="003943FD"/>
    <w:rsid w:val="003947C9"/>
    <w:rsid w:val="00394D36"/>
    <w:rsid w:val="00395897"/>
    <w:rsid w:val="00395B77"/>
    <w:rsid w:val="00395C9E"/>
    <w:rsid w:val="00395D1C"/>
    <w:rsid w:val="00395DB7"/>
    <w:rsid w:val="00395DD9"/>
    <w:rsid w:val="0039608B"/>
    <w:rsid w:val="00396694"/>
    <w:rsid w:val="00396844"/>
    <w:rsid w:val="00396D5E"/>
    <w:rsid w:val="00396F28"/>
    <w:rsid w:val="00396F64"/>
    <w:rsid w:val="003970C2"/>
    <w:rsid w:val="00397119"/>
    <w:rsid w:val="003976B1"/>
    <w:rsid w:val="003A00ED"/>
    <w:rsid w:val="003A0121"/>
    <w:rsid w:val="003A0891"/>
    <w:rsid w:val="003A0A90"/>
    <w:rsid w:val="003A10EE"/>
    <w:rsid w:val="003A1513"/>
    <w:rsid w:val="003A1C3E"/>
    <w:rsid w:val="003A23BF"/>
    <w:rsid w:val="003A2879"/>
    <w:rsid w:val="003A2A96"/>
    <w:rsid w:val="003A2EBB"/>
    <w:rsid w:val="003A335B"/>
    <w:rsid w:val="003A33B5"/>
    <w:rsid w:val="003A360A"/>
    <w:rsid w:val="003A364F"/>
    <w:rsid w:val="003A36F1"/>
    <w:rsid w:val="003A40EA"/>
    <w:rsid w:val="003A45D2"/>
    <w:rsid w:val="003A4FD5"/>
    <w:rsid w:val="003A535D"/>
    <w:rsid w:val="003A5512"/>
    <w:rsid w:val="003A5EA9"/>
    <w:rsid w:val="003A5FF6"/>
    <w:rsid w:val="003A653E"/>
    <w:rsid w:val="003A673D"/>
    <w:rsid w:val="003A6763"/>
    <w:rsid w:val="003A68EE"/>
    <w:rsid w:val="003A6D3A"/>
    <w:rsid w:val="003A74D3"/>
    <w:rsid w:val="003A7DBD"/>
    <w:rsid w:val="003A7F4B"/>
    <w:rsid w:val="003B03BC"/>
    <w:rsid w:val="003B0713"/>
    <w:rsid w:val="003B0813"/>
    <w:rsid w:val="003B0CEC"/>
    <w:rsid w:val="003B0DDE"/>
    <w:rsid w:val="003B14CA"/>
    <w:rsid w:val="003B1681"/>
    <w:rsid w:val="003B1961"/>
    <w:rsid w:val="003B1FE8"/>
    <w:rsid w:val="003B22EE"/>
    <w:rsid w:val="003B230A"/>
    <w:rsid w:val="003B2742"/>
    <w:rsid w:val="003B2E96"/>
    <w:rsid w:val="003B3225"/>
    <w:rsid w:val="003B3388"/>
    <w:rsid w:val="003B344A"/>
    <w:rsid w:val="003B3AD3"/>
    <w:rsid w:val="003B3C21"/>
    <w:rsid w:val="003B3D0F"/>
    <w:rsid w:val="003B4187"/>
    <w:rsid w:val="003B41A9"/>
    <w:rsid w:val="003B4356"/>
    <w:rsid w:val="003B4677"/>
    <w:rsid w:val="003B4B5E"/>
    <w:rsid w:val="003B4CA9"/>
    <w:rsid w:val="003B4CC1"/>
    <w:rsid w:val="003B4CDC"/>
    <w:rsid w:val="003B4DEA"/>
    <w:rsid w:val="003B528F"/>
    <w:rsid w:val="003B54E9"/>
    <w:rsid w:val="003B5818"/>
    <w:rsid w:val="003B5C6D"/>
    <w:rsid w:val="003B5D75"/>
    <w:rsid w:val="003B5DD7"/>
    <w:rsid w:val="003B62C4"/>
    <w:rsid w:val="003B64FC"/>
    <w:rsid w:val="003B6D89"/>
    <w:rsid w:val="003B70CA"/>
    <w:rsid w:val="003B7355"/>
    <w:rsid w:val="003B75DE"/>
    <w:rsid w:val="003B7930"/>
    <w:rsid w:val="003B7BA2"/>
    <w:rsid w:val="003B7EFD"/>
    <w:rsid w:val="003B7F4D"/>
    <w:rsid w:val="003C014E"/>
    <w:rsid w:val="003C05DE"/>
    <w:rsid w:val="003C09C6"/>
    <w:rsid w:val="003C0A6C"/>
    <w:rsid w:val="003C0E04"/>
    <w:rsid w:val="003C0FB5"/>
    <w:rsid w:val="003C1240"/>
    <w:rsid w:val="003C1347"/>
    <w:rsid w:val="003C14DE"/>
    <w:rsid w:val="003C1640"/>
    <w:rsid w:val="003C193E"/>
    <w:rsid w:val="003C1CFA"/>
    <w:rsid w:val="003C27D1"/>
    <w:rsid w:val="003C3512"/>
    <w:rsid w:val="003C3773"/>
    <w:rsid w:val="003C47C2"/>
    <w:rsid w:val="003C4C27"/>
    <w:rsid w:val="003C4C7E"/>
    <w:rsid w:val="003C572C"/>
    <w:rsid w:val="003C5ABC"/>
    <w:rsid w:val="003C5B77"/>
    <w:rsid w:val="003C6347"/>
    <w:rsid w:val="003C6629"/>
    <w:rsid w:val="003C671A"/>
    <w:rsid w:val="003C6861"/>
    <w:rsid w:val="003C6AFA"/>
    <w:rsid w:val="003C6D85"/>
    <w:rsid w:val="003C715C"/>
    <w:rsid w:val="003C771F"/>
    <w:rsid w:val="003C78A0"/>
    <w:rsid w:val="003C7A7D"/>
    <w:rsid w:val="003C7C4B"/>
    <w:rsid w:val="003C7CAD"/>
    <w:rsid w:val="003D01DB"/>
    <w:rsid w:val="003D07E0"/>
    <w:rsid w:val="003D0E3E"/>
    <w:rsid w:val="003D0F76"/>
    <w:rsid w:val="003D0FBE"/>
    <w:rsid w:val="003D13EA"/>
    <w:rsid w:val="003D1589"/>
    <w:rsid w:val="003D1BF3"/>
    <w:rsid w:val="003D1F5E"/>
    <w:rsid w:val="003D219D"/>
    <w:rsid w:val="003D2378"/>
    <w:rsid w:val="003D2E24"/>
    <w:rsid w:val="003D331D"/>
    <w:rsid w:val="003D3F99"/>
    <w:rsid w:val="003D4075"/>
    <w:rsid w:val="003D4220"/>
    <w:rsid w:val="003D42C1"/>
    <w:rsid w:val="003D459A"/>
    <w:rsid w:val="003D49E5"/>
    <w:rsid w:val="003D4AA2"/>
    <w:rsid w:val="003D4B1C"/>
    <w:rsid w:val="003D4B52"/>
    <w:rsid w:val="003D4F3E"/>
    <w:rsid w:val="003D6371"/>
    <w:rsid w:val="003D65B6"/>
    <w:rsid w:val="003D665F"/>
    <w:rsid w:val="003D70E8"/>
    <w:rsid w:val="003D7DF7"/>
    <w:rsid w:val="003E0115"/>
    <w:rsid w:val="003E01E2"/>
    <w:rsid w:val="003E0707"/>
    <w:rsid w:val="003E0A3C"/>
    <w:rsid w:val="003E14C9"/>
    <w:rsid w:val="003E17AE"/>
    <w:rsid w:val="003E1F13"/>
    <w:rsid w:val="003E20F0"/>
    <w:rsid w:val="003E20F7"/>
    <w:rsid w:val="003E2808"/>
    <w:rsid w:val="003E28BB"/>
    <w:rsid w:val="003E290B"/>
    <w:rsid w:val="003E37DB"/>
    <w:rsid w:val="003E4549"/>
    <w:rsid w:val="003E495A"/>
    <w:rsid w:val="003E4CE4"/>
    <w:rsid w:val="003E4F50"/>
    <w:rsid w:val="003E5794"/>
    <w:rsid w:val="003E5ACE"/>
    <w:rsid w:val="003E5D36"/>
    <w:rsid w:val="003E6434"/>
    <w:rsid w:val="003E665D"/>
    <w:rsid w:val="003E6B01"/>
    <w:rsid w:val="003E6C05"/>
    <w:rsid w:val="003E73EE"/>
    <w:rsid w:val="003E7581"/>
    <w:rsid w:val="003E767A"/>
    <w:rsid w:val="003E7BD7"/>
    <w:rsid w:val="003E7D00"/>
    <w:rsid w:val="003F009F"/>
    <w:rsid w:val="003F03D9"/>
    <w:rsid w:val="003F06DA"/>
    <w:rsid w:val="003F0730"/>
    <w:rsid w:val="003F0B59"/>
    <w:rsid w:val="003F0B8F"/>
    <w:rsid w:val="003F0FF4"/>
    <w:rsid w:val="003F1149"/>
    <w:rsid w:val="003F1294"/>
    <w:rsid w:val="003F16F0"/>
    <w:rsid w:val="003F18DD"/>
    <w:rsid w:val="003F19BF"/>
    <w:rsid w:val="003F1B47"/>
    <w:rsid w:val="003F28CE"/>
    <w:rsid w:val="003F2982"/>
    <w:rsid w:val="003F3078"/>
    <w:rsid w:val="003F3217"/>
    <w:rsid w:val="003F34C3"/>
    <w:rsid w:val="003F3C69"/>
    <w:rsid w:val="003F40C5"/>
    <w:rsid w:val="003F42B8"/>
    <w:rsid w:val="003F4435"/>
    <w:rsid w:val="003F462C"/>
    <w:rsid w:val="003F4F48"/>
    <w:rsid w:val="003F4FA6"/>
    <w:rsid w:val="003F5595"/>
    <w:rsid w:val="003F5DBC"/>
    <w:rsid w:val="003F60A7"/>
    <w:rsid w:val="003F613B"/>
    <w:rsid w:val="003F6373"/>
    <w:rsid w:val="003F651D"/>
    <w:rsid w:val="003F668A"/>
    <w:rsid w:val="003F67C8"/>
    <w:rsid w:val="003F6A2C"/>
    <w:rsid w:val="003F6A32"/>
    <w:rsid w:val="003F6EB6"/>
    <w:rsid w:val="003F7110"/>
    <w:rsid w:val="003F747E"/>
    <w:rsid w:val="003F75D1"/>
    <w:rsid w:val="003F7992"/>
    <w:rsid w:val="003F7B1F"/>
    <w:rsid w:val="0040027A"/>
    <w:rsid w:val="0040085F"/>
    <w:rsid w:val="00400B75"/>
    <w:rsid w:val="004011BC"/>
    <w:rsid w:val="004015F0"/>
    <w:rsid w:val="00401708"/>
    <w:rsid w:val="00401FE4"/>
    <w:rsid w:val="00402017"/>
    <w:rsid w:val="004020D7"/>
    <w:rsid w:val="00402866"/>
    <w:rsid w:val="0040289E"/>
    <w:rsid w:val="00402CE4"/>
    <w:rsid w:val="00402D85"/>
    <w:rsid w:val="00403436"/>
    <w:rsid w:val="00403618"/>
    <w:rsid w:val="00403847"/>
    <w:rsid w:val="00403B33"/>
    <w:rsid w:val="00403E2E"/>
    <w:rsid w:val="00404986"/>
    <w:rsid w:val="00404C36"/>
    <w:rsid w:val="00405237"/>
    <w:rsid w:val="004054E0"/>
    <w:rsid w:val="0040555B"/>
    <w:rsid w:val="00405934"/>
    <w:rsid w:val="00405995"/>
    <w:rsid w:val="00405AE2"/>
    <w:rsid w:val="00405E94"/>
    <w:rsid w:val="004064A1"/>
    <w:rsid w:val="0040719B"/>
    <w:rsid w:val="00407333"/>
    <w:rsid w:val="00407412"/>
    <w:rsid w:val="00407638"/>
    <w:rsid w:val="004077CC"/>
    <w:rsid w:val="00407CC7"/>
    <w:rsid w:val="004102EC"/>
    <w:rsid w:val="00410947"/>
    <w:rsid w:val="00410AD3"/>
    <w:rsid w:val="00411069"/>
    <w:rsid w:val="004115A5"/>
    <w:rsid w:val="00411632"/>
    <w:rsid w:val="004117C2"/>
    <w:rsid w:val="00411D75"/>
    <w:rsid w:val="00412304"/>
    <w:rsid w:val="00412436"/>
    <w:rsid w:val="004124D9"/>
    <w:rsid w:val="004124DA"/>
    <w:rsid w:val="004126B6"/>
    <w:rsid w:val="004126D4"/>
    <w:rsid w:val="00412EFD"/>
    <w:rsid w:val="00412F52"/>
    <w:rsid w:val="004131F3"/>
    <w:rsid w:val="00413954"/>
    <w:rsid w:val="00413E9D"/>
    <w:rsid w:val="004141E9"/>
    <w:rsid w:val="004144F4"/>
    <w:rsid w:val="00414F54"/>
    <w:rsid w:val="00415225"/>
    <w:rsid w:val="00415743"/>
    <w:rsid w:val="004159B6"/>
    <w:rsid w:val="00415D62"/>
    <w:rsid w:val="00415FB0"/>
    <w:rsid w:val="00415FB8"/>
    <w:rsid w:val="0041638F"/>
    <w:rsid w:val="00416798"/>
    <w:rsid w:val="004168BA"/>
    <w:rsid w:val="00416AEF"/>
    <w:rsid w:val="00416FCE"/>
    <w:rsid w:val="004173BE"/>
    <w:rsid w:val="00417475"/>
    <w:rsid w:val="004178BD"/>
    <w:rsid w:val="0042002A"/>
    <w:rsid w:val="00420414"/>
    <w:rsid w:val="004207EB"/>
    <w:rsid w:val="00420C03"/>
    <w:rsid w:val="004212B1"/>
    <w:rsid w:val="0042164E"/>
    <w:rsid w:val="00422113"/>
    <w:rsid w:val="00422269"/>
    <w:rsid w:val="0042255F"/>
    <w:rsid w:val="00422A45"/>
    <w:rsid w:val="00422B08"/>
    <w:rsid w:val="00422BB8"/>
    <w:rsid w:val="00422CF1"/>
    <w:rsid w:val="00422D43"/>
    <w:rsid w:val="00422E75"/>
    <w:rsid w:val="004230D6"/>
    <w:rsid w:val="00423A20"/>
    <w:rsid w:val="00423A91"/>
    <w:rsid w:val="00423B4F"/>
    <w:rsid w:val="00423BC7"/>
    <w:rsid w:val="00423CC5"/>
    <w:rsid w:val="0042408F"/>
    <w:rsid w:val="00424DA4"/>
    <w:rsid w:val="004251C5"/>
    <w:rsid w:val="00425890"/>
    <w:rsid w:val="00425BEA"/>
    <w:rsid w:val="00425F0A"/>
    <w:rsid w:val="004261B8"/>
    <w:rsid w:val="004261CB"/>
    <w:rsid w:val="00426759"/>
    <w:rsid w:val="0042691A"/>
    <w:rsid w:val="00426AD2"/>
    <w:rsid w:val="00426CFA"/>
    <w:rsid w:val="00426F14"/>
    <w:rsid w:val="00427416"/>
    <w:rsid w:val="0042753B"/>
    <w:rsid w:val="00427550"/>
    <w:rsid w:val="00427671"/>
    <w:rsid w:val="004300D8"/>
    <w:rsid w:val="004303E8"/>
    <w:rsid w:val="004307B0"/>
    <w:rsid w:val="00430D06"/>
    <w:rsid w:val="00430D22"/>
    <w:rsid w:val="004311AC"/>
    <w:rsid w:val="00431B46"/>
    <w:rsid w:val="00431C07"/>
    <w:rsid w:val="00431DD1"/>
    <w:rsid w:val="0043214B"/>
    <w:rsid w:val="004321CC"/>
    <w:rsid w:val="00432291"/>
    <w:rsid w:val="004323D4"/>
    <w:rsid w:val="00432483"/>
    <w:rsid w:val="004328C7"/>
    <w:rsid w:val="00432A26"/>
    <w:rsid w:val="0043313F"/>
    <w:rsid w:val="004334A5"/>
    <w:rsid w:val="0043354C"/>
    <w:rsid w:val="004338B7"/>
    <w:rsid w:val="004339AD"/>
    <w:rsid w:val="00433BA6"/>
    <w:rsid w:val="0043424A"/>
    <w:rsid w:val="004345C5"/>
    <w:rsid w:val="00434C17"/>
    <w:rsid w:val="0043506F"/>
    <w:rsid w:val="0043578F"/>
    <w:rsid w:val="004358A1"/>
    <w:rsid w:val="00435CED"/>
    <w:rsid w:val="00435E3F"/>
    <w:rsid w:val="0043682D"/>
    <w:rsid w:val="00436A2C"/>
    <w:rsid w:val="00436D11"/>
    <w:rsid w:val="004371A8"/>
    <w:rsid w:val="004375B9"/>
    <w:rsid w:val="00440594"/>
    <w:rsid w:val="0044070B"/>
    <w:rsid w:val="004408B8"/>
    <w:rsid w:val="00440D5F"/>
    <w:rsid w:val="00441019"/>
    <w:rsid w:val="00442014"/>
    <w:rsid w:val="004420C5"/>
    <w:rsid w:val="0044227A"/>
    <w:rsid w:val="0044246A"/>
    <w:rsid w:val="00443627"/>
    <w:rsid w:val="0044368D"/>
    <w:rsid w:val="00443BE7"/>
    <w:rsid w:val="0044422A"/>
    <w:rsid w:val="00444452"/>
    <w:rsid w:val="00444E76"/>
    <w:rsid w:val="004450EE"/>
    <w:rsid w:val="004455B7"/>
    <w:rsid w:val="00445693"/>
    <w:rsid w:val="004458CD"/>
    <w:rsid w:val="00445A7C"/>
    <w:rsid w:val="00445DD8"/>
    <w:rsid w:val="004462DB"/>
    <w:rsid w:val="00446621"/>
    <w:rsid w:val="0044696E"/>
    <w:rsid w:val="00446E3E"/>
    <w:rsid w:val="00446F45"/>
    <w:rsid w:val="004471AC"/>
    <w:rsid w:val="00447421"/>
    <w:rsid w:val="004474A0"/>
    <w:rsid w:val="004474C2"/>
    <w:rsid w:val="004476C3"/>
    <w:rsid w:val="00450282"/>
    <w:rsid w:val="0045052A"/>
    <w:rsid w:val="004507E3"/>
    <w:rsid w:val="00450876"/>
    <w:rsid w:val="00450963"/>
    <w:rsid w:val="00450B06"/>
    <w:rsid w:val="00450F2B"/>
    <w:rsid w:val="00451212"/>
    <w:rsid w:val="004513A9"/>
    <w:rsid w:val="00451ACA"/>
    <w:rsid w:val="004522B9"/>
    <w:rsid w:val="00452389"/>
    <w:rsid w:val="004526AB"/>
    <w:rsid w:val="00453197"/>
    <w:rsid w:val="00453550"/>
    <w:rsid w:val="00453638"/>
    <w:rsid w:val="00453648"/>
    <w:rsid w:val="004537BA"/>
    <w:rsid w:val="004537C5"/>
    <w:rsid w:val="004537F4"/>
    <w:rsid w:val="00453A3A"/>
    <w:rsid w:val="00453D73"/>
    <w:rsid w:val="00453F0E"/>
    <w:rsid w:val="004541E1"/>
    <w:rsid w:val="0045423B"/>
    <w:rsid w:val="0045450D"/>
    <w:rsid w:val="0045491C"/>
    <w:rsid w:val="00454C20"/>
    <w:rsid w:val="00454D07"/>
    <w:rsid w:val="004551C7"/>
    <w:rsid w:val="00455A66"/>
    <w:rsid w:val="00455DCD"/>
    <w:rsid w:val="00455DF7"/>
    <w:rsid w:val="00455EAA"/>
    <w:rsid w:val="0045604B"/>
    <w:rsid w:val="0045613E"/>
    <w:rsid w:val="00456146"/>
    <w:rsid w:val="00456557"/>
    <w:rsid w:val="004565CA"/>
    <w:rsid w:val="00456BBA"/>
    <w:rsid w:val="00456C46"/>
    <w:rsid w:val="004574C7"/>
    <w:rsid w:val="00457D9C"/>
    <w:rsid w:val="00460216"/>
    <w:rsid w:val="0046052C"/>
    <w:rsid w:val="004605F8"/>
    <w:rsid w:val="00460B54"/>
    <w:rsid w:val="00460EE9"/>
    <w:rsid w:val="004611DB"/>
    <w:rsid w:val="00461340"/>
    <w:rsid w:val="004616E1"/>
    <w:rsid w:val="00461872"/>
    <w:rsid w:val="00461D66"/>
    <w:rsid w:val="00461DDA"/>
    <w:rsid w:val="00461DEA"/>
    <w:rsid w:val="004624C8"/>
    <w:rsid w:val="004624CC"/>
    <w:rsid w:val="004628ED"/>
    <w:rsid w:val="00462B0A"/>
    <w:rsid w:val="004632A8"/>
    <w:rsid w:val="0046336B"/>
    <w:rsid w:val="00463711"/>
    <w:rsid w:val="00463BB1"/>
    <w:rsid w:val="00463C78"/>
    <w:rsid w:val="00463D5A"/>
    <w:rsid w:val="00463F0B"/>
    <w:rsid w:val="00464013"/>
    <w:rsid w:val="004641D1"/>
    <w:rsid w:val="0046461D"/>
    <w:rsid w:val="00464878"/>
    <w:rsid w:val="004648CF"/>
    <w:rsid w:val="00464FFF"/>
    <w:rsid w:val="00465216"/>
    <w:rsid w:val="0046545B"/>
    <w:rsid w:val="004654EF"/>
    <w:rsid w:val="00465524"/>
    <w:rsid w:val="00465527"/>
    <w:rsid w:val="00465794"/>
    <w:rsid w:val="004665A9"/>
    <w:rsid w:val="004666D6"/>
    <w:rsid w:val="00466A3B"/>
    <w:rsid w:val="0046728A"/>
    <w:rsid w:val="00467296"/>
    <w:rsid w:val="004674C7"/>
    <w:rsid w:val="00467A8D"/>
    <w:rsid w:val="00467DEB"/>
    <w:rsid w:val="0047024E"/>
    <w:rsid w:val="00470E61"/>
    <w:rsid w:val="00470EA8"/>
    <w:rsid w:val="00470FD3"/>
    <w:rsid w:val="004713DB"/>
    <w:rsid w:val="0047197F"/>
    <w:rsid w:val="00471A83"/>
    <w:rsid w:val="00471B54"/>
    <w:rsid w:val="00471C4E"/>
    <w:rsid w:val="00471EC8"/>
    <w:rsid w:val="004720CB"/>
    <w:rsid w:val="00472870"/>
    <w:rsid w:val="00472AED"/>
    <w:rsid w:val="00472B8A"/>
    <w:rsid w:val="00473189"/>
    <w:rsid w:val="004735DF"/>
    <w:rsid w:val="00473B39"/>
    <w:rsid w:val="00473BF6"/>
    <w:rsid w:val="00473D2B"/>
    <w:rsid w:val="00474525"/>
    <w:rsid w:val="004747D2"/>
    <w:rsid w:val="00474A1C"/>
    <w:rsid w:val="00474DAA"/>
    <w:rsid w:val="00474FE4"/>
    <w:rsid w:val="004754F8"/>
    <w:rsid w:val="0047573F"/>
    <w:rsid w:val="0047581E"/>
    <w:rsid w:val="00475E3F"/>
    <w:rsid w:val="00475FB9"/>
    <w:rsid w:val="00476082"/>
    <w:rsid w:val="00476577"/>
    <w:rsid w:val="00476899"/>
    <w:rsid w:val="004769C3"/>
    <w:rsid w:val="00476BB0"/>
    <w:rsid w:val="00476C03"/>
    <w:rsid w:val="00477683"/>
    <w:rsid w:val="004778B3"/>
    <w:rsid w:val="00477939"/>
    <w:rsid w:val="00477E5B"/>
    <w:rsid w:val="00480E00"/>
    <w:rsid w:val="00480FCF"/>
    <w:rsid w:val="00481006"/>
    <w:rsid w:val="0048113C"/>
    <w:rsid w:val="00481164"/>
    <w:rsid w:val="00481C88"/>
    <w:rsid w:val="00483306"/>
    <w:rsid w:val="004841CB"/>
    <w:rsid w:val="004843E0"/>
    <w:rsid w:val="004846F6"/>
    <w:rsid w:val="00484766"/>
    <w:rsid w:val="00484F6B"/>
    <w:rsid w:val="004852C1"/>
    <w:rsid w:val="00485E29"/>
    <w:rsid w:val="00485F22"/>
    <w:rsid w:val="00485FE0"/>
    <w:rsid w:val="004867EF"/>
    <w:rsid w:val="00487063"/>
    <w:rsid w:val="00487863"/>
    <w:rsid w:val="0048789A"/>
    <w:rsid w:val="00487BC4"/>
    <w:rsid w:val="00490206"/>
    <w:rsid w:val="004909BC"/>
    <w:rsid w:val="00490D2E"/>
    <w:rsid w:val="00490D7D"/>
    <w:rsid w:val="00490E55"/>
    <w:rsid w:val="00490EFF"/>
    <w:rsid w:val="00491227"/>
    <w:rsid w:val="0049127E"/>
    <w:rsid w:val="00491A9F"/>
    <w:rsid w:val="00491B21"/>
    <w:rsid w:val="00491C13"/>
    <w:rsid w:val="00491C5E"/>
    <w:rsid w:val="00491E89"/>
    <w:rsid w:val="00491F25"/>
    <w:rsid w:val="0049209A"/>
    <w:rsid w:val="00492195"/>
    <w:rsid w:val="0049229A"/>
    <w:rsid w:val="00492460"/>
    <w:rsid w:val="004924D1"/>
    <w:rsid w:val="004927BC"/>
    <w:rsid w:val="004930AA"/>
    <w:rsid w:val="00493315"/>
    <w:rsid w:val="0049347D"/>
    <w:rsid w:val="0049355C"/>
    <w:rsid w:val="0049364B"/>
    <w:rsid w:val="004938C6"/>
    <w:rsid w:val="00493D18"/>
    <w:rsid w:val="00493D59"/>
    <w:rsid w:val="004941DF"/>
    <w:rsid w:val="00494214"/>
    <w:rsid w:val="0049435F"/>
    <w:rsid w:val="004947BE"/>
    <w:rsid w:val="00494D0B"/>
    <w:rsid w:val="00494E56"/>
    <w:rsid w:val="00494E63"/>
    <w:rsid w:val="00494F1C"/>
    <w:rsid w:val="00495056"/>
    <w:rsid w:val="00495101"/>
    <w:rsid w:val="00495543"/>
    <w:rsid w:val="0049562B"/>
    <w:rsid w:val="00496037"/>
    <w:rsid w:val="00496045"/>
    <w:rsid w:val="00496880"/>
    <w:rsid w:val="00496952"/>
    <w:rsid w:val="00496B67"/>
    <w:rsid w:val="00497D61"/>
    <w:rsid w:val="00497EAA"/>
    <w:rsid w:val="004A067F"/>
    <w:rsid w:val="004A0699"/>
    <w:rsid w:val="004A0DDE"/>
    <w:rsid w:val="004A17C4"/>
    <w:rsid w:val="004A1872"/>
    <w:rsid w:val="004A18DE"/>
    <w:rsid w:val="004A1B06"/>
    <w:rsid w:val="004A1D48"/>
    <w:rsid w:val="004A1EBD"/>
    <w:rsid w:val="004A222C"/>
    <w:rsid w:val="004A2C30"/>
    <w:rsid w:val="004A2DE5"/>
    <w:rsid w:val="004A2DE8"/>
    <w:rsid w:val="004A2FCB"/>
    <w:rsid w:val="004A3A0A"/>
    <w:rsid w:val="004A3B0A"/>
    <w:rsid w:val="004A3F95"/>
    <w:rsid w:val="004A409A"/>
    <w:rsid w:val="004A437B"/>
    <w:rsid w:val="004A45B5"/>
    <w:rsid w:val="004A4728"/>
    <w:rsid w:val="004A49A9"/>
    <w:rsid w:val="004A4A2D"/>
    <w:rsid w:val="004A4BA6"/>
    <w:rsid w:val="004A4C3D"/>
    <w:rsid w:val="004A5075"/>
    <w:rsid w:val="004A5269"/>
    <w:rsid w:val="004A5544"/>
    <w:rsid w:val="004A58BB"/>
    <w:rsid w:val="004A5B65"/>
    <w:rsid w:val="004A5CA1"/>
    <w:rsid w:val="004A66F3"/>
    <w:rsid w:val="004A68F8"/>
    <w:rsid w:val="004A6D4E"/>
    <w:rsid w:val="004A7A3D"/>
    <w:rsid w:val="004B00F9"/>
    <w:rsid w:val="004B0122"/>
    <w:rsid w:val="004B0C9D"/>
    <w:rsid w:val="004B0D62"/>
    <w:rsid w:val="004B12D0"/>
    <w:rsid w:val="004B12E2"/>
    <w:rsid w:val="004B13FE"/>
    <w:rsid w:val="004B292F"/>
    <w:rsid w:val="004B2D02"/>
    <w:rsid w:val="004B2D62"/>
    <w:rsid w:val="004B3312"/>
    <w:rsid w:val="004B38FE"/>
    <w:rsid w:val="004B3C69"/>
    <w:rsid w:val="004B3CD6"/>
    <w:rsid w:val="004B4027"/>
    <w:rsid w:val="004B42BA"/>
    <w:rsid w:val="004B4563"/>
    <w:rsid w:val="004B46E2"/>
    <w:rsid w:val="004B5140"/>
    <w:rsid w:val="004B559F"/>
    <w:rsid w:val="004B5A10"/>
    <w:rsid w:val="004B60B3"/>
    <w:rsid w:val="004B665B"/>
    <w:rsid w:val="004B682D"/>
    <w:rsid w:val="004B6A74"/>
    <w:rsid w:val="004B7373"/>
    <w:rsid w:val="004B776A"/>
    <w:rsid w:val="004C009E"/>
    <w:rsid w:val="004C0338"/>
    <w:rsid w:val="004C047D"/>
    <w:rsid w:val="004C048C"/>
    <w:rsid w:val="004C04D7"/>
    <w:rsid w:val="004C05E0"/>
    <w:rsid w:val="004C0A7F"/>
    <w:rsid w:val="004C0A83"/>
    <w:rsid w:val="004C0BE7"/>
    <w:rsid w:val="004C0C42"/>
    <w:rsid w:val="004C0E82"/>
    <w:rsid w:val="004C1049"/>
    <w:rsid w:val="004C1172"/>
    <w:rsid w:val="004C1577"/>
    <w:rsid w:val="004C1F9E"/>
    <w:rsid w:val="004C24E0"/>
    <w:rsid w:val="004C25F1"/>
    <w:rsid w:val="004C26EF"/>
    <w:rsid w:val="004C2A43"/>
    <w:rsid w:val="004C2AF7"/>
    <w:rsid w:val="004C301B"/>
    <w:rsid w:val="004C3AB8"/>
    <w:rsid w:val="004C3B80"/>
    <w:rsid w:val="004C3FB5"/>
    <w:rsid w:val="004C41D3"/>
    <w:rsid w:val="004C4313"/>
    <w:rsid w:val="004C4A91"/>
    <w:rsid w:val="004C4B12"/>
    <w:rsid w:val="004C4C60"/>
    <w:rsid w:val="004C5180"/>
    <w:rsid w:val="004C53C5"/>
    <w:rsid w:val="004C5E4B"/>
    <w:rsid w:val="004C5E7A"/>
    <w:rsid w:val="004C5FD1"/>
    <w:rsid w:val="004C623F"/>
    <w:rsid w:val="004C6683"/>
    <w:rsid w:val="004C699D"/>
    <w:rsid w:val="004C6B74"/>
    <w:rsid w:val="004C78B0"/>
    <w:rsid w:val="004C78BC"/>
    <w:rsid w:val="004C79A5"/>
    <w:rsid w:val="004C7A13"/>
    <w:rsid w:val="004C7FF0"/>
    <w:rsid w:val="004D07A3"/>
    <w:rsid w:val="004D09B1"/>
    <w:rsid w:val="004D0A83"/>
    <w:rsid w:val="004D0DFA"/>
    <w:rsid w:val="004D0EF1"/>
    <w:rsid w:val="004D1533"/>
    <w:rsid w:val="004D189C"/>
    <w:rsid w:val="004D197B"/>
    <w:rsid w:val="004D1E37"/>
    <w:rsid w:val="004D1F9A"/>
    <w:rsid w:val="004D21F7"/>
    <w:rsid w:val="004D2420"/>
    <w:rsid w:val="004D280A"/>
    <w:rsid w:val="004D2850"/>
    <w:rsid w:val="004D292B"/>
    <w:rsid w:val="004D2E16"/>
    <w:rsid w:val="004D2FE3"/>
    <w:rsid w:val="004D30D4"/>
    <w:rsid w:val="004D32DF"/>
    <w:rsid w:val="004D3948"/>
    <w:rsid w:val="004D3B99"/>
    <w:rsid w:val="004D43B0"/>
    <w:rsid w:val="004D4759"/>
    <w:rsid w:val="004D4BEC"/>
    <w:rsid w:val="004D5042"/>
    <w:rsid w:val="004D52F5"/>
    <w:rsid w:val="004D53B5"/>
    <w:rsid w:val="004D5540"/>
    <w:rsid w:val="004D59AA"/>
    <w:rsid w:val="004D5B04"/>
    <w:rsid w:val="004D5B30"/>
    <w:rsid w:val="004D5C5A"/>
    <w:rsid w:val="004D5EE8"/>
    <w:rsid w:val="004D6132"/>
    <w:rsid w:val="004D6216"/>
    <w:rsid w:val="004D657C"/>
    <w:rsid w:val="004D6A67"/>
    <w:rsid w:val="004D7BD4"/>
    <w:rsid w:val="004D7E57"/>
    <w:rsid w:val="004E0472"/>
    <w:rsid w:val="004E0525"/>
    <w:rsid w:val="004E05A9"/>
    <w:rsid w:val="004E1269"/>
    <w:rsid w:val="004E19BD"/>
    <w:rsid w:val="004E2172"/>
    <w:rsid w:val="004E2466"/>
    <w:rsid w:val="004E26FA"/>
    <w:rsid w:val="004E2811"/>
    <w:rsid w:val="004E31B3"/>
    <w:rsid w:val="004E3561"/>
    <w:rsid w:val="004E3B6E"/>
    <w:rsid w:val="004E4534"/>
    <w:rsid w:val="004E4C9C"/>
    <w:rsid w:val="004E52A0"/>
    <w:rsid w:val="004E557D"/>
    <w:rsid w:val="004E559C"/>
    <w:rsid w:val="004E571A"/>
    <w:rsid w:val="004E5732"/>
    <w:rsid w:val="004E5A60"/>
    <w:rsid w:val="004E5BBE"/>
    <w:rsid w:val="004E60D4"/>
    <w:rsid w:val="004E630B"/>
    <w:rsid w:val="004E638A"/>
    <w:rsid w:val="004E64D2"/>
    <w:rsid w:val="004E69E0"/>
    <w:rsid w:val="004E6CF1"/>
    <w:rsid w:val="004E6F2F"/>
    <w:rsid w:val="004E6F49"/>
    <w:rsid w:val="004E781F"/>
    <w:rsid w:val="004F0213"/>
    <w:rsid w:val="004F086A"/>
    <w:rsid w:val="004F0D7A"/>
    <w:rsid w:val="004F11F3"/>
    <w:rsid w:val="004F168B"/>
    <w:rsid w:val="004F1D38"/>
    <w:rsid w:val="004F217A"/>
    <w:rsid w:val="004F2198"/>
    <w:rsid w:val="004F23A9"/>
    <w:rsid w:val="004F25EA"/>
    <w:rsid w:val="004F31FF"/>
    <w:rsid w:val="004F3303"/>
    <w:rsid w:val="004F3330"/>
    <w:rsid w:val="004F361B"/>
    <w:rsid w:val="004F38AF"/>
    <w:rsid w:val="004F3CA8"/>
    <w:rsid w:val="004F4375"/>
    <w:rsid w:val="004F443D"/>
    <w:rsid w:val="004F46C2"/>
    <w:rsid w:val="004F46E0"/>
    <w:rsid w:val="004F484B"/>
    <w:rsid w:val="004F4A84"/>
    <w:rsid w:val="004F533A"/>
    <w:rsid w:val="004F54B7"/>
    <w:rsid w:val="004F55C3"/>
    <w:rsid w:val="004F601D"/>
    <w:rsid w:val="004F6AE7"/>
    <w:rsid w:val="004F7109"/>
    <w:rsid w:val="004F7146"/>
    <w:rsid w:val="004F7674"/>
    <w:rsid w:val="004F76F7"/>
    <w:rsid w:val="004F7957"/>
    <w:rsid w:val="004F7C64"/>
    <w:rsid w:val="00500493"/>
    <w:rsid w:val="00501290"/>
    <w:rsid w:val="005018C7"/>
    <w:rsid w:val="00501A9E"/>
    <w:rsid w:val="00501C87"/>
    <w:rsid w:val="00501F99"/>
    <w:rsid w:val="00502196"/>
    <w:rsid w:val="005021CF"/>
    <w:rsid w:val="00502520"/>
    <w:rsid w:val="005035D2"/>
    <w:rsid w:val="00503ADD"/>
    <w:rsid w:val="005041A5"/>
    <w:rsid w:val="005050D0"/>
    <w:rsid w:val="00505553"/>
    <w:rsid w:val="005055B7"/>
    <w:rsid w:val="00505756"/>
    <w:rsid w:val="00506552"/>
    <w:rsid w:val="005067BC"/>
    <w:rsid w:val="00506868"/>
    <w:rsid w:val="005068C2"/>
    <w:rsid w:val="00506BAE"/>
    <w:rsid w:val="00506E19"/>
    <w:rsid w:val="0050747F"/>
    <w:rsid w:val="00507A2E"/>
    <w:rsid w:val="00507CCA"/>
    <w:rsid w:val="0051065E"/>
    <w:rsid w:val="00510694"/>
    <w:rsid w:val="0051075B"/>
    <w:rsid w:val="00510A04"/>
    <w:rsid w:val="00510E2E"/>
    <w:rsid w:val="005117A4"/>
    <w:rsid w:val="00511853"/>
    <w:rsid w:val="00511DA2"/>
    <w:rsid w:val="00512069"/>
    <w:rsid w:val="00512383"/>
    <w:rsid w:val="0051242B"/>
    <w:rsid w:val="005124FE"/>
    <w:rsid w:val="005125FB"/>
    <w:rsid w:val="00512927"/>
    <w:rsid w:val="00512DEE"/>
    <w:rsid w:val="00513811"/>
    <w:rsid w:val="005139E4"/>
    <w:rsid w:val="00513AEE"/>
    <w:rsid w:val="00514482"/>
    <w:rsid w:val="005152BF"/>
    <w:rsid w:val="005154C0"/>
    <w:rsid w:val="00515823"/>
    <w:rsid w:val="005159B8"/>
    <w:rsid w:val="00515B23"/>
    <w:rsid w:val="00515B69"/>
    <w:rsid w:val="00515DCD"/>
    <w:rsid w:val="00515F20"/>
    <w:rsid w:val="005161BE"/>
    <w:rsid w:val="00516868"/>
    <w:rsid w:val="005168BE"/>
    <w:rsid w:val="005168CD"/>
    <w:rsid w:val="0051705D"/>
    <w:rsid w:val="00517370"/>
    <w:rsid w:val="005207A1"/>
    <w:rsid w:val="00520902"/>
    <w:rsid w:val="00520AC4"/>
    <w:rsid w:val="005210EC"/>
    <w:rsid w:val="00521540"/>
    <w:rsid w:val="0052162E"/>
    <w:rsid w:val="00521672"/>
    <w:rsid w:val="00521DAD"/>
    <w:rsid w:val="00521DE0"/>
    <w:rsid w:val="00521ED5"/>
    <w:rsid w:val="00521FE7"/>
    <w:rsid w:val="005221DE"/>
    <w:rsid w:val="005224E1"/>
    <w:rsid w:val="005226EE"/>
    <w:rsid w:val="00522B22"/>
    <w:rsid w:val="005231EE"/>
    <w:rsid w:val="00523612"/>
    <w:rsid w:val="00523970"/>
    <w:rsid w:val="00523B3C"/>
    <w:rsid w:val="00523C28"/>
    <w:rsid w:val="00523FDF"/>
    <w:rsid w:val="005240D3"/>
    <w:rsid w:val="00524823"/>
    <w:rsid w:val="005248B0"/>
    <w:rsid w:val="005249B4"/>
    <w:rsid w:val="00524DF1"/>
    <w:rsid w:val="00525AE3"/>
    <w:rsid w:val="00525E59"/>
    <w:rsid w:val="00525F6C"/>
    <w:rsid w:val="005267EB"/>
    <w:rsid w:val="00526E1E"/>
    <w:rsid w:val="00527116"/>
    <w:rsid w:val="00527988"/>
    <w:rsid w:val="005300B1"/>
    <w:rsid w:val="005308E0"/>
    <w:rsid w:val="00530CF3"/>
    <w:rsid w:val="00530E60"/>
    <w:rsid w:val="00531358"/>
    <w:rsid w:val="00531403"/>
    <w:rsid w:val="00531419"/>
    <w:rsid w:val="00531940"/>
    <w:rsid w:val="00531D72"/>
    <w:rsid w:val="00532620"/>
    <w:rsid w:val="005328FC"/>
    <w:rsid w:val="00532D48"/>
    <w:rsid w:val="00532F7B"/>
    <w:rsid w:val="005332B9"/>
    <w:rsid w:val="0053342C"/>
    <w:rsid w:val="005338F6"/>
    <w:rsid w:val="0053397E"/>
    <w:rsid w:val="00533C8F"/>
    <w:rsid w:val="005349AA"/>
    <w:rsid w:val="00534BA0"/>
    <w:rsid w:val="0053508B"/>
    <w:rsid w:val="00535A9D"/>
    <w:rsid w:val="00535CDC"/>
    <w:rsid w:val="00535CEA"/>
    <w:rsid w:val="00536508"/>
    <w:rsid w:val="00536528"/>
    <w:rsid w:val="0053699E"/>
    <w:rsid w:val="00536F3D"/>
    <w:rsid w:val="00536F72"/>
    <w:rsid w:val="00536FC5"/>
    <w:rsid w:val="005375CA"/>
    <w:rsid w:val="00537646"/>
    <w:rsid w:val="00537894"/>
    <w:rsid w:val="00537CC6"/>
    <w:rsid w:val="0054028F"/>
    <w:rsid w:val="005406AE"/>
    <w:rsid w:val="00540745"/>
    <w:rsid w:val="005407C2"/>
    <w:rsid w:val="00540A5A"/>
    <w:rsid w:val="00540D28"/>
    <w:rsid w:val="005416B2"/>
    <w:rsid w:val="00541707"/>
    <w:rsid w:val="0054185D"/>
    <w:rsid w:val="00541B14"/>
    <w:rsid w:val="00541E82"/>
    <w:rsid w:val="00541F45"/>
    <w:rsid w:val="00541F66"/>
    <w:rsid w:val="00542930"/>
    <w:rsid w:val="00542A33"/>
    <w:rsid w:val="00542B64"/>
    <w:rsid w:val="00542FBA"/>
    <w:rsid w:val="00543294"/>
    <w:rsid w:val="005432F2"/>
    <w:rsid w:val="005433EA"/>
    <w:rsid w:val="00543470"/>
    <w:rsid w:val="005434E4"/>
    <w:rsid w:val="005441F7"/>
    <w:rsid w:val="0054452A"/>
    <w:rsid w:val="00544659"/>
    <w:rsid w:val="005449F8"/>
    <w:rsid w:val="00544AE2"/>
    <w:rsid w:val="00544BA5"/>
    <w:rsid w:val="00545675"/>
    <w:rsid w:val="00545EBC"/>
    <w:rsid w:val="00546A17"/>
    <w:rsid w:val="005472AC"/>
    <w:rsid w:val="005472ED"/>
    <w:rsid w:val="0054739B"/>
    <w:rsid w:val="00547471"/>
    <w:rsid w:val="005477B0"/>
    <w:rsid w:val="00547820"/>
    <w:rsid w:val="00547838"/>
    <w:rsid w:val="00547B3B"/>
    <w:rsid w:val="005500E3"/>
    <w:rsid w:val="00550702"/>
    <w:rsid w:val="00550913"/>
    <w:rsid w:val="00550914"/>
    <w:rsid w:val="00550A5F"/>
    <w:rsid w:val="00550A79"/>
    <w:rsid w:val="00550B37"/>
    <w:rsid w:val="00550F16"/>
    <w:rsid w:val="00551137"/>
    <w:rsid w:val="005511EA"/>
    <w:rsid w:val="005514E7"/>
    <w:rsid w:val="0055156A"/>
    <w:rsid w:val="00551761"/>
    <w:rsid w:val="00551FDE"/>
    <w:rsid w:val="00552EE7"/>
    <w:rsid w:val="00552F46"/>
    <w:rsid w:val="005538BF"/>
    <w:rsid w:val="00553B9A"/>
    <w:rsid w:val="00553BD0"/>
    <w:rsid w:val="00553CC3"/>
    <w:rsid w:val="00554B60"/>
    <w:rsid w:val="005552AC"/>
    <w:rsid w:val="00555362"/>
    <w:rsid w:val="005555EE"/>
    <w:rsid w:val="00555B8A"/>
    <w:rsid w:val="00555F28"/>
    <w:rsid w:val="0055619C"/>
    <w:rsid w:val="00556943"/>
    <w:rsid w:val="005571B5"/>
    <w:rsid w:val="0055752E"/>
    <w:rsid w:val="005578A2"/>
    <w:rsid w:val="00557B98"/>
    <w:rsid w:val="00560058"/>
    <w:rsid w:val="00560340"/>
    <w:rsid w:val="005606E3"/>
    <w:rsid w:val="00560861"/>
    <w:rsid w:val="00560A7F"/>
    <w:rsid w:val="00560E05"/>
    <w:rsid w:val="00561296"/>
    <w:rsid w:val="005614E2"/>
    <w:rsid w:val="00561FB8"/>
    <w:rsid w:val="00562537"/>
    <w:rsid w:val="005625F8"/>
    <w:rsid w:val="0056286E"/>
    <w:rsid w:val="00563172"/>
    <w:rsid w:val="005632E6"/>
    <w:rsid w:val="005634F2"/>
    <w:rsid w:val="00563B71"/>
    <w:rsid w:val="00563B8A"/>
    <w:rsid w:val="00563D10"/>
    <w:rsid w:val="00563F24"/>
    <w:rsid w:val="00563FE5"/>
    <w:rsid w:val="005642AE"/>
    <w:rsid w:val="00564B77"/>
    <w:rsid w:val="0056528E"/>
    <w:rsid w:val="005654AD"/>
    <w:rsid w:val="005654ED"/>
    <w:rsid w:val="005654FF"/>
    <w:rsid w:val="00565732"/>
    <w:rsid w:val="00565AC8"/>
    <w:rsid w:val="00565D80"/>
    <w:rsid w:val="005660B8"/>
    <w:rsid w:val="00566434"/>
    <w:rsid w:val="005664E2"/>
    <w:rsid w:val="005668CC"/>
    <w:rsid w:val="00566A3B"/>
    <w:rsid w:val="00566AAF"/>
    <w:rsid w:val="00566AFE"/>
    <w:rsid w:val="00566B34"/>
    <w:rsid w:val="00567560"/>
    <w:rsid w:val="00567A01"/>
    <w:rsid w:val="00567A18"/>
    <w:rsid w:val="00570046"/>
    <w:rsid w:val="00570411"/>
    <w:rsid w:val="00570B67"/>
    <w:rsid w:val="00570FDA"/>
    <w:rsid w:val="00571171"/>
    <w:rsid w:val="005715B0"/>
    <w:rsid w:val="005719F0"/>
    <w:rsid w:val="00571DEA"/>
    <w:rsid w:val="00571ED7"/>
    <w:rsid w:val="0057228A"/>
    <w:rsid w:val="00572476"/>
    <w:rsid w:val="00572656"/>
    <w:rsid w:val="00572670"/>
    <w:rsid w:val="00572700"/>
    <w:rsid w:val="0057295F"/>
    <w:rsid w:val="00572C15"/>
    <w:rsid w:val="00572D69"/>
    <w:rsid w:val="005733C7"/>
    <w:rsid w:val="0057353D"/>
    <w:rsid w:val="00573693"/>
    <w:rsid w:val="005736F6"/>
    <w:rsid w:val="00573CA6"/>
    <w:rsid w:val="00574093"/>
    <w:rsid w:val="005742D1"/>
    <w:rsid w:val="0057431A"/>
    <w:rsid w:val="005743E0"/>
    <w:rsid w:val="00574D1F"/>
    <w:rsid w:val="00574DB1"/>
    <w:rsid w:val="0057547C"/>
    <w:rsid w:val="00575557"/>
    <w:rsid w:val="00575FAF"/>
    <w:rsid w:val="00576634"/>
    <w:rsid w:val="005767C9"/>
    <w:rsid w:val="00576E3E"/>
    <w:rsid w:val="00576F44"/>
    <w:rsid w:val="00577598"/>
    <w:rsid w:val="005776B0"/>
    <w:rsid w:val="005777DF"/>
    <w:rsid w:val="00577844"/>
    <w:rsid w:val="00577995"/>
    <w:rsid w:val="005809E5"/>
    <w:rsid w:val="00580AE9"/>
    <w:rsid w:val="00581A9A"/>
    <w:rsid w:val="005820D7"/>
    <w:rsid w:val="00582515"/>
    <w:rsid w:val="005825C0"/>
    <w:rsid w:val="005826E7"/>
    <w:rsid w:val="005829F5"/>
    <w:rsid w:val="00582C52"/>
    <w:rsid w:val="00583114"/>
    <w:rsid w:val="00583161"/>
    <w:rsid w:val="00583212"/>
    <w:rsid w:val="0058325E"/>
    <w:rsid w:val="00583738"/>
    <w:rsid w:val="00583E14"/>
    <w:rsid w:val="00584293"/>
    <w:rsid w:val="005844E7"/>
    <w:rsid w:val="00584519"/>
    <w:rsid w:val="0058465C"/>
    <w:rsid w:val="005849AE"/>
    <w:rsid w:val="00584D23"/>
    <w:rsid w:val="00584E59"/>
    <w:rsid w:val="00584FDF"/>
    <w:rsid w:val="00585107"/>
    <w:rsid w:val="00585347"/>
    <w:rsid w:val="005855DF"/>
    <w:rsid w:val="005855E2"/>
    <w:rsid w:val="005857D9"/>
    <w:rsid w:val="00585C1A"/>
    <w:rsid w:val="0058621A"/>
    <w:rsid w:val="00586732"/>
    <w:rsid w:val="00586DCA"/>
    <w:rsid w:val="00586F03"/>
    <w:rsid w:val="005873ED"/>
    <w:rsid w:val="00587A12"/>
    <w:rsid w:val="00587F75"/>
    <w:rsid w:val="005902FF"/>
    <w:rsid w:val="005904FA"/>
    <w:rsid w:val="00590A04"/>
    <w:rsid w:val="00590AF4"/>
    <w:rsid w:val="0059174A"/>
    <w:rsid w:val="005920D9"/>
    <w:rsid w:val="0059293B"/>
    <w:rsid w:val="00592D37"/>
    <w:rsid w:val="00593266"/>
    <w:rsid w:val="00593409"/>
    <w:rsid w:val="00593582"/>
    <w:rsid w:val="0059361C"/>
    <w:rsid w:val="005936C2"/>
    <w:rsid w:val="00593A54"/>
    <w:rsid w:val="00593CA1"/>
    <w:rsid w:val="00593E8F"/>
    <w:rsid w:val="00593FBD"/>
    <w:rsid w:val="00594AA1"/>
    <w:rsid w:val="00594BD7"/>
    <w:rsid w:val="00594D68"/>
    <w:rsid w:val="00595343"/>
    <w:rsid w:val="0059535F"/>
    <w:rsid w:val="0059542C"/>
    <w:rsid w:val="0059589A"/>
    <w:rsid w:val="00595ABA"/>
    <w:rsid w:val="005961DF"/>
    <w:rsid w:val="005963A9"/>
    <w:rsid w:val="005968EA"/>
    <w:rsid w:val="005969B5"/>
    <w:rsid w:val="00596C21"/>
    <w:rsid w:val="00596DF8"/>
    <w:rsid w:val="00596E7A"/>
    <w:rsid w:val="0059767A"/>
    <w:rsid w:val="005977AD"/>
    <w:rsid w:val="00597BE0"/>
    <w:rsid w:val="00597CB6"/>
    <w:rsid w:val="00597EDB"/>
    <w:rsid w:val="00597FC6"/>
    <w:rsid w:val="005A000F"/>
    <w:rsid w:val="005A03B5"/>
    <w:rsid w:val="005A0D2F"/>
    <w:rsid w:val="005A0D88"/>
    <w:rsid w:val="005A12B8"/>
    <w:rsid w:val="005A16DB"/>
    <w:rsid w:val="005A1810"/>
    <w:rsid w:val="005A1CD5"/>
    <w:rsid w:val="005A1E0F"/>
    <w:rsid w:val="005A216A"/>
    <w:rsid w:val="005A2220"/>
    <w:rsid w:val="005A2981"/>
    <w:rsid w:val="005A2B14"/>
    <w:rsid w:val="005A2CAF"/>
    <w:rsid w:val="005A2D1E"/>
    <w:rsid w:val="005A2D7F"/>
    <w:rsid w:val="005A2F0A"/>
    <w:rsid w:val="005A316E"/>
    <w:rsid w:val="005A3173"/>
    <w:rsid w:val="005A3226"/>
    <w:rsid w:val="005A328D"/>
    <w:rsid w:val="005A33EF"/>
    <w:rsid w:val="005A3466"/>
    <w:rsid w:val="005A3B0C"/>
    <w:rsid w:val="005A3BA8"/>
    <w:rsid w:val="005A3C86"/>
    <w:rsid w:val="005A4214"/>
    <w:rsid w:val="005A4259"/>
    <w:rsid w:val="005A4448"/>
    <w:rsid w:val="005A4902"/>
    <w:rsid w:val="005A4A91"/>
    <w:rsid w:val="005A4B0F"/>
    <w:rsid w:val="005A4CF9"/>
    <w:rsid w:val="005A5CB5"/>
    <w:rsid w:val="005A75F0"/>
    <w:rsid w:val="005A77F4"/>
    <w:rsid w:val="005A7A48"/>
    <w:rsid w:val="005A7AC5"/>
    <w:rsid w:val="005A7ADA"/>
    <w:rsid w:val="005A7FD7"/>
    <w:rsid w:val="005B04E8"/>
    <w:rsid w:val="005B0D4E"/>
    <w:rsid w:val="005B0D8C"/>
    <w:rsid w:val="005B123E"/>
    <w:rsid w:val="005B139B"/>
    <w:rsid w:val="005B14D0"/>
    <w:rsid w:val="005B19A5"/>
    <w:rsid w:val="005B1E9F"/>
    <w:rsid w:val="005B1F58"/>
    <w:rsid w:val="005B27BB"/>
    <w:rsid w:val="005B2852"/>
    <w:rsid w:val="005B2B6C"/>
    <w:rsid w:val="005B2DA9"/>
    <w:rsid w:val="005B3098"/>
    <w:rsid w:val="005B331E"/>
    <w:rsid w:val="005B3DF5"/>
    <w:rsid w:val="005B3E27"/>
    <w:rsid w:val="005B4262"/>
    <w:rsid w:val="005B42B5"/>
    <w:rsid w:val="005B4343"/>
    <w:rsid w:val="005B48D3"/>
    <w:rsid w:val="005B496C"/>
    <w:rsid w:val="005B4E05"/>
    <w:rsid w:val="005B50E0"/>
    <w:rsid w:val="005B5328"/>
    <w:rsid w:val="005B548F"/>
    <w:rsid w:val="005B55E0"/>
    <w:rsid w:val="005B56CB"/>
    <w:rsid w:val="005B5856"/>
    <w:rsid w:val="005B5AB1"/>
    <w:rsid w:val="005B63A9"/>
    <w:rsid w:val="005B680C"/>
    <w:rsid w:val="005B6BAD"/>
    <w:rsid w:val="005B6CAA"/>
    <w:rsid w:val="005B6E14"/>
    <w:rsid w:val="005B7063"/>
    <w:rsid w:val="005B71BC"/>
    <w:rsid w:val="005B7262"/>
    <w:rsid w:val="005B766C"/>
    <w:rsid w:val="005B79AA"/>
    <w:rsid w:val="005B7A2B"/>
    <w:rsid w:val="005B7A6A"/>
    <w:rsid w:val="005B7AC0"/>
    <w:rsid w:val="005B7B01"/>
    <w:rsid w:val="005B7D40"/>
    <w:rsid w:val="005C01FE"/>
    <w:rsid w:val="005C042B"/>
    <w:rsid w:val="005C04F7"/>
    <w:rsid w:val="005C0526"/>
    <w:rsid w:val="005C0648"/>
    <w:rsid w:val="005C1218"/>
    <w:rsid w:val="005C163C"/>
    <w:rsid w:val="005C1679"/>
    <w:rsid w:val="005C1A31"/>
    <w:rsid w:val="005C1F89"/>
    <w:rsid w:val="005C222D"/>
    <w:rsid w:val="005C2BE9"/>
    <w:rsid w:val="005C2F56"/>
    <w:rsid w:val="005C2FE9"/>
    <w:rsid w:val="005C328F"/>
    <w:rsid w:val="005C368E"/>
    <w:rsid w:val="005C3DE7"/>
    <w:rsid w:val="005C3EBD"/>
    <w:rsid w:val="005C40A8"/>
    <w:rsid w:val="005C445A"/>
    <w:rsid w:val="005C44C4"/>
    <w:rsid w:val="005C4AD3"/>
    <w:rsid w:val="005C4B3A"/>
    <w:rsid w:val="005C4BF5"/>
    <w:rsid w:val="005C4C97"/>
    <w:rsid w:val="005C51C1"/>
    <w:rsid w:val="005C548B"/>
    <w:rsid w:val="005C56DD"/>
    <w:rsid w:val="005C5A90"/>
    <w:rsid w:val="005C5B93"/>
    <w:rsid w:val="005C5FA7"/>
    <w:rsid w:val="005C628C"/>
    <w:rsid w:val="005C6969"/>
    <w:rsid w:val="005C6F7E"/>
    <w:rsid w:val="005C70DE"/>
    <w:rsid w:val="005C75D7"/>
    <w:rsid w:val="005C7DD2"/>
    <w:rsid w:val="005D04F0"/>
    <w:rsid w:val="005D0859"/>
    <w:rsid w:val="005D0B61"/>
    <w:rsid w:val="005D0EC0"/>
    <w:rsid w:val="005D0FDD"/>
    <w:rsid w:val="005D115B"/>
    <w:rsid w:val="005D1454"/>
    <w:rsid w:val="005D1831"/>
    <w:rsid w:val="005D1AF2"/>
    <w:rsid w:val="005D1B2C"/>
    <w:rsid w:val="005D2052"/>
    <w:rsid w:val="005D2675"/>
    <w:rsid w:val="005D2ACF"/>
    <w:rsid w:val="005D2D68"/>
    <w:rsid w:val="005D2E0C"/>
    <w:rsid w:val="005D2EBB"/>
    <w:rsid w:val="005D304C"/>
    <w:rsid w:val="005D32DF"/>
    <w:rsid w:val="005D32E5"/>
    <w:rsid w:val="005D3CF1"/>
    <w:rsid w:val="005D3E5B"/>
    <w:rsid w:val="005D406C"/>
    <w:rsid w:val="005D4260"/>
    <w:rsid w:val="005D42C2"/>
    <w:rsid w:val="005D4C46"/>
    <w:rsid w:val="005D4F86"/>
    <w:rsid w:val="005D4F9B"/>
    <w:rsid w:val="005D5414"/>
    <w:rsid w:val="005D58CB"/>
    <w:rsid w:val="005D5DA5"/>
    <w:rsid w:val="005D5ED9"/>
    <w:rsid w:val="005D6086"/>
    <w:rsid w:val="005D6828"/>
    <w:rsid w:val="005D6F42"/>
    <w:rsid w:val="005D7287"/>
    <w:rsid w:val="005D75F5"/>
    <w:rsid w:val="005D78FF"/>
    <w:rsid w:val="005D7F98"/>
    <w:rsid w:val="005E0134"/>
    <w:rsid w:val="005E0398"/>
    <w:rsid w:val="005E03EB"/>
    <w:rsid w:val="005E0536"/>
    <w:rsid w:val="005E0F65"/>
    <w:rsid w:val="005E113A"/>
    <w:rsid w:val="005E13F6"/>
    <w:rsid w:val="005E1541"/>
    <w:rsid w:val="005E1B0A"/>
    <w:rsid w:val="005E1CE2"/>
    <w:rsid w:val="005E1E1E"/>
    <w:rsid w:val="005E27AA"/>
    <w:rsid w:val="005E2D4B"/>
    <w:rsid w:val="005E34AD"/>
    <w:rsid w:val="005E37FE"/>
    <w:rsid w:val="005E3808"/>
    <w:rsid w:val="005E3C0A"/>
    <w:rsid w:val="005E3DF1"/>
    <w:rsid w:val="005E3F70"/>
    <w:rsid w:val="005E4162"/>
    <w:rsid w:val="005E4262"/>
    <w:rsid w:val="005E5030"/>
    <w:rsid w:val="005E53FF"/>
    <w:rsid w:val="005E55DE"/>
    <w:rsid w:val="005E589A"/>
    <w:rsid w:val="005E5BE2"/>
    <w:rsid w:val="005E5F65"/>
    <w:rsid w:val="005E67EF"/>
    <w:rsid w:val="005E69BF"/>
    <w:rsid w:val="005E6A1B"/>
    <w:rsid w:val="005E74F4"/>
    <w:rsid w:val="005E7D6D"/>
    <w:rsid w:val="005F050A"/>
    <w:rsid w:val="005F0654"/>
    <w:rsid w:val="005F0C5E"/>
    <w:rsid w:val="005F11DA"/>
    <w:rsid w:val="005F17F4"/>
    <w:rsid w:val="005F1894"/>
    <w:rsid w:val="005F1D26"/>
    <w:rsid w:val="005F1FB4"/>
    <w:rsid w:val="005F20D6"/>
    <w:rsid w:val="005F2437"/>
    <w:rsid w:val="005F244D"/>
    <w:rsid w:val="005F28E8"/>
    <w:rsid w:val="005F2C12"/>
    <w:rsid w:val="005F2DCE"/>
    <w:rsid w:val="005F30D2"/>
    <w:rsid w:val="005F3207"/>
    <w:rsid w:val="005F346A"/>
    <w:rsid w:val="005F37A4"/>
    <w:rsid w:val="005F3A9A"/>
    <w:rsid w:val="005F3DFE"/>
    <w:rsid w:val="005F414F"/>
    <w:rsid w:val="005F4503"/>
    <w:rsid w:val="005F4507"/>
    <w:rsid w:val="005F4794"/>
    <w:rsid w:val="005F48C8"/>
    <w:rsid w:val="005F4FE6"/>
    <w:rsid w:val="005F5041"/>
    <w:rsid w:val="005F566F"/>
    <w:rsid w:val="005F576E"/>
    <w:rsid w:val="005F59F4"/>
    <w:rsid w:val="005F62E9"/>
    <w:rsid w:val="005F6827"/>
    <w:rsid w:val="005F6830"/>
    <w:rsid w:val="005F6B5C"/>
    <w:rsid w:val="005F70CD"/>
    <w:rsid w:val="005F7918"/>
    <w:rsid w:val="005F7B92"/>
    <w:rsid w:val="005F7DBD"/>
    <w:rsid w:val="005F7F44"/>
    <w:rsid w:val="005F7FFE"/>
    <w:rsid w:val="00600D14"/>
    <w:rsid w:val="00600D4B"/>
    <w:rsid w:val="006012A1"/>
    <w:rsid w:val="00601341"/>
    <w:rsid w:val="0060159F"/>
    <w:rsid w:val="00601CC2"/>
    <w:rsid w:val="00601DD3"/>
    <w:rsid w:val="00602254"/>
    <w:rsid w:val="00602575"/>
    <w:rsid w:val="006025C4"/>
    <w:rsid w:val="0060265A"/>
    <w:rsid w:val="00602758"/>
    <w:rsid w:val="00602A26"/>
    <w:rsid w:val="00604083"/>
    <w:rsid w:val="00604732"/>
    <w:rsid w:val="006049F2"/>
    <w:rsid w:val="00604FF6"/>
    <w:rsid w:val="006052FB"/>
    <w:rsid w:val="00606969"/>
    <w:rsid w:val="00606E6F"/>
    <w:rsid w:val="0060716D"/>
    <w:rsid w:val="006074F0"/>
    <w:rsid w:val="006075CF"/>
    <w:rsid w:val="006078D9"/>
    <w:rsid w:val="00607A28"/>
    <w:rsid w:val="00607AC9"/>
    <w:rsid w:val="00610538"/>
    <w:rsid w:val="0061070A"/>
    <w:rsid w:val="00610B17"/>
    <w:rsid w:val="00610DFB"/>
    <w:rsid w:val="00611013"/>
    <w:rsid w:val="0061126E"/>
    <w:rsid w:val="00611604"/>
    <w:rsid w:val="006117F0"/>
    <w:rsid w:val="006123D8"/>
    <w:rsid w:val="006128CB"/>
    <w:rsid w:val="006129BD"/>
    <w:rsid w:val="00612C3B"/>
    <w:rsid w:val="00612DAF"/>
    <w:rsid w:val="00612F90"/>
    <w:rsid w:val="006133D4"/>
    <w:rsid w:val="00613EBA"/>
    <w:rsid w:val="00613FB8"/>
    <w:rsid w:val="0061427D"/>
    <w:rsid w:val="0061431E"/>
    <w:rsid w:val="006148FF"/>
    <w:rsid w:val="00614CC5"/>
    <w:rsid w:val="006151A0"/>
    <w:rsid w:val="00615332"/>
    <w:rsid w:val="006154AE"/>
    <w:rsid w:val="00615B5D"/>
    <w:rsid w:val="00616043"/>
    <w:rsid w:val="006162AD"/>
    <w:rsid w:val="00616442"/>
    <w:rsid w:val="00616764"/>
    <w:rsid w:val="00616C81"/>
    <w:rsid w:val="00617024"/>
    <w:rsid w:val="0061737D"/>
    <w:rsid w:val="00617858"/>
    <w:rsid w:val="00617966"/>
    <w:rsid w:val="00617A07"/>
    <w:rsid w:val="00617BD0"/>
    <w:rsid w:val="00617D91"/>
    <w:rsid w:val="00617EFD"/>
    <w:rsid w:val="006202CE"/>
    <w:rsid w:val="00620345"/>
    <w:rsid w:val="00620F96"/>
    <w:rsid w:val="006213B2"/>
    <w:rsid w:val="00621496"/>
    <w:rsid w:val="006215FD"/>
    <w:rsid w:val="006216D3"/>
    <w:rsid w:val="00621ABA"/>
    <w:rsid w:val="00621CAB"/>
    <w:rsid w:val="00621E96"/>
    <w:rsid w:val="00621EA1"/>
    <w:rsid w:val="00622035"/>
    <w:rsid w:val="00622152"/>
    <w:rsid w:val="00622885"/>
    <w:rsid w:val="0062396E"/>
    <w:rsid w:val="00623BBE"/>
    <w:rsid w:val="00624154"/>
    <w:rsid w:val="006243FB"/>
    <w:rsid w:val="00624586"/>
    <w:rsid w:val="00624A68"/>
    <w:rsid w:val="00624D5F"/>
    <w:rsid w:val="006250DC"/>
    <w:rsid w:val="006251D3"/>
    <w:rsid w:val="0062530E"/>
    <w:rsid w:val="0062570B"/>
    <w:rsid w:val="006257C2"/>
    <w:rsid w:val="00625A76"/>
    <w:rsid w:val="00625EF6"/>
    <w:rsid w:val="0062603E"/>
    <w:rsid w:val="00626219"/>
    <w:rsid w:val="006263E3"/>
    <w:rsid w:val="00626723"/>
    <w:rsid w:val="00626970"/>
    <w:rsid w:val="00626B16"/>
    <w:rsid w:val="00626DAF"/>
    <w:rsid w:val="00627744"/>
    <w:rsid w:val="00627928"/>
    <w:rsid w:val="00627F6C"/>
    <w:rsid w:val="00630404"/>
    <w:rsid w:val="0063063D"/>
    <w:rsid w:val="0063085D"/>
    <w:rsid w:val="00630883"/>
    <w:rsid w:val="00630E60"/>
    <w:rsid w:val="00631288"/>
    <w:rsid w:val="00631929"/>
    <w:rsid w:val="00631C11"/>
    <w:rsid w:val="00631EC9"/>
    <w:rsid w:val="00631F4A"/>
    <w:rsid w:val="006323F2"/>
    <w:rsid w:val="0063273D"/>
    <w:rsid w:val="00632C70"/>
    <w:rsid w:val="006332AA"/>
    <w:rsid w:val="006333E3"/>
    <w:rsid w:val="00633509"/>
    <w:rsid w:val="006338A6"/>
    <w:rsid w:val="00633FB5"/>
    <w:rsid w:val="0063424B"/>
    <w:rsid w:val="006347A2"/>
    <w:rsid w:val="00634D6E"/>
    <w:rsid w:val="00635164"/>
    <w:rsid w:val="00635D94"/>
    <w:rsid w:val="00635E19"/>
    <w:rsid w:val="00636128"/>
    <w:rsid w:val="006363D1"/>
    <w:rsid w:val="006363D4"/>
    <w:rsid w:val="006364B5"/>
    <w:rsid w:val="00636825"/>
    <w:rsid w:val="00636EB7"/>
    <w:rsid w:val="006375BB"/>
    <w:rsid w:val="00637E14"/>
    <w:rsid w:val="00640590"/>
    <w:rsid w:val="006406FA"/>
    <w:rsid w:val="00641302"/>
    <w:rsid w:val="00641CD0"/>
    <w:rsid w:val="00641F34"/>
    <w:rsid w:val="006420D3"/>
    <w:rsid w:val="0064210A"/>
    <w:rsid w:val="0064271D"/>
    <w:rsid w:val="00642779"/>
    <w:rsid w:val="00642C89"/>
    <w:rsid w:val="0064319C"/>
    <w:rsid w:val="00643313"/>
    <w:rsid w:val="006434FA"/>
    <w:rsid w:val="0064383F"/>
    <w:rsid w:val="00643DCE"/>
    <w:rsid w:val="006449BD"/>
    <w:rsid w:val="00644BA9"/>
    <w:rsid w:val="00645679"/>
    <w:rsid w:val="00645F54"/>
    <w:rsid w:val="0064613C"/>
    <w:rsid w:val="0064621F"/>
    <w:rsid w:val="00646F47"/>
    <w:rsid w:val="00647258"/>
    <w:rsid w:val="00647F09"/>
    <w:rsid w:val="00647F0C"/>
    <w:rsid w:val="006501F4"/>
    <w:rsid w:val="00650A5D"/>
    <w:rsid w:val="00650D03"/>
    <w:rsid w:val="006510D5"/>
    <w:rsid w:val="00651179"/>
    <w:rsid w:val="00651494"/>
    <w:rsid w:val="0065160B"/>
    <w:rsid w:val="0065162A"/>
    <w:rsid w:val="00651CBA"/>
    <w:rsid w:val="0065227D"/>
    <w:rsid w:val="0065246B"/>
    <w:rsid w:val="0065246F"/>
    <w:rsid w:val="006524D1"/>
    <w:rsid w:val="00652555"/>
    <w:rsid w:val="00652ED4"/>
    <w:rsid w:val="006532A7"/>
    <w:rsid w:val="00653482"/>
    <w:rsid w:val="006536AB"/>
    <w:rsid w:val="006539FC"/>
    <w:rsid w:val="00654238"/>
    <w:rsid w:val="0065433A"/>
    <w:rsid w:val="0065434F"/>
    <w:rsid w:val="00654A61"/>
    <w:rsid w:val="00655ACB"/>
    <w:rsid w:val="00655BAB"/>
    <w:rsid w:val="00655EB1"/>
    <w:rsid w:val="00656187"/>
    <w:rsid w:val="00656EBF"/>
    <w:rsid w:val="00656F80"/>
    <w:rsid w:val="00656FCC"/>
    <w:rsid w:val="0065703D"/>
    <w:rsid w:val="006572FF"/>
    <w:rsid w:val="00657480"/>
    <w:rsid w:val="00657741"/>
    <w:rsid w:val="0065777D"/>
    <w:rsid w:val="00657BAD"/>
    <w:rsid w:val="00657C3A"/>
    <w:rsid w:val="00657F93"/>
    <w:rsid w:val="0066053C"/>
    <w:rsid w:val="0066079D"/>
    <w:rsid w:val="00661468"/>
    <w:rsid w:val="006614D6"/>
    <w:rsid w:val="00661777"/>
    <w:rsid w:val="006617C1"/>
    <w:rsid w:val="006621B3"/>
    <w:rsid w:val="00662B23"/>
    <w:rsid w:val="006634E0"/>
    <w:rsid w:val="00663A4C"/>
    <w:rsid w:val="00663B0F"/>
    <w:rsid w:val="006640E0"/>
    <w:rsid w:val="0066412B"/>
    <w:rsid w:val="00664494"/>
    <w:rsid w:val="0066499B"/>
    <w:rsid w:val="006653A9"/>
    <w:rsid w:val="0066569B"/>
    <w:rsid w:val="006659AE"/>
    <w:rsid w:val="00665AB5"/>
    <w:rsid w:val="00665E0A"/>
    <w:rsid w:val="006663C9"/>
    <w:rsid w:val="00666784"/>
    <w:rsid w:val="00666976"/>
    <w:rsid w:val="00666A96"/>
    <w:rsid w:val="00666B5D"/>
    <w:rsid w:val="00666E35"/>
    <w:rsid w:val="00670B18"/>
    <w:rsid w:val="0067121E"/>
    <w:rsid w:val="00671552"/>
    <w:rsid w:val="006723A2"/>
    <w:rsid w:val="00673962"/>
    <w:rsid w:val="006739E1"/>
    <w:rsid w:val="00673A82"/>
    <w:rsid w:val="00673E65"/>
    <w:rsid w:val="00674070"/>
    <w:rsid w:val="006740E6"/>
    <w:rsid w:val="006740EE"/>
    <w:rsid w:val="00674899"/>
    <w:rsid w:val="00674903"/>
    <w:rsid w:val="00674A8C"/>
    <w:rsid w:val="00674C17"/>
    <w:rsid w:val="00674D3C"/>
    <w:rsid w:val="00675998"/>
    <w:rsid w:val="00675A83"/>
    <w:rsid w:val="00676265"/>
    <w:rsid w:val="0067634F"/>
    <w:rsid w:val="00676441"/>
    <w:rsid w:val="006765F4"/>
    <w:rsid w:val="00676E05"/>
    <w:rsid w:val="006771BF"/>
    <w:rsid w:val="00677219"/>
    <w:rsid w:val="00677284"/>
    <w:rsid w:val="006772B7"/>
    <w:rsid w:val="0067766F"/>
    <w:rsid w:val="00677B0F"/>
    <w:rsid w:val="00677CC3"/>
    <w:rsid w:val="00680023"/>
    <w:rsid w:val="0068048E"/>
    <w:rsid w:val="00680553"/>
    <w:rsid w:val="00680983"/>
    <w:rsid w:val="00680A65"/>
    <w:rsid w:val="00680ADE"/>
    <w:rsid w:val="006811B3"/>
    <w:rsid w:val="006812C5"/>
    <w:rsid w:val="006816B3"/>
    <w:rsid w:val="00681A97"/>
    <w:rsid w:val="00681BEF"/>
    <w:rsid w:val="00681ECB"/>
    <w:rsid w:val="00682191"/>
    <w:rsid w:val="006824FE"/>
    <w:rsid w:val="0068259C"/>
    <w:rsid w:val="006829BD"/>
    <w:rsid w:val="00682F9C"/>
    <w:rsid w:val="00683266"/>
    <w:rsid w:val="00683380"/>
    <w:rsid w:val="00683575"/>
    <w:rsid w:val="006836A3"/>
    <w:rsid w:val="006838AC"/>
    <w:rsid w:val="00683DC0"/>
    <w:rsid w:val="00683F18"/>
    <w:rsid w:val="006845A5"/>
    <w:rsid w:val="00684608"/>
    <w:rsid w:val="00684798"/>
    <w:rsid w:val="006852AB"/>
    <w:rsid w:val="00685762"/>
    <w:rsid w:val="00685764"/>
    <w:rsid w:val="00685A55"/>
    <w:rsid w:val="00685F8C"/>
    <w:rsid w:val="006865D8"/>
    <w:rsid w:val="006866CA"/>
    <w:rsid w:val="00686F94"/>
    <w:rsid w:val="00687081"/>
    <w:rsid w:val="00687111"/>
    <w:rsid w:val="0068730F"/>
    <w:rsid w:val="00687662"/>
    <w:rsid w:val="00687DCA"/>
    <w:rsid w:val="00690580"/>
    <w:rsid w:val="00690AC6"/>
    <w:rsid w:val="00690DB1"/>
    <w:rsid w:val="00690E6A"/>
    <w:rsid w:val="006910AB"/>
    <w:rsid w:val="00691D63"/>
    <w:rsid w:val="006923CF"/>
    <w:rsid w:val="00692511"/>
    <w:rsid w:val="00692700"/>
    <w:rsid w:val="006928F8"/>
    <w:rsid w:val="00692D84"/>
    <w:rsid w:val="00692E39"/>
    <w:rsid w:val="006935D6"/>
    <w:rsid w:val="00693886"/>
    <w:rsid w:val="00693D8F"/>
    <w:rsid w:val="006941E8"/>
    <w:rsid w:val="0069456A"/>
    <w:rsid w:val="0069513C"/>
    <w:rsid w:val="00695314"/>
    <w:rsid w:val="00695470"/>
    <w:rsid w:val="006962AA"/>
    <w:rsid w:val="00696755"/>
    <w:rsid w:val="0069685F"/>
    <w:rsid w:val="006968FC"/>
    <w:rsid w:val="00696BA6"/>
    <w:rsid w:val="006973FF"/>
    <w:rsid w:val="006978A9"/>
    <w:rsid w:val="006978C1"/>
    <w:rsid w:val="00697968"/>
    <w:rsid w:val="00697CD2"/>
    <w:rsid w:val="00697E44"/>
    <w:rsid w:val="006A06D1"/>
    <w:rsid w:val="006A07E0"/>
    <w:rsid w:val="006A0ABF"/>
    <w:rsid w:val="006A124D"/>
    <w:rsid w:val="006A1987"/>
    <w:rsid w:val="006A1CCA"/>
    <w:rsid w:val="006A1DF3"/>
    <w:rsid w:val="006A21AE"/>
    <w:rsid w:val="006A22AF"/>
    <w:rsid w:val="006A2AC5"/>
    <w:rsid w:val="006A36E0"/>
    <w:rsid w:val="006A44D1"/>
    <w:rsid w:val="006A4527"/>
    <w:rsid w:val="006A47FD"/>
    <w:rsid w:val="006A4A79"/>
    <w:rsid w:val="006A5A54"/>
    <w:rsid w:val="006A5AB8"/>
    <w:rsid w:val="006A5C31"/>
    <w:rsid w:val="006A60E0"/>
    <w:rsid w:val="006A61E2"/>
    <w:rsid w:val="006A6381"/>
    <w:rsid w:val="006A6704"/>
    <w:rsid w:val="006A6A8D"/>
    <w:rsid w:val="006A6F73"/>
    <w:rsid w:val="006A70F1"/>
    <w:rsid w:val="006A74A8"/>
    <w:rsid w:val="006A7AF2"/>
    <w:rsid w:val="006B0478"/>
    <w:rsid w:val="006B07D4"/>
    <w:rsid w:val="006B0F0C"/>
    <w:rsid w:val="006B116B"/>
    <w:rsid w:val="006B16CE"/>
    <w:rsid w:val="006B178E"/>
    <w:rsid w:val="006B1CB5"/>
    <w:rsid w:val="006B20DF"/>
    <w:rsid w:val="006B247E"/>
    <w:rsid w:val="006B3647"/>
    <w:rsid w:val="006B37FB"/>
    <w:rsid w:val="006B3E28"/>
    <w:rsid w:val="006B3E9E"/>
    <w:rsid w:val="006B417F"/>
    <w:rsid w:val="006B44A9"/>
    <w:rsid w:val="006B468C"/>
    <w:rsid w:val="006B4AEC"/>
    <w:rsid w:val="006B58E7"/>
    <w:rsid w:val="006B5B4D"/>
    <w:rsid w:val="006B651D"/>
    <w:rsid w:val="006B67C3"/>
    <w:rsid w:val="006B681D"/>
    <w:rsid w:val="006B6E81"/>
    <w:rsid w:val="006B7030"/>
    <w:rsid w:val="006B7826"/>
    <w:rsid w:val="006B7AE3"/>
    <w:rsid w:val="006C0084"/>
    <w:rsid w:val="006C045A"/>
    <w:rsid w:val="006C1061"/>
    <w:rsid w:val="006C1532"/>
    <w:rsid w:val="006C19AD"/>
    <w:rsid w:val="006C1B90"/>
    <w:rsid w:val="006C1D1B"/>
    <w:rsid w:val="006C1E2A"/>
    <w:rsid w:val="006C1E44"/>
    <w:rsid w:val="006C213F"/>
    <w:rsid w:val="006C26A2"/>
    <w:rsid w:val="006C2D51"/>
    <w:rsid w:val="006C3097"/>
    <w:rsid w:val="006C39DB"/>
    <w:rsid w:val="006C4644"/>
    <w:rsid w:val="006C4EA6"/>
    <w:rsid w:val="006C528F"/>
    <w:rsid w:val="006C5421"/>
    <w:rsid w:val="006C593C"/>
    <w:rsid w:val="006C5BE4"/>
    <w:rsid w:val="006C6364"/>
    <w:rsid w:val="006C6527"/>
    <w:rsid w:val="006C6BD0"/>
    <w:rsid w:val="006C759D"/>
    <w:rsid w:val="006C796A"/>
    <w:rsid w:val="006D0362"/>
    <w:rsid w:val="006D076A"/>
    <w:rsid w:val="006D1095"/>
    <w:rsid w:val="006D14A5"/>
    <w:rsid w:val="006D16C5"/>
    <w:rsid w:val="006D1C0D"/>
    <w:rsid w:val="006D1ED0"/>
    <w:rsid w:val="006D2202"/>
    <w:rsid w:val="006D28FE"/>
    <w:rsid w:val="006D29A8"/>
    <w:rsid w:val="006D29EB"/>
    <w:rsid w:val="006D2E49"/>
    <w:rsid w:val="006D31D7"/>
    <w:rsid w:val="006D3AE2"/>
    <w:rsid w:val="006D4096"/>
    <w:rsid w:val="006D54C3"/>
    <w:rsid w:val="006D5A46"/>
    <w:rsid w:val="006D5AA6"/>
    <w:rsid w:val="006D5BFA"/>
    <w:rsid w:val="006D5E67"/>
    <w:rsid w:val="006D6452"/>
    <w:rsid w:val="006D688C"/>
    <w:rsid w:val="006D6B1E"/>
    <w:rsid w:val="006D6D1F"/>
    <w:rsid w:val="006D70A9"/>
    <w:rsid w:val="006D7424"/>
    <w:rsid w:val="006D7699"/>
    <w:rsid w:val="006E05D0"/>
    <w:rsid w:val="006E06C1"/>
    <w:rsid w:val="006E09CA"/>
    <w:rsid w:val="006E0AC8"/>
    <w:rsid w:val="006E0AFC"/>
    <w:rsid w:val="006E110C"/>
    <w:rsid w:val="006E166C"/>
    <w:rsid w:val="006E1721"/>
    <w:rsid w:val="006E182D"/>
    <w:rsid w:val="006E1903"/>
    <w:rsid w:val="006E1A73"/>
    <w:rsid w:val="006E1AA6"/>
    <w:rsid w:val="006E1BF0"/>
    <w:rsid w:val="006E1FBB"/>
    <w:rsid w:val="006E2136"/>
    <w:rsid w:val="006E23BB"/>
    <w:rsid w:val="006E248F"/>
    <w:rsid w:val="006E26B3"/>
    <w:rsid w:val="006E299D"/>
    <w:rsid w:val="006E3808"/>
    <w:rsid w:val="006E3934"/>
    <w:rsid w:val="006E42E7"/>
    <w:rsid w:val="006E4723"/>
    <w:rsid w:val="006E560C"/>
    <w:rsid w:val="006E5B9E"/>
    <w:rsid w:val="006E5DFD"/>
    <w:rsid w:val="006E5E3D"/>
    <w:rsid w:val="006E743F"/>
    <w:rsid w:val="006F0115"/>
    <w:rsid w:val="006F0AA0"/>
    <w:rsid w:val="006F0B66"/>
    <w:rsid w:val="006F0C0E"/>
    <w:rsid w:val="006F1947"/>
    <w:rsid w:val="006F194B"/>
    <w:rsid w:val="006F1C97"/>
    <w:rsid w:val="006F1DD0"/>
    <w:rsid w:val="006F1F85"/>
    <w:rsid w:val="006F2466"/>
    <w:rsid w:val="006F2A49"/>
    <w:rsid w:val="006F2A58"/>
    <w:rsid w:val="006F3426"/>
    <w:rsid w:val="006F3596"/>
    <w:rsid w:val="006F3ADF"/>
    <w:rsid w:val="006F45C7"/>
    <w:rsid w:val="006F5302"/>
    <w:rsid w:val="006F5683"/>
    <w:rsid w:val="006F58DB"/>
    <w:rsid w:val="006F5F3F"/>
    <w:rsid w:val="006F6232"/>
    <w:rsid w:val="006F67D5"/>
    <w:rsid w:val="006F6B8E"/>
    <w:rsid w:val="006F6C34"/>
    <w:rsid w:val="006F6F00"/>
    <w:rsid w:val="006F6F5A"/>
    <w:rsid w:val="006F701D"/>
    <w:rsid w:val="006F7455"/>
    <w:rsid w:val="0070075B"/>
    <w:rsid w:val="00700841"/>
    <w:rsid w:val="00700B6B"/>
    <w:rsid w:val="00701693"/>
    <w:rsid w:val="007019DC"/>
    <w:rsid w:val="00701A0A"/>
    <w:rsid w:val="00701B14"/>
    <w:rsid w:val="00701D4B"/>
    <w:rsid w:val="007021E9"/>
    <w:rsid w:val="00702CCD"/>
    <w:rsid w:val="00703292"/>
    <w:rsid w:val="00703411"/>
    <w:rsid w:val="007034AE"/>
    <w:rsid w:val="00703B5C"/>
    <w:rsid w:val="0070410D"/>
    <w:rsid w:val="00704663"/>
    <w:rsid w:val="007048A5"/>
    <w:rsid w:val="00704FD8"/>
    <w:rsid w:val="0070571A"/>
    <w:rsid w:val="00706020"/>
    <w:rsid w:val="007060A6"/>
    <w:rsid w:val="00706908"/>
    <w:rsid w:val="00706E0B"/>
    <w:rsid w:val="00706E86"/>
    <w:rsid w:val="007071AD"/>
    <w:rsid w:val="0070737B"/>
    <w:rsid w:val="0070793C"/>
    <w:rsid w:val="0070799A"/>
    <w:rsid w:val="007079CC"/>
    <w:rsid w:val="007101DF"/>
    <w:rsid w:val="00710BDB"/>
    <w:rsid w:val="00710CFA"/>
    <w:rsid w:val="00710D7F"/>
    <w:rsid w:val="007111B5"/>
    <w:rsid w:val="00711247"/>
    <w:rsid w:val="007115F9"/>
    <w:rsid w:val="00711609"/>
    <w:rsid w:val="00711946"/>
    <w:rsid w:val="00711B7A"/>
    <w:rsid w:val="00711D76"/>
    <w:rsid w:val="00712FA0"/>
    <w:rsid w:val="0071300A"/>
    <w:rsid w:val="0071348E"/>
    <w:rsid w:val="007136C1"/>
    <w:rsid w:val="00713B11"/>
    <w:rsid w:val="00713C96"/>
    <w:rsid w:val="007140CF"/>
    <w:rsid w:val="007141F1"/>
    <w:rsid w:val="0071492C"/>
    <w:rsid w:val="00714C8D"/>
    <w:rsid w:val="00714FBA"/>
    <w:rsid w:val="00715448"/>
    <w:rsid w:val="00716610"/>
    <w:rsid w:val="0071694B"/>
    <w:rsid w:val="00716C11"/>
    <w:rsid w:val="00717A41"/>
    <w:rsid w:val="007205F1"/>
    <w:rsid w:val="0072101B"/>
    <w:rsid w:val="00721218"/>
    <w:rsid w:val="007214AF"/>
    <w:rsid w:val="00721642"/>
    <w:rsid w:val="00721CBD"/>
    <w:rsid w:val="00721FF5"/>
    <w:rsid w:val="00722797"/>
    <w:rsid w:val="007227D8"/>
    <w:rsid w:val="007228E1"/>
    <w:rsid w:val="00722BE8"/>
    <w:rsid w:val="00722E78"/>
    <w:rsid w:val="007230B6"/>
    <w:rsid w:val="007235A0"/>
    <w:rsid w:val="00723712"/>
    <w:rsid w:val="00723CC3"/>
    <w:rsid w:val="00723D5D"/>
    <w:rsid w:val="00723F48"/>
    <w:rsid w:val="0072402F"/>
    <w:rsid w:val="00724265"/>
    <w:rsid w:val="00724992"/>
    <w:rsid w:val="007251BE"/>
    <w:rsid w:val="00725696"/>
    <w:rsid w:val="00725910"/>
    <w:rsid w:val="007259DC"/>
    <w:rsid w:val="00726480"/>
    <w:rsid w:val="007272B3"/>
    <w:rsid w:val="007275E2"/>
    <w:rsid w:val="00727649"/>
    <w:rsid w:val="00727764"/>
    <w:rsid w:val="007279B3"/>
    <w:rsid w:val="00727E34"/>
    <w:rsid w:val="00730209"/>
    <w:rsid w:val="007309DF"/>
    <w:rsid w:val="00730CFF"/>
    <w:rsid w:val="00730D0B"/>
    <w:rsid w:val="00731512"/>
    <w:rsid w:val="00731740"/>
    <w:rsid w:val="00732017"/>
    <w:rsid w:val="00732038"/>
    <w:rsid w:val="00732157"/>
    <w:rsid w:val="007321ED"/>
    <w:rsid w:val="00732629"/>
    <w:rsid w:val="007329CD"/>
    <w:rsid w:val="00732B09"/>
    <w:rsid w:val="00732D15"/>
    <w:rsid w:val="00732FA9"/>
    <w:rsid w:val="007330CD"/>
    <w:rsid w:val="00733464"/>
    <w:rsid w:val="0073350E"/>
    <w:rsid w:val="00733FF1"/>
    <w:rsid w:val="0073413A"/>
    <w:rsid w:val="007341CD"/>
    <w:rsid w:val="00734587"/>
    <w:rsid w:val="0073462E"/>
    <w:rsid w:val="007348C1"/>
    <w:rsid w:val="007354A0"/>
    <w:rsid w:val="0073578C"/>
    <w:rsid w:val="00735806"/>
    <w:rsid w:val="00735896"/>
    <w:rsid w:val="00735978"/>
    <w:rsid w:val="00735C98"/>
    <w:rsid w:val="00735E25"/>
    <w:rsid w:val="00736270"/>
    <w:rsid w:val="007366AA"/>
    <w:rsid w:val="0073694F"/>
    <w:rsid w:val="00736EAF"/>
    <w:rsid w:val="007370CC"/>
    <w:rsid w:val="007372EA"/>
    <w:rsid w:val="007373EE"/>
    <w:rsid w:val="0074028E"/>
    <w:rsid w:val="00740357"/>
    <w:rsid w:val="00740739"/>
    <w:rsid w:val="00740DAF"/>
    <w:rsid w:val="00741AF0"/>
    <w:rsid w:val="007423CA"/>
    <w:rsid w:val="00742DBC"/>
    <w:rsid w:val="007431FD"/>
    <w:rsid w:val="007433AA"/>
    <w:rsid w:val="0074393C"/>
    <w:rsid w:val="0074409B"/>
    <w:rsid w:val="007441E8"/>
    <w:rsid w:val="00744454"/>
    <w:rsid w:val="0074484A"/>
    <w:rsid w:val="00744E11"/>
    <w:rsid w:val="00744FBE"/>
    <w:rsid w:val="0074517D"/>
    <w:rsid w:val="00745AB1"/>
    <w:rsid w:val="00745BC7"/>
    <w:rsid w:val="00746000"/>
    <w:rsid w:val="0074618B"/>
    <w:rsid w:val="007469D4"/>
    <w:rsid w:val="00746AFB"/>
    <w:rsid w:val="00747091"/>
    <w:rsid w:val="0074714C"/>
    <w:rsid w:val="007473FD"/>
    <w:rsid w:val="00747A48"/>
    <w:rsid w:val="00747AD1"/>
    <w:rsid w:val="007500C1"/>
    <w:rsid w:val="00750801"/>
    <w:rsid w:val="00750AF3"/>
    <w:rsid w:val="00750BE8"/>
    <w:rsid w:val="007517CC"/>
    <w:rsid w:val="00751E0D"/>
    <w:rsid w:val="007523B0"/>
    <w:rsid w:val="007523BD"/>
    <w:rsid w:val="0075276A"/>
    <w:rsid w:val="007528FB"/>
    <w:rsid w:val="007539C2"/>
    <w:rsid w:val="00753F18"/>
    <w:rsid w:val="00754014"/>
    <w:rsid w:val="00754715"/>
    <w:rsid w:val="00754CA1"/>
    <w:rsid w:val="00754CE4"/>
    <w:rsid w:val="00754DE9"/>
    <w:rsid w:val="00755749"/>
    <w:rsid w:val="00755DF5"/>
    <w:rsid w:val="007562DC"/>
    <w:rsid w:val="007563BC"/>
    <w:rsid w:val="00756812"/>
    <w:rsid w:val="00756835"/>
    <w:rsid w:val="00756EC0"/>
    <w:rsid w:val="00756FBC"/>
    <w:rsid w:val="0075752E"/>
    <w:rsid w:val="00757634"/>
    <w:rsid w:val="007577CD"/>
    <w:rsid w:val="0075794E"/>
    <w:rsid w:val="007579E0"/>
    <w:rsid w:val="00757B00"/>
    <w:rsid w:val="00757DC6"/>
    <w:rsid w:val="00757E68"/>
    <w:rsid w:val="0076028B"/>
    <w:rsid w:val="007602DD"/>
    <w:rsid w:val="007606AC"/>
    <w:rsid w:val="00760A75"/>
    <w:rsid w:val="00760B26"/>
    <w:rsid w:val="00760E8F"/>
    <w:rsid w:val="00761BB0"/>
    <w:rsid w:val="00761EB7"/>
    <w:rsid w:val="0076206C"/>
    <w:rsid w:val="00762C64"/>
    <w:rsid w:val="0076340A"/>
    <w:rsid w:val="007637BB"/>
    <w:rsid w:val="00764140"/>
    <w:rsid w:val="00764611"/>
    <w:rsid w:val="0076492C"/>
    <w:rsid w:val="00764A88"/>
    <w:rsid w:val="00764ACA"/>
    <w:rsid w:val="00765422"/>
    <w:rsid w:val="00765462"/>
    <w:rsid w:val="00765745"/>
    <w:rsid w:val="0076580A"/>
    <w:rsid w:val="00765A6F"/>
    <w:rsid w:val="007662D0"/>
    <w:rsid w:val="00766977"/>
    <w:rsid w:val="00766D2F"/>
    <w:rsid w:val="00766FDB"/>
    <w:rsid w:val="007678B4"/>
    <w:rsid w:val="00767D1F"/>
    <w:rsid w:val="00767DCD"/>
    <w:rsid w:val="0077006E"/>
    <w:rsid w:val="00770348"/>
    <w:rsid w:val="007703AF"/>
    <w:rsid w:val="00770496"/>
    <w:rsid w:val="007705C0"/>
    <w:rsid w:val="007707CD"/>
    <w:rsid w:val="007707D9"/>
    <w:rsid w:val="00770B44"/>
    <w:rsid w:val="00770B59"/>
    <w:rsid w:val="00770C3B"/>
    <w:rsid w:val="00770F3B"/>
    <w:rsid w:val="007719A2"/>
    <w:rsid w:val="00771F4F"/>
    <w:rsid w:val="0077203B"/>
    <w:rsid w:val="007724FF"/>
    <w:rsid w:val="0077261A"/>
    <w:rsid w:val="00772CAC"/>
    <w:rsid w:val="0077333C"/>
    <w:rsid w:val="007733A1"/>
    <w:rsid w:val="007733AA"/>
    <w:rsid w:val="00773527"/>
    <w:rsid w:val="00773FAD"/>
    <w:rsid w:val="0077557B"/>
    <w:rsid w:val="0077579D"/>
    <w:rsid w:val="00775999"/>
    <w:rsid w:val="00776625"/>
    <w:rsid w:val="007766F9"/>
    <w:rsid w:val="00776973"/>
    <w:rsid w:val="0077698D"/>
    <w:rsid w:val="007769E7"/>
    <w:rsid w:val="00776A86"/>
    <w:rsid w:val="007776A8"/>
    <w:rsid w:val="00777775"/>
    <w:rsid w:val="00780073"/>
    <w:rsid w:val="00780551"/>
    <w:rsid w:val="0078062D"/>
    <w:rsid w:val="00781179"/>
    <w:rsid w:val="0078128F"/>
    <w:rsid w:val="00781535"/>
    <w:rsid w:val="00781595"/>
    <w:rsid w:val="0078181F"/>
    <w:rsid w:val="00781A96"/>
    <w:rsid w:val="00781C70"/>
    <w:rsid w:val="00781EC3"/>
    <w:rsid w:val="0078311F"/>
    <w:rsid w:val="00783275"/>
    <w:rsid w:val="00783900"/>
    <w:rsid w:val="00783FCB"/>
    <w:rsid w:val="007841A5"/>
    <w:rsid w:val="0078464A"/>
    <w:rsid w:val="00785861"/>
    <w:rsid w:val="00785B0F"/>
    <w:rsid w:val="00785BF5"/>
    <w:rsid w:val="0078628E"/>
    <w:rsid w:val="00786AA2"/>
    <w:rsid w:val="0079028C"/>
    <w:rsid w:val="00790323"/>
    <w:rsid w:val="0079047B"/>
    <w:rsid w:val="00790DF7"/>
    <w:rsid w:val="00791182"/>
    <w:rsid w:val="007915D5"/>
    <w:rsid w:val="007918F7"/>
    <w:rsid w:val="00791AD2"/>
    <w:rsid w:val="00791E20"/>
    <w:rsid w:val="00791E7D"/>
    <w:rsid w:val="007920AE"/>
    <w:rsid w:val="007927F4"/>
    <w:rsid w:val="007929A5"/>
    <w:rsid w:val="00792ADD"/>
    <w:rsid w:val="00792D8B"/>
    <w:rsid w:val="00792FE5"/>
    <w:rsid w:val="007930CF"/>
    <w:rsid w:val="00793177"/>
    <w:rsid w:val="007937AC"/>
    <w:rsid w:val="007939EA"/>
    <w:rsid w:val="00794320"/>
    <w:rsid w:val="007944B4"/>
    <w:rsid w:val="007948FE"/>
    <w:rsid w:val="00794C47"/>
    <w:rsid w:val="00794CF4"/>
    <w:rsid w:val="00794D27"/>
    <w:rsid w:val="00794D75"/>
    <w:rsid w:val="007956FA"/>
    <w:rsid w:val="00795C26"/>
    <w:rsid w:val="0079646A"/>
    <w:rsid w:val="007967C1"/>
    <w:rsid w:val="007967D0"/>
    <w:rsid w:val="0079697F"/>
    <w:rsid w:val="00796AFD"/>
    <w:rsid w:val="00796DC9"/>
    <w:rsid w:val="00796E82"/>
    <w:rsid w:val="007973A3"/>
    <w:rsid w:val="00797ADE"/>
    <w:rsid w:val="00797EB8"/>
    <w:rsid w:val="00797FF1"/>
    <w:rsid w:val="007A0071"/>
    <w:rsid w:val="007A0245"/>
    <w:rsid w:val="007A0452"/>
    <w:rsid w:val="007A0651"/>
    <w:rsid w:val="007A090A"/>
    <w:rsid w:val="007A0A2B"/>
    <w:rsid w:val="007A0C69"/>
    <w:rsid w:val="007A1859"/>
    <w:rsid w:val="007A2574"/>
    <w:rsid w:val="007A2940"/>
    <w:rsid w:val="007A2A3E"/>
    <w:rsid w:val="007A31DE"/>
    <w:rsid w:val="007A3557"/>
    <w:rsid w:val="007A3FD3"/>
    <w:rsid w:val="007A476E"/>
    <w:rsid w:val="007A493D"/>
    <w:rsid w:val="007A4EB4"/>
    <w:rsid w:val="007A5325"/>
    <w:rsid w:val="007A5389"/>
    <w:rsid w:val="007A53C5"/>
    <w:rsid w:val="007A5A7D"/>
    <w:rsid w:val="007A5A9D"/>
    <w:rsid w:val="007A685F"/>
    <w:rsid w:val="007A7706"/>
    <w:rsid w:val="007A7721"/>
    <w:rsid w:val="007A7964"/>
    <w:rsid w:val="007B0193"/>
    <w:rsid w:val="007B04A1"/>
    <w:rsid w:val="007B09BF"/>
    <w:rsid w:val="007B0F29"/>
    <w:rsid w:val="007B1808"/>
    <w:rsid w:val="007B1A8B"/>
    <w:rsid w:val="007B1EB0"/>
    <w:rsid w:val="007B1FCF"/>
    <w:rsid w:val="007B2297"/>
    <w:rsid w:val="007B260A"/>
    <w:rsid w:val="007B2DB3"/>
    <w:rsid w:val="007B328C"/>
    <w:rsid w:val="007B3599"/>
    <w:rsid w:val="007B367A"/>
    <w:rsid w:val="007B3883"/>
    <w:rsid w:val="007B3C67"/>
    <w:rsid w:val="007B3FD9"/>
    <w:rsid w:val="007B46DF"/>
    <w:rsid w:val="007B4C7C"/>
    <w:rsid w:val="007B50AC"/>
    <w:rsid w:val="007B57F3"/>
    <w:rsid w:val="007B5D98"/>
    <w:rsid w:val="007B5F21"/>
    <w:rsid w:val="007B5FFC"/>
    <w:rsid w:val="007B6526"/>
    <w:rsid w:val="007B6887"/>
    <w:rsid w:val="007B7146"/>
    <w:rsid w:val="007B726B"/>
    <w:rsid w:val="007B7397"/>
    <w:rsid w:val="007B73DC"/>
    <w:rsid w:val="007B7B1C"/>
    <w:rsid w:val="007C032D"/>
    <w:rsid w:val="007C061C"/>
    <w:rsid w:val="007C077E"/>
    <w:rsid w:val="007C0843"/>
    <w:rsid w:val="007C08C2"/>
    <w:rsid w:val="007C0FCD"/>
    <w:rsid w:val="007C1207"/>
    <w:rsid w:val="007C131B"/>
    <w:rsid w:val="007C182C"/>
    <w:rsid w:val="007C186B"/>
    <w:rsid w:val="007C195A"/>
    <w:rsid w:val="007C1C90"/>
    <w:rsid w:val="007C1F9A"/>
    <w:rsid w:val="007C26CA"/>
    <w:rsid w:val="007C29C7"/>
    <w:rsid w:val="007C310F"/>
    <w:rsid w:val="007C3159"/>
    <w:rsid w:val="007C31C4"/>
    <w:rsid w:val="007C347A"/>
    <w:rsid w:val="007C3D11"/>
    <w:rsid w:val="007C3E77"/>
    <w:rsid w:val="007C4663"/>
    <w:rsid w:val="007C4AF5"/>
    <w:rsid w:val="007C4E5E"/>
    <w:rsid w:val="007C4EE2"/>
    <w:rsid w:val="007C51E8"/>
    <w:rsid w:val="007C5CD1"/>
    <w:rsid w:val="007C614F"/>
    <w:rsid w:val="007C667B"/>
    <w:rsid w:val="007C68F9"/>
    <w:rsid w:val="007C72C2"/>
    <w:rsid w:val="007C78E7"/>
    <w:rsid w:val="007C7A2D"/>
    <w:rsid w:val="007D023C"/>
    <w:rsid w:val="007D02C6"/>
    <w:rsid w:val="007D070D"/>
    <w:rsid w:val="007D0A2E"/>
    <w:rsid w:val="007D0FF4"/>
    <w:rsid w:val="007D19B2"/>
    <w:rsid w:val="007D1B49"/>
    <w:rsid w:val="007D1F25"/>
    <w:rsid w:val="007D25FB"/>
    <w:rsid w:val="007D2812"/>
    <w:rsid w:val="007D2B75"/>
    <w:rsid w:val="007D2D97"/>
    <w:rsid w:val="007D31E4"/>
    <w:rsid w:val="007D42B6"/>
    <w:rsid w:val="007D42EE"/>
    <w:rsid w:val="007D46A4"/>
    <w:rsid w:val="007D4B6C"/>
    <w:rsid w:val="007D4C58"/>
    <w:rsid w:val="007D4DB0"/>
    <w:rsid w:val="007D4EB7"/>
    <w:rsid w:val="007D4F25"/>
    <w:rsid w:val="007D510B"/>
    <w:rsid w:val="007D544A"/>
    <w:rsid w:val="007D5AF1"/>
    <w:rsid w:val="007D5B6A"/>
    <w:rsid w:val="007D5E92"/>
    <w:rsid w:val="007D6287"/>
    <w:rsid w:val="007D6AE4"/>
    <w:rsid w:val="007D6B2A"/>
    <w:rsid w:val="007D6BC7"/>
    <w:rsid w:val="007D7308"/>
    <w:rsid w:val="007D7398"/>
    <w:rsid w:val="007D7410"/>
    <w:rsid w:val="007D741F"/>
    <w:rsid w:val="007D797B"/>
    <w:rsid w:val="007D7E65"/>
    <w:rsid w:val="007E007A"/>
    <w:rsid w:val="007E0448"/>
    <w:rsid w:val="007E06E8"/>
    <w:rsid w:val="007E0842"/>
    <w:rsid w:val="007E092D"/>
    <w:rsid w:val="007E0BC6"/>
    <w:rsid w:val="007E0DB0"/>
    <w:rsid w:val="007E0EBF"/>
    <w:rsid w:val="007E1F77"/>
    <w:rsid w:val="007E24ED"/>
    <w:rsid w:val="007E2651"/>
    <w:rsid w:val="007E2790"/>
    <w:rsid w:val="007E42A3"/>
    <w:rsid w:val="007E471C"/>
    <w:rsid w:val="007E479C"/>
    <w:rsid w:val="007E4BF4"/>
    <w:rsid w:val="007E4CF1"/>
    <w:rsid w:val="007E5707"/>
    <w:rsid w:val="007E57A6"/>
    <w:rsid w:val="007E5970"/>
    <w:rsid w:val="007E5A16"/>
    <w:rsid w:val="007E5C4F"/>
    <w:rsid w:val="007E5C6D"/>
    <w:rsid w:val="007E63F0"/>
    <w:rsid w:val="007E66BC"/>
    <w:rsid w:val="007E66D8"/>
    <w:rsid w:val="007E67A9"/>
    <w:rsid w:val="007E6F98"/>
    <w:rsid w:val="007E768F"/>
    <w:rsid w:val="007F0317"/>
    <w:rsid w:val="007F10D3"/>
    <w:rsid w:val="007F1781"/>
    <w:rsid w:val="007F1C34"/>
    <w:rsid w:val="007F208E"/>
    <w:rsid w:val="007F21F7"/>
    <w:rsid w:val="007F23EF"/>
    <w:rsid w:val="007F24E2"/>
    <w:rsid w:val="007F2590"/>
    <w:rsid w:val="007F2669"/>
    <w:rsid w:val="007F299F"/>
    <w:rsid w:val="007F2AF7"/>
    <w:rsid w:val="007F2D9F"/>
    <w:rsid w:val="007F2DBD"/>
    <w:rsid w:val="007F2F17"/>
    <w:rsid w:val="007F3226"/>
    <w:rsid w:val="007F364A"/>
    <w:rsid w:val="007F379F"/>
    <w:rsid w:val="007F3856"/>
    <w:rsid w:val="007F386E"/>
    <w:rsid w:val="007F398A"/>
    <w:rsid w:val="007F39AB"/>
    <w:rsid w:val="007F3E07"/>
    <w:rsid w:val="007F3E7D"/>
    <w:rsid w:val="007F3FBD"/>
    <w:rsid w:val="007F4A14"/>
    <w:rsid w:val="007F4B3D"/>
    <w:rsid w:val="007F5485"/>
    <w:rsid w:val="007F59BD"/>
    <w:rsid w:val="007F6A6E"/>
    <w:rsid w:val="007F75F7"/>
    <w:rsid w:val="007F7708"/>
    <w:rsid w:val="007F77D9"/>
    <w:rsid w:val="007F78AA"/>
    <w:rsid w:val="007F7959"/>
    <w:rsid w:val="007F7C5E"/>
    <w:rsid w:val="007F7E42"/>
    <w:rsid w:val="008002C8"/>
    <w:rsid w:val="008009C5"/>
    <w:rsid w:val="00800E33"/>
    <w:rsid w:val="00800ED2"/>
    <w:rsid w:val="008016C3"/>
    <w:rsid w:val="008016CB"/>
    <w:rsid w:val="008018FB"/>
    <w:rsid w:val="00801ACC"/>
    <w:rsid w:val="00801FF1"/>
    <w:rsid w:val="0080242E"/>
    <w:rsid w:val="008025DA"/>
    <w:rsid w:val="008026C1"/>
    <w:rsid w:val="0080278A"/>
    <w:rsid w:val="00802D84"/>
    <w:rsid w:val="00802E09"/>
    <w:rsid w:val="00803031"/>
    <w:rsid w:val="00803B71"/>
    <w:rsid w:val="00803D5E"/>
    <w:rsid w:val="0080416B"/>
    <w:rsid w:val="008042A5"/>
    <w:rsid w:val="00804FA7"/>
    <w:rsid w:val="008051C3"/>
    <w:rsid w:val="00805695"/>
    <w:rsid w:val="00805D73"/>
    <w:rsid w:val="00806401"/>
    <w:rsid w:val="008076C7"/>
    <w:rsid w:val="00807B6D"/>
    <w:rsid w:val="00807BA3"/>
    <w:rsid w:val="00807D6B"/>
    <w:rsid w:val="00807EAD"/>
    <w:rsid w:val="0081018D"/>
    <w:rsid w:val="00810292"/>
    <w:rsid w:val="00810591"/>
    <w:rsid w:val="00810754"/>
    <w:rsid w:val="0081088B"/>
    <w:rsid w:val="00810ED7"/>
    <w:rsid w:val="00810F02"/>
    <w:rsid w:val="00811223"/>
    <w:rsid w:val="0081137B"/>
    <w:rsid w:val="008114D9"/>
    <w:rsid w:val="00811AD2"/>
    <w:rsid w:val="00811B08"/>
    <w:rsid w:val="00811D5B"/>
    <w:rsid w:val="008126E4"/>
    <w:rsid w:val="00812B7A"/>
    <w:rsid w:val="00813B85"/>
    <w:rsid w:val="00814344"/>
    <w:rsid w:val="008145B9"/>
    <w:rsid w:val="00814758"/>
    <w:rsid w:val="008151C3"/>
    <w:rsid w:val="008151CF"/>
    <w:rsid w:val="008155E2"/>
    <w:rsid w:val="008156D0"/>
    <w:rsid w:val="008157CA"/>
    <w:rsid w:val="00815B89"/>
    <w:rsid w:val="00815F6A"/>
    <w:rsid w:val="0081669F"/>
    <w:rsid w:val="0081674B"/>
    <w:rsid w:val="00816F53"/>
    <w:rsid w:val="008175A2"/>
    <w:rsid w:val="00817AE5"/>
    <w:rsid w:val="00817C2A"/>
    <w:rsid w:val="008208FE"/>
    <w:rsid w:val="00820ACC"/>
    <w:rsid w:val="00820BC7"/>
    <w:rsid w:val="0082148D"/>
    <w:rsid w:val="0082149A"/>
    <w:rsid w:val="008216E8"/>
    <w:rsid w:val="00821AD6"/>
    <w:rsid w:val="00822026"/>
    <w:rsid w:val="00822653"/>
    <w:rsid w:val="00822AEB"/>
    <w:rsid w:val="00822F30"/>
    <w:rsid w:val="00823577"/>
    <w:rsid w:val="008235D7"/>
    <w:rsid w:val="00823815"/>
    <w:rsid w:val="00823E77"/>
    <w:rsid w:val="008240BE"/>
    <w:rsid w:val="008248BB"/>
    <w:rsid w:val="008249D9"/>
    <w:rsid w:val="00824E84"/>
    <w:rsid w:val="008250A5"/>
    <w:rsid w:val="00825A7A"/>
    <w:rsid w:val="00825EF7"/>
    <w:rsid w:val="00825F8C"/>
    <w:rsid w:val="00826A82"/>
    <w:rsid w:val="00826EC5"/>
    <w:rsid w:val="00827BD4"/>
    <w:rsid w:val="00827C80"/>
    <w:rsid w:val="00830834"/>
    <w:rsid w:val="00830AC4"/>
    <w:rsid w:val="008311D7"/>
    <w:rsid w:val="00832168"/>
    <w:rsid w:val="00832173"/>
    <w:rsid w:val="008325A0"/>
    <w:rsid w:val="00832C14"/>
    <w:rsid w:val="00832C4C"/>
    <w:rsid w:val="00832C54"/>
    <w:rsid w:val="00832D81"/>
    <w:rsid w:val="00832F57"/>
    <w:rsid w:val="0083312E"/>
    <w:rsid w:val="008332CB"/>
    <w:rsid w:val="0083339B"/>
    <w:rsid w:val="0083395E"/>
    <w:rsid w:val="008339BC"/>
    <w:rsid w:val="00833B38"/>
    <w:rsid w:val="00833EBF"/>
    <w:rsid w:val="00834901"/>
    <w:rsid w:val="008349B1"/>
    <w:rsid w:val="00834A0C"/>
    <w:rsid w:val="00834B67"/>
    <w:rsid w:val="00834E42"/>
    <w:rsid w:val="0083528B"/>
    <w:rsid w:val="00835A71"/>
    <w:rsid w:val="00835C02"/>
    <w:rsid w:val="00836005"/>
    <w:rsid w:val="008362E0"/>
    <w:rsid w:val="00836B3A"/>
    <w:rsid w:val="00836C36"/>
    <w:rsid w:val="00836F7C"/>
    <w:rsid w:val="008372E8"/>
    <w:rsid w:val="008375E6"/>
    <w:rsid w:val="00837867"/>
    <w:rsid w:val="00837902"/>
    <w:rsid w:val="00837AF7"/>
    <w:rsid w:val="00840120"/>
    <w:rsid w:val="008403DF"/>
    <w:rsid w:val="00840B79"/>
    <w:rsid w:val="00840F0C"/>
    <w:rsid w:val="0084111C"/>
    <w:rsid w:val="008413B1"/>
    <w:rsid w:val="008413B9"/>
    <w:rsid w:val="0084239B"/>
    <w:rsid w:val="00842452"/>
    <w:rsid w:val="00842745"/>
    <w:rsid w:val="00842E62"/>
    <w:rsid w:val="008430EC"/>
    <w:rsid w:val="0084311A"/>
    <w:rsid w:val="0084355D"/>
    <w:rsid w:val="008439D8"/>
    <w:rsid w:val="00843C23"/>
    <w:rsid w:val="00843CAF"/>
    <w:rsid w:val="00843DA9"/>
    <w:rsid w:val="0084449E"/>
    <w:rsid w:val="0084451C"/>
    <w:rsid w:val="00844DE6"/>
    <w:rsid w:val="00844EE3"/>
    <w:rsid w:val="008450F8"/>
    <w:rsid w:val="00845234"/>
    <w:rsid w:val="00845648"/>
    <w:rsid w:val="00846897"/>
    <w:rsid w:val="00846961"/>
    <w:rsid w:val="00846F93"/>
    <w:rsid w:val="008479DF"/>
    <w:rsid w:val="008479F0"/>
    <w:rsid w:val="0085004D"/>
    <w:rsid w:val="008505B8"/>
    <w:rsid w:val="0085190D"/>
    <w:rsid w:val="00851C95"/>
    <w:rsid w:val="008523E2"/>
    <w:rsid w:val="00852426"/>
    <w:rsid w:val="00852444"/>
    <w:rsid w:val="008525F4"/>
    <w:rsid w:val="00852870"/>
    <w:rsid w:val="0085287D"/>
    <w:rsid w:val="00852ABF"/>
    <w:rsid w:val="00852D3A"/>
    <w:rsid w:val="00852D6E"/>
    <w:rsid w:val="00853278"/>
    <w:rsid w:val="008533D9"/>
    <w:rsid w:val="00853C01"/>
    <w:rsid w:val="00855FD7"/>
    <w:rsid w:val="0085614F"/>
    <w:rsid w:val="008561C6"/>
    <w:rsid w:val="008561D4"/>
    <w:rsid w:val="00856800"/>
    <w:rsid w:val="00856818"/>
    <w:rsid w:val="00856868"/>
    <w:rsid w:val="00856AE8"/>
    <w:rsid w:val="00856FEA"/>
    <w:rsid w:val="008570CA"/>
    <w:rsid w:val="00857696"/>
    <w:rsid w:val="00857776"/>
    <w:rsid w:val="008579EA"/>
    <w:rsid w:val="00857BAB"/>
    <w:rsid w:val="00857CDB"/>
    <w:rsid w:val="00857D2A"/>
    <w:rsid w:val="00857D95"/>
    <w:rsid w:val="0086011A"/>
    <w:rsid w:val="00860403"/>
    <w:rsid w:val="00860A20"/>
    <w:rsid w:val="00860A32"/>
    <w:rsid w:val="00860DBE"/>
    <w:rsid w:val="00861265"/>
    <w:rsid w:val="00861281"/>
    <w:rsid w:val="008612AB"/>
    <w:rsid w:val="00861595"/>
    <w:rsid w:val="00861685"/>
    <w:rsid w:val="00861AC7"/>
    <w:rsid w:val="00861FEA"/>
    <w:rsid w:val="0086281D"/>
    <w:rsid w:val="00862B7C"/>
    <w:rsid w:val="00862EEA"/>
    <w:rsid w:val="00862F16"/>
    <w:rsid w:val="0086329C"/>
    <w:rsid w:val="008633CE"/>
    <w:rsid w:val="0086349C"/>
    <w:rsid w:val="00863870"/>
    <w:rsid w:val="00863DA5"/>
    <w:rsid w:val="00863EF5"/>
    <w:rsid w:val="00864599"/>
    <w:rsid w:val="0086466B"/>
    <w:rsid w:val="00864B31"/>
    <w:rsid w:val="00864E4D"/>
    <w:rsid w:val="0086561B"/>
    <w:rsid w:val="008657A0"/>
    <w:rsid w:val="008657AC"/>
    <w:rsid w:val="0086583A"/>
    <w:rsid w:val="00866465"/>
    <w:rsid w:val="008667A8"/>
    <w:rsid w:val="00866877"/>
    <w:rsid w:val="00867608"/>
    <w:rsid w:val="00867A14"/>
    <w:rsid w:val="00867A29"/>
    <w:rsid w:val="00867EEE"/>
    <w:rsid w:val="00870492"/>
    <w:rsid w:val="00870664"/>
    <w:rsid w:val="00871070"/>
    <w:rsid w:val="008710A0"/>
    <w:rsid w:val="0087113B"/>
    <w:rsid w:val="008716DE"/>
    <w:rsid w:val="008718DA"/>
    <w:rsid w:val="008719CE"/>
    <w:rsid w:val="00871A73"/>
    <w:rsid w:val="00871A82"/>
    <w:rsid w:val="00871E43"/>
    <w:rsid w:val="00871ED4"/>
    <w:rsid w:val="00871EEF"/>
    <w:rsid w:val="0087203D"/>
    <w:rsid w:val="0087203E"/>
    <w:rsid w:val="008727D9"/>
    <w:rsid w:val="008728A4"/>
    <w:rsid w:val="00872EFE"/>
    <w:rsid w:val="0087318F"/>
    <w:rsid w:val="0087340B"/>
    <w:rsid w:val="00873A44"/>
    <w:rsid w:val="008745B3"/>
    <w:rsid w:val="00874715"/>
    <w:rsid w:val="00874CC1"/>
    <w:rsid w:val="00874DC7"/>
    <w:rsid w:val="00874E26"/>
    <w:rsid w:val="00874F51"/>
    <w:rsid w:val="00875012"/>
    <w:rsid w:val="00875C57"/>
    <w:rsid w:val="008761F7"/>
    <w:rsid w:val="008763A7"/>
    <w:rsid w:val="00876892"/>
    <w:rsid w:val="008768F1"/>
    <w:rsid w:val="0087699F"/>
    <w:rsid w:val="00876BB8"/>
    <w:rsid w:val="008771EC"/>
    <w:rsid w:val="00877373"/>
    <w:rsid w:val="0087789A"/>
    <w:rsid w:val="008778B6"/>
    <w:rsid w:val="00877C26"/>
    <w:rsid w:val="00880449"/>
    <w:rsid w:val="0088048C"/>
    <w:rsid w:val="008806FD"/>
    <w:rsid w:val="0088073B"/>
    <w:rsid w:val="00880C52"/>
    <w:rsid w:val="00880CE8"/>
    <w:rsid w:val="00881273"/>
    <w:rsid w:val="00881B80"/>
    <w:rsid w:val="00881BA0"/>
    <w:rsid w:val="00881BF6"/>
    <w:rsid w:val="0088297F"/>
    <w:rsid w:val="00882ACE"/>
    <w:rsid w:val="00882BCB"/>
    <w:rsid w:val="00883020"/>
    <w:rsid w:val="00883134"/>
    <w:rsid w:val="00883C73"/>
    <w:rsid w:val="0088407E"/>
    <w:rsid w:val="008846E5"/>
    <w:rsid w:val="008849F5"/>
    <w:rsid w:val="00884B02"/>
    <w:rsid w:val="0088503D"/>
    <w:rsid w:val="008854E9"/>
    <w:rsid w:val="008858B1"/>
    <w:rsid w:val="008861B3"/>
    <w:rsid w:val="008864B7"/>
    <w:rsid w:val="00886591"/>
    <w:rsid w:val="00886853"/>
    <w:rsid w:val="008868E6"/>
    <w:rsid w:val="00886DE2"/>
    <w:rsid w:val="00886E98"/>
    <w:rsid w:val="00886FAF"/>
    <w:rsid w:val="008874B5"/>
    <w:rsid w:val="00887632"/>
    <w:rsid w:val="0088765A"/>
    <w:rsid w:val="008900C9"/>
    <w:rsid w:val="008901E7"/>
    <w:rsid w:val="00890465"/>
    <w:rsid w:val="0089055A"/>
    <w:rsid w:val="008906DB"/>
    <w:rsid w:val="00890760"/>
    <w:rsid w:val="00890923"/>
    <w:rsid w:val="00890C40"/>
    <w:rsid w:val="00890EC5"/>
    <w:rsid w:val="00890EFD"/>
    <w:rsid w:val="0089118F"/>
    <w:rsid w:val="008911E0"/>
    <w:rsid w:val="008913E3"/>
    <w:rsid w:val="0089144E"/>
    <w:rsid w:val="00891648"/>
    <w:rsid w:val="00891929"/>
    <w:rsid w:val="00891B81"/>
    <w:rsid w:val="00891BAB"/>
    <w:rsid w:val="00891C69"/>
    <w:rsid w:val="00891FBE"/>
    <w:rsid w:val="0089241D"/>
    <w:rsid w:val="00892AB7"/>
    <w:rsid w:val="00893638"/>
    <w:rsid w:val="00893696"/>
    <w:rsid w:val="00893A26"/>
    <w:rsid w:val="00893DC3"/>
    <w:rsid w:val="0089459E"/>
    <w:rsid w:val="008949F4"/>
    <w:rsid w:val="00894D9D"/>
    <w:rsid w:val="0089526E"/>
    <w:rsid w:val="00895653"/>
    <w:rsid w:val="008957F8"/>
    <w:rsid w:val="0089582A"/>
    <w:rsid w:val="00895CA8"/>
    <w:rsid w:val="00896133"/>
    <w:rsid w:val="008962A2"/>
    <w:rsid w:val="008967CA"/>
    <w:rsid w:val="00896933"/>
    <w:rsid w:val="00896DC4"/>
    <w:rsid w:val="00896E1E"/>
    <w:rsid w:val="00897452"/>
    <w:rsid w:val="008977CB"/>
    <w:rsid w:val="00897E31"/>
    <w:rsid w:val="008A024A"/>
    <w:rsid w:val="008A0D7E"/>
    <w:rsid w:val="008A0EFE"/>
    <w:rsid w:val="008A1151"/>
    <w:rsid w:val="008A1B74"/>
    <w:rsid w:val="008A1D13"/>
    <w:rsid w:val="008A1ECB"/>
    <w:rsid w:val="008A2938"/>
    <w:rsid w:val="008A2AE2"/>
    <w:rsid w:val="008A2D82"/>
    <w:rsid w:val="008A3ABA"/>
    <w:rsid w:val="008A3AC5"/>
    <w:rsid w:val="008A3CE7"/>
    <w:rsid w:val="008A3EA5"/>
    <w:rsid w:val="008A40FB"/>
    <w:rsid w:val="008A45CA"/>
    <w:rsid w:val="008A4832"/>
    <w:rsid w:val="008A4913"/>
    <w:rsid w:val="008A4B15"/>
    <w:rsid w:val="008A4F91"/>
    <w:rsid w:val="008A50C2"/>
    <w:rsid w:val="008A52B4"/>
    <w:rsid w:val="008A560F"/>
    <w:rsid w:val="008A5815"/>
    <w:rsid w:val="008A596E"/>
    <w:rsid w:val="008A5BBF"/>
    <w:rsid w:val="008A5C6A"/>
    <w:rsid w:val="008A5F43"/>
    <w:rsid w:val="008A61D6"/>
    <w:rsid w:val="008A693C"/>
    <w:rsid w:val="008A6D7D"/>
    <w:rsid w:val="008A7414"/>
    <w:rsid w:val="008A747F"/>
    <w:rsid w:val="008A7855"/>
    <w:rsid w:val="008A7C60"/>
    <w:rsid w:val="008B025D"/>
    <w:rsid w:val="008B0384"/>
    <w:rsid w:val="008B0590"/>
    <w:rsid w:val="008B0EC0"/>
    <w:rsid w:val="008B1A8E"/>
    <w:rsid w:val="008B1C95"/>
    <w:rsid w:val="008B1FB6"/>
    <w:rsid w:val="008B1FE3"/>
    <w:rsid w:val="008B25B1"/>
    <w:rsid w:val="008B273E"/>
    <w:rsid w:val="008B2B5E"/>
    <w:rsid w:val="008B2C61"/>
    <w:rsid w:val="008B2F1D"/>
    <w:rsid w:val="008B3296"/>
    <w:rsid w:val="008B3654"/>
    <w:rsid w:val="008B38A8"/>
    <w:rsid w:val="008B3CB0"/>
    <w:rsid w:val="008B3F30"/>
    <w:rsid w:val="008B3FBB"/>
    <w:rsid w:val="008B459C"/>
    <w:rsid w:val="008B4668"/>
    <w:rsid w:val="008B4E88"/>
    <w:rsid w:val="008B53F9"/>
    <w:rsid w:val="008B5561"/>
    <w:rsid w:val="008B5575"/>
    <w:rsid w:val="008B5E89"/>
    <w:rsid w:val="008B5FF7"/>
    <w:rsid w:val="008B6318"/>
    <w:rsid w:val="008B6325"/>
    <w:rsid w:val="008B6609"/>
    <w:rsid w:val="008B675B"/>
    <w:rsid w:val="008B6CC2"/>
    <w:rsid w:val="008B6F2F"/>
    <w:rsid w:val="008B7262"/>
    <w:rsid w:val="008B736D"/>
    <w:rsid w:val="008B75C9"/>
    <w:rsid w:val="008B7EE4"/>
    <w:rsid w:val="008B7F9A"/>
    <w:rsid w:val="008C0292"/>
    <w:rsid w:val="008C0423"/>
    <w:rsid w:val="008C0451"/>
    <w:rsid w:val="008C0A61"/>
    <w:rsid w:val="008C0A6C"/>
    <w:rsid w:val="008C0B3D"/>
    <w:rsid w:val="008C0C51"/>
    <w:rsid w:val="008C1714"/>
    <w:rsid w:val="008C1813"/>
    <w:rsid w:val="008C19DF"/>
    <w:rsid w:val="008C1A67"/>
    <w:rsid w:val="008C1A6D"/>
    <w:rsid w:val="008C1E58"/>
    <w:rsid w:val="008C2139"/>
    <w:rsid w:val="008C272B"/>
    <w:rsid w:val="008C27D3"/>
    <w:rsid w:val="008C3247"/>
    <w:rsid w:val="008C3346"/>
    <w:rsid w:val="008C367C"/>
    <w:rsid w:val="008C3789"/>
    <w:rsid w:val="008C4287"/>
    <w:rsid w:val="008C46A8"/>
    <w:rsid w:val="008C4C79"/>
    <w:rsid w:val="008C4CC7"/>
    <w:rsid w:val="008C4D79"/>
    <w:rsid w:val="008C4DF2"/>
    <w:rsid w:val="008C4E93"/>
    <w:rsid w:val="008C510A"/>
    <w:rsid w:val="008C51AF"/>
    <w:rsid w:val="008C5BA3"/>
    <w:rsid w:val="008C5D88"/>
    <w:rsid w:val="008C6832"/>
    <w:rsid w:val="008C6D6E"/>
    <w:rsid w:val="008C700F"/>
    <w:rsid w:val="008C71E2"/>
    <w:rsid w:val="008C7660"/>
    <w:rsid w:val="008C7861"/>
    <w:rsid w:val="008C7CBA"/>
    <w:rsid w:val="008C7DA6"/>
    <w:rsid w:val="008D0018"/>
    <w:rsid w:val="008D0683"/>
    <w:rsid w:val="008D06E3"/>
    <w:rsid w:val="008D079B"/>
    <w:rsid w:val="008D126B"/>
    <w:rsid w:val="008D13F2"/>
    <w:rsid w:val="008D1606"/>
    <w:rsid w:val="008D1CE8"/>
    <w:rsid w:val="008D1EBE"/>
    <w:rsid w:val="008D2081"/>
    <w:rsid w:val="008D20F1"/>
    <w:rsid w:val="008D2144"/>
    <w:rsid w:val="008D26B3"/>
    <w:rsid w:val="008D2FA1"/>
    <w:rsid w:val="008D30D1"/>
    <w:rsid w:val="008D3667"/>
    <w:rsid w:val="008D36CD"/>
    <w:rsid w:val="008D381F"/>
    <w:rsid w:val="008D454C"/>
    <w:rsid w:val="008D492F"/>
    <w:rsid w:val="008D4FB7"/>
    <w:rsid w:val="008D5100"/>
    <w:rsid w:val="008D51EA"/>
    <w:rsid w:val="008D5211"/>
    <w:rsid w:val="008D5286"/>
    <w:rsid w:val="008D5DB0"/>
    <w:rsid w:val="008D64DF"/>
    <w:rsid w:val="008D672C"/>
    <w:rsid w:val="008D6E97"/>
    <w:rsid w:val="008D70E1"/>
    <w:rsid w:val="008D77A7"/>
    <w:rsid w:val="008D798B"/>
    <w:rsid w:val="008E0480"/>
    <w:rsid w:val="008E05F4"/>
    <w:rsid w:val="008E08FD"/>
    <w:rsid w:val="008E09A9"/>
    <w:rsid w:val="008E1146"/>
    <w:rsid w:val="008E1B2C"/>
    <w:rsid w:val="008E22A0"/>
    <w:rsid w:val="008E22D4"/>
    <w:rsid w:val="008E252A"/>
    <w:rsid w:val="008E25D3"/>
    <w:rsid w:val="008E28A0"/>
    <w:rsid w:val="008E2C91"/>
    <w:rsid w:val="008E3364"/>
    <w:rsid w:val="008E3CF3"/>
    <w:rsid w:val="008E4213"/>
    <w:rsid w:val="008E4367"/>
    <w:rsid w:val="008E4414"/>
    <w:rsid w:val="008E4ED5"/>
    <w:rsid w:val="008E5483"/>
    <w:rsid w:val="008E5540"/>
    <w:rsid w:val="008E59C9"/>
    <w:rsid w:val="008E6164"/>
    <w:rsid w:val="008E630A"/>
    <w:rsid w:val="008E74B5"/>
    <w:rsid w:val="008E7C35"/>
    <w:rsid w:val="008E7C95"/>
    <w:rsid w:val="008E7CFA"/>
    <w:rsid w:val="008F0108"/>
    <w:rsid w:val="008F0564"/>
    <w:rsid w:val="008F0592"/>
    <w:rsid w:val="008F0824"/>
    <w:rsid w:val="008F0827"/>
    <w:rsid w:val="008F0A28"/>
    <w:rsid w:val="008F139E"/>
    <w:rsid w:val="008F18C8"/>
    <w:rsid w:val="008F1A28"/>
    <w:rsid w:val="008F2090"/>
    <w:rsid w:val="008F2517"/>
    <w:rsid w:val="008F29D6"/>
    <w:rsid w:val="008F29E3"/>
    <w:rsid w:val="008F31D4"/>
    <w:rsid w:val="008F360A"/>
    <w:rsid w:val="008F3C5E"/>
    <w:rsid w:val="008F3CDD"/>
    <w:rsid w:val="008F3D56"/>
    <w:rsid w:val="008F4137"/>
    <w:rsid w:val="008F427C"/>
    <w:rsid w:val="008F4C5A"/>
    <w:rsid w:val="008F4DF4"/>
    <w:rsid w:val="008F5A4B"/>
    <w:rsid w:val="008F5F47"/>
    <w:rsid w:val="008F606E"/>
    <w:rsid w:val="008F65A1"/>
    <w:rsid w:val="008F701C"/>
    <w:rsid w:val="008F7340"/>
    <w:rsid w:val="008F7905"/>
    <w:rsid w:val="0090049A"/>
    <w:rsid w:val="0090085C"/>
    <w:rsid w:val="00900970"/>
    <w:rsid w:val="00901006"/>
    <w:rsid w:val="00901007"/>
    <w:rsid w:val="00901700"/>
    <w:rsid w:val="00901BB0"/>
    <w:rsid w:val="00901D67"/>
    <w:rsid w:val="0090224A"/>
    <w:rsid w:val="00902277"/>
    <w:rsid w:val="0090231C"/>
    <w:rsid w:val="009025F9"/>
    <w:rsid w:val="009026C8"/>
    <w:rsid w:val="0090279D"/>
    <w:rsid w:val="009028C6"/>
    <w:rsid w:val="00902928"/>
    <w:rsid w:val="009032A4"/>
    <w:rsid w:val="0090379F"/>
    <w:rsid w:val="00904017"/>
    <w:rsid w:val="00904237"/>
    <w:rsid w:val="0090484C"/>
    <w:rsid w:val="009049F4"/>
    <w:rsid w:val="00904AD5"/>
    <w:rsid w:val="0090542C"/>
    <w:rsid w:val="009055C4"/>
    <w:rsid w:val="00906C63"/>
    <w:rsid w:val="00906C67"/>
    <w:rsid w:val="00906DB8"/>
    <w:rsid w:val="00906ED9"/>
    <w:rsid w:val="00907677"/>
    <w:rsid w:val="00907B28"/>
    <w:rsid w:val="00907B42"/>
    <w:rsid w:val="00907C70"/>
    <w:rsid w:val="009108BE"/>
    <w:rsid w:val="00910B32"/>
    <w:rsid w:val="00911337"/>
    <w:rsid w:val="0091155A"/>
    <w:rsid w:val="00911665"/>
    <w:rsid w:val="009119AC"/>
    <w:rsid w:val="00911B4B"/>
    <w:rsid w:val="00911BBC"/>
    <w:rsid w:val="00911C53"/>
    <w:rsid w:val="00912808"/>
    <w:rsid w:val="00913324"/>
    <w:rsid w:val="00913609"/>
    <w:rsid w:val="0091365E"/>
    <w:rsid w:val="00913759"/>
    <w:rsid w:val="0091380B"/>
    <w:rsid w:val="00913A44"/>
    <w:rsid w:val="00913E7B"/>
    <w:rsid w:val="00913F95"/>
    <w:rsid w:val="00914398"/>
    <w:rsid w:val="00914B30"/>
    <w:rsid w:val="00914CD4"/>
    <w:rsid w:val="00914F01"/>
    <w:rsid w:val="0091567D"/>
    <w:rsid w:val="009156DE"/>
    <w:rsid w:val="00915FE6"/>
    <w:rsid w:val="00916059"/>
    <w:rsid w:val="009161F4"/>
    <w:rsid w:val="0091634A"/>
    <w:rsid w:val="0091664E"/>
    <w:rsid w:val="0091689E"/>
    <w:rsid w:val="00916DF7"/>
    <w:rsid w:val="00917414"/>
    <w:rsid w:val="00917504"/>
    <w:rsid w:val="0091768B"/>
    <w:rsid w:val="00917AA8"/>
    <w:rsid w:val="00917BDA"/>
    <w:rsid w:val="009201A8"/>
    <w:rsid w:val="0092044C"/>
    <w:rsid w:val="009206B3"/>
    <w:rsid w:val="009206E7"/>
    <w:rsid w:val="00920A8F"/>
    <w:rsid w:val="00921234"/>
    <w:rsid w:val="00921B2B"/>
    <w:rsid w:val="00921D6B"/>
    <w:rsid w:val="00921E65"/>
    <w:rsid w:val="00921F7B"/>
    <w:rsid w:val="00922089"/>
    <w:rsid w:val="0092209E"/>
    <w:rsid w:val="0092228E"/>
    <w:rsid w:val="009222A8"/>
    <w:rsid w:val="009224EF"/>
    <w:rsid w:val="00922888"/>
    <w:rsid w:val="009228D5"/>
    <w:rsid w:val="00922920"/>
    <w:rsid w:val="00922C07"/>
    <w:rsid w:val="00922E28"/>
    <w:rsid w:val="00922E90"/>
    <w:rsid w:val="009239FF"/>
    <w:rsid w:val="0092406D"/>
    <w:rsid w:val="009242F1"/>
    <w:rsid w:val="00924912"/>
    <w:rsid w:val="00924C60"/>
    <w:rsid w:val="00924E04"/>
    <w:rsid w:val="00924F41"/>
    <w:rsid w:val="009251C3"/>
    <w:rsid w:val="00925587"/>
    <w:rsid w:val="00925A1A"/>
    <w:rsid w:val="00925C17"/>
    <w:rsid w:val="00925CB6"/>
    <w:rsid w:val="0092612C"/>
    <w:rsid w:val="00926808"/>
    <w:rsid w:val="009268A7"/>
    <w:rsid w:val="00927093"/>
    <w:rsid w:val="0092712E"/>
    <w:rsid w:val="009274C1"/>
    <w:rsid w:val="00927DC1"/>
    <w:rsid w:val="00927EBD"/>
    <w:rsid w:val="00927F93"/>
    <w:rsid w:val="009300BD"/>
    <w:rsid w:val="009302D4"/>
    <w:rsid w:val="00930476"/>
    <w:rsid w:val="009306C1"/>
    <w:rsid w:val="009309C5"/>
    <w:rsid w:val="00930CF2"/>
    <w:rsid w:val="00930D4B"/>
    <w:rsid w:val="00930FAE"/>
    <w:rsid w:val="009310A1"/>
    <w:rsid w:val="0093120E"/>
    <w:rsid w:val="009312F4"/>
    <w:rsid w:val="009316BE"/>
    <w:rsid w:val="00931C5E"/>
    <w:rsid w:val="00931D3A"/>
    <w:rsid w:val="00931E1A"/>
    <w:rsid w:val="00931F43"/>
    <w:rsid w:val="009323EE"/>
    <w:rsid w:val="009326D6"/>
    <w:rsid w:val="00932B29"/>
    <w:rsid w:val="00932C5A"/>
    <w:rsid w:val="009334B5"/>
    <w:rsid w:val="00934051"/>
    <w:rsid w:val="0093426A"/>
    <w:rsid w:val="00934417"/>
    <w:rsid w:val="009348B2"/>
    <w:rsid w:val="009352AD"/>
    <w:rsid w:val="009366A4"/>
    <w:rsid w:val="009368EA"/>
    <w:rsid w:val="00936E9F"/>
    <w:rsid w:val="0093702E"/>
    <w:rsid w:val="00937157"/>
    <w:rsid w:val="009371A6"/>
    <w:rsid w:val="00937317"/>
    <w:rsid w:val="00937B82"/>
    <w:rsid w:val="00940361"/>
    <w:rsid w:val="0094062B"/>
    <w:rsid w:val="00940995"/>
    <w:rsid w:val="00940ABB"/>
    <w:rsid w:val="00940CC8"/>
    <w:rsid w:val="00940FDE"/>
    <w:rsid w:val="009411E2"/>
    <w:rsid w:val="0094126A"/>
    <w:rsid w:val="00941529"/>
    <w:rsid w:val="009415F7"/>
    <w:rsid w:val="0094189D"/>
    <w:rsid w:val="00941D91"/>
    <w:rsid w:val="00941E2F"/>
    <w:rsid w:val="00941F39"/>
    <w:rsid w:val="009422E7"/>
    <w:rsid w:val="009424DE"/>
    <w:rsid w:val="009427B0"/>
    <w:rsid w:val="00942FC0"/>
    <w:rsid w:val="00943106"/>
    <w:rsid w:val="0094356F"/>
    <w:rsid w:val="00943706"/>
    <w:rsid w:val="00943B2B"/>
    <w:rsid w:val="00943C72"/>
    <w:rsid w:val="00943CDE"/>
    <w:rsid w:val="00944685"/>
    <w:rsid w:val="009447F6"/>
    <w:rsid w:val="0094498D"/>
    <w:rsid w:val="00944CB1"/>
    <w:rsid w:val="00944DD8"/>
    <w:rsid w:val="00944E25"/>
    <w:rsid w:val="00945BE3"/>
    <w:rsid w:val="00945F5A"/>
    <w:rsid w:val="00946805"/>
    <w:rsid w:val="00946B04"/>
    <w:rsid w:val="00946D43"/>
    <w:rsid w:val="00946FAC"/>
    <w:rsid w:val="00947239"/>
    <w:rsid w:val="00947247"/>
    <w:rsid w:val="0094729D"/>
    <w:rsid w:val="009478A6"/>
    <w:rsid w:val="00947BDB"/>
    <w:rsid w:val="00947E1F"/>
    <w:rsid w:val="00950CC7"/>
    <w:rsid w:val="00950FF2"/>
    <w:rsid w:val="009512CB"/>
    <w:rsid w:val="00951CE2"/>
    <w:rsid w:val="00953014"/>
    <w:rsid w:val="009549D8"/>
    <w:rsid w:val="0095555E"/>
    <w:rsid w:val="00955A1A"/>
    <w:rsid w:val="009563C9"/>
    <w:rsid w:val="00956588"/>
    <w:rsid w:val="0095695B"/>
    <w:rsid w:val="0095713D"/>
    <w:rsid w:val="0095744D"/>
    <w:rsid w:val="00957624"/>
    <w:rsid w:val="0095764F"/>
    <w:rsid w:val="0095774F"/>
    <w:rsid w:val="009601D7"/>
    <w:rsid w:val="0096023C"/>
    <w:rsid w:val="0096080C"/>
    <w:rsid w:val="00960954"/>
    <w:rsid w:val="009610AF"/>
    <w:rsid w:val="009611C5"/>
    <w:rsid w:val="00962BCC"/>
    <w:rsid w:val="00962E07"/>
    <w:rsid w:val="00963097"/>
    <w:rsid w:val="00963423"/>
    <w:rsid w:val="009634BA"/>
    <w:rsid w:val="009635E3"/>
    <w:rsid w:val="00963F1D"/>
    <w:rsid w:val="0096410A"/>
    <w:rsid w:val="00964760"/>
    <w:rsid w:val="0096524A"/>
    <w:rsid w:val="00965336"/>
    <w:rsid w:val="009653F8"/>
    <w:rsid w:val="009656EA"/>
    <w:rsid w:val="00965A7E"/>
    <w:rsid w:val="009661CF"/>
    <w:rsid w:val="00966460"/>
    <w:rsid w:val="00966518"/>
    <w:rsid w:val="00966601"/>
    <w:rsid w:val="00966C4B"/>
    <w:rsid w:val="00966C90"/>
    <w:rsid w:val="00966CF0"/>
    <w:rsid w:val="00967378"/>
    <w:rsid w:val="0096755F"/>
    <w:rsid w:val="00967778"/>
    <w:rsid w:val="00967785"/>
    <w:rsid w:val="00967911"/>
    <w:rsid w:val="00967AAD"/>
    <w:rsid w:val="00970493"/>
    <w:rsid w:val="00970526"/>
    <w:rsid w:val="009705D1"/>
    <w:rsid w:val="009707AC"/>
    <w:rsid w:val="00970B31"/>
    <w:rsid w:val="00970C5F"/>
    <w:rsid w:val="00970E5F"/>
    <w:rsid w:val="00970EEA"/>
    <w:rsid w:val="00970FCE"/>
    <w:rsid w:val="00971321"/>
    <w:rsid w:val="00971435"/>
    <w:rsid w:val="00971C75"/>
    <w:rsid w:val="00972AAD"/>
    <w:rsid w:val="00972B89"/>
    <w:rsid w:val="00973388"/>
    <w:rsid w:val="009736FB"/>
    <w:rsid w:val="00973CCA"/>
    <w:rsid w:val="0097449A"/>
    <w:rsid w:val="009744CA"/>
    <w:rsid w:val="0097494B"/>
    <w:rsid w:val="00974BCE"/>
    <w:rsid w:val="00974D97"/>
    <w:rsid w:val="00975589"/>
    <w:rsid w:val="00975651"/>
    <w:rsid w:val="009759A0"/>
    <w:rsid w:val="009759FB"/>
    <w:rsid w:val="00975AB7"/>
    <w:rsid w:val="00975C7E"/>
    <w:rsid w:val="00975FAF"/>
    <w:rsid w:val="00976565"/>
    <w:rsid w:val="009766C0"/>
    <w:rsid w:val="00976FAF"/>
    <w:rsid w:val="00977F4E"/>
    <w:rsid w:val="0098084A"/>
    <w:rsid w:val="0098089D"/>
    <w:rsid w:val="00980BC3"/>
    <w:rsid w:val="009817D7"/>
    <w:rsid w:val="00982056"/>
    <w:rsid w:val="0098221E"/>
    <w:rsid w:val="009826C7"/>
    <w:rsid w:val="00982886"/>
    <w:rsid w:val="009829FE"/>
    <w:rsid w:val="00982F2A"/>
    <w:rsid w:val="00983168"/>
    <w:rsid w:val="0098334E"/>
    <w:rsid w:val="00983493"/>
    <w:rsid w:val="00983A04"/>
    <w:rsid w:val="00983C61"/>
    <w:rsid w:val="00984119"/>
    <w:rsid w:val="00984875"/>
    <w:rsid w:val="00984B04"/>
    <w:rsid w:val="00984D0D"/>
    <w:rsid w:val="0098518D"/>
    <w:rsid w:val="0098671C"/>
    <w:rsid w:val="0098732A"/>
    <w:rsid w:val="00987761"/>
    <w:rsid w:val="00990016"/>
    <w:rsid w:val="00990253"/>
    <w:rsid w:val="00990318"/>
    <w:rsid w:val="009903E9"/>
    <w:rsid w:val="0099064E"/>
    <w:rsid w:val="009907E6"/>
    <w:rsid w:val="009907FE"/>
    <w:rsid w:val="00990957"/>
    <w:rsid w:val="00991877"/>
    <w:rsid w:val="00991998"/>
    <w:rsid w:val="00991CCC"/>
    <w:rsid w:val="00991FD2"/>
    <w:rsid w:val="00992045"/>
    <w:rsid w:val="00992331"/>
    <w:rsid w:val="00992557"/>
    <w:rsid w:val="009926D2"/>
    <w:rsid w:val="009927C3"/>
    <w:rsid w:val="0099352E"/>
    <w:rsid w:val="0099369A"/>
    <w:rsid w:val="00993ABD"/>
    <w:rsid w:val="00993DCA"/>
    <w:rsid w:val="0099409B"/>
    <w:rsid w:val="0099414F"/>
    <w:rsid w:val="009944AA"/>
    <w:rsid w:val="00994927"/>
    <w:rsid w:val="0099556A"/>
    <w:rsid w:val="00995B4C"/>
    <w:rsid w:val="00995F38"/>
    <w:rsid w:val="00996096"/>
    <w:rsid w:val="009961B0"/>
    <w:rsid w:val="009964EE"/>
    <w:rsid w:val="00996523"/>
    <w:rsid w:val="009968B5"/>
    <w:rsid w:val="00996AB8"/>
    <w:rsid w:val="00996DE4"/>
    <w:rsid w:val="009972AE"/>
    <w:rsid w:val="00997D44"/>
    <w:rsid w:val="00997D67"/>
    <w:rsid w:val="009A020B"/>
    <w:rsid w:val="009A0444"/>
    <w:rsid w:val="009A0946"/>
    <w:rsid w:val="009A0D1D"/>
    <w:rsid w:val="009A1119"/>
    <w:rsid w:val="009A114E"/>
    <w:rsid w:val="009A1378"/>
    <w:rsid w:val="009A194B"/>
    <w:rsid w:val="009A1F10"/>
    <w:rsid w:val="009A232A"/>
    <w:rsid w:val="009A24B9"/>
    <w:rsid w:val="009A26EB"/>
    <w:rsid w:val="009A2D26"/>
    <w:rsid w:val="009A2DC9"/>
    <w:rsid w:val="009A3E02"/>
    <w:rsid w:val="009A4004"/>
    <w:rsid w:val="009A44EA"/>
    <w:rsid w:val="009A4504"/>
    <w:rsid w:val="009A47BD"/>
    <w:rsid w:val="009A4C18"/>
    <w:rsid w:val="009A4E73"/>
    <w:rsid w:val="009A4F88"/>
    <w:rsid w:val="009A4F8C"/>
    <w:rsid w:val="009A519A"/>
    <w:rsid w:val="009A5439"/>
    <w:rsid w:val="009A55D4"/>
    <w:rsid w:val="009A5D7E"/>
    <w:rsid w:val="009A5E46"/>
    <w:rsid w:val="009A60D3"/>
    <w:rsid w:val="009A612E"/>
    <w:rsid w:val="009A61C9"/>
    <w:rsid w:val="009A65C5"/>
    <w:rsid w:val="009A6DFA"/>
    <w:rsid w:val="009A6E95"/>
    <w:rsid w:val="009A7707"/>
    <w:rsid w:val="009A7835"/>
    <w:rsid w:val="009A7C24"/>
    <w:rsid w:val="009A7D47"/>
    <w:rsid w:val="009A7DFA"/>
    <w:rsid w:val="009A7E66"/>
    <w:rsid w:val="009A7ECC"/>
    <w:rsid w:val="009B0135"/>
    <w:rsid w:val="009B018C"/>
    <w:rsid w:val="009B029D"/>
    <w:rsid w:val="009B1562"/>
    <w:rsid w:val="009B1934"/>
    <w:rsid w:val="009B1C0E"/>
    <w:rsid w:val="009B1D32"/>
    <w:rsid w:val="009B23DC"/>
    <w:rsid w:val="009B273E"/>
    <w:rsid w:val="009B27E5"/>
    <w:rsid w:val="009B2B38"/>
    <w:rsid w:val="009B2BF0"/>
    <w:rsid w:val="009B3425"/>
    <w:rsid w:val="009B3A8D"/>
    <w:rsid w:val="009B40BB"/>
    <w:rsid w:val="009B42B6"/>
    <w:rsid w:val="009B4D94"/>
    <w:rsid w:val="009B4E6C"/>
    <w:rsid w:val="009B4EE4"/>
    <w:rsid w:val="009B53BE"/>
    <w:rsid w:val="009B6A6A"/>
    <w:rsid w:val="009B723B"/>
    <w:rsid w:val="009B756D"/>
    <w:rsid w:val="009B7900"/>
    <w:rsid w:val="009B7A5A"/>
    <w:rsid w:val="009C0057"/>
    <w:rsid w:val="009C0243"/>
    <w:rsid w:val="009C0504"/>
    <w:rsid w:val="009C0D76"/>
    <w:rsid w:val="009C10B8"/>
    <w:rsid w:val="009C1490"/>
    <w:rsid w:val="009C1912"/>
    <w:rsid w:val="009C1C2C"/>
    <w:rsid w:val="009C1C48"/>
    <w:rsid w:val="009C1D25"/>
    <w:rsid w:val="009C224D"/>
    <w:rsid w:val="009C25B8"/>
    <w:rsid w:val="009C2B3D"/>
    <w:rsid w:val="009C2B54"/>
    <w:rsid w:val="009C2EA7"/>
    <w:rsid w:val="009C2FCB"/>
    <w:rsid w:val="009C2FD9"/>
    <w:rsid w:val="009C3946"/>
    <w:rsid w:val="009C3D2C"/>
    <w:rsid w:val="009C3D6F"/>
    <w:rsid w:val="009C3E06"/>
    <w:rsid w:val="009C3FEA"/>
    <w:rsid w:val="009C404A"/>
    <w:rsid w:val="009C412B"/>
    <w:rsid w:val="009C470F"/>
    <w:rsid w:val="009C47EE"/>
    <w:rsid w:val="009C49E6"/>
    <w:rsid w:val="009C4AA1"/>
    <w:rsid w:val="009C4CFA"/>
    <w:rsid w:val="009C5156"/>
    <w:rsid w:val="009C530E"/>
    <w:rsid w:val="009C59A8"/>
    <w:rsid w:val="009C5AE7"/>
    <w:rsid w:val="009C5C62"/>
    <w:rsid w:val="009C5FB0"/>
    <w:rsid w:val="009C6B67"/>
    <w:rsid w:val="009C6D2A"/>
    <w:rsid w:val="009C710E"/>
    <w:rsid w:val="009C7129"/>
    <w:rsid w:val="009C71C3"/>
    <w:rsid w:val="009C72B3"/>
    <w:rsid w:val="009C74FC"/>
    <w:rsid w:val="009C78A9"/>
    <w:rsid w:val="009C7928"/>
    <w:rsid w:val="009C7A63"/>
    <w:rsid w:val="009C7ACB"/>
    <w:rsid w:val="009C7B16"/>
    <w:rsid w:val="009D0E45"/>
    <w:rsid w:val="009D13F8"/>
    <w:rsid w:val="009D145E"/>
    <w:rsid w:val="009D18B4"/>
    <w:rsid w:val="009D1EAF"/>
    <w:rsid w:val="009D20A9"/>
    <w:rsid w:val="009D247C"/>
    <w:rsid w:val="009D2734"/>
    <w:rsid w:val="009D2878"/>
    <w:rsid w:val="009D290A"/>
    <w:rsid w:val="009D2BDA"/>
    <w:rsid w:val="009D2E12"/>
    <w:rsid w:val="009D2F83"/>
    <w:rsid w:val="009D2FB3"/>
    <w:rsid w:val="009D3EDD"/>
    <w:rsid w:val="009D4121"/>
    <w:rsid w:val="009D440F"/>
    <w:rsid w:val="009D4919"/>
    <w:rsid w:val="009D4E60"/>
    <w:rsid w:val="009D5042"/>
    <w:rsid w:val="009D53B3"/>
    <w:rsid w:val="009D5883"/>
    <w:rsid w:val="009D5F89"/>
    <w:rsid w:val="009D6197"/>
    <w:rsid w:val="009D63B3"/>
    <w:rsid w:val="009D644E"/>
    <w:rsid w:val="009D6EA6"/>
    <w:rsid w:val="009D6F32"/>
    <w:rsid w:val="009D700C"/>
    <w:rsid w:val="009D7353"/>
    <w:rsid w:val="009D7574"/>
    <w:rsid w:val="009D7591"/>
    <w:rsid w:val="009D769D"/>
    <w:rsid w:val="009D76FD"/>
    <w:rsid w:val="009D7B38"/>
    <w:rsid w:val="009E01B3"/>
    <w:rsid w:val="009E0FBE"/>
    <w:rsid w:val="009E1005"/>
    <w:rsid w:val="009E1089"/>
    <w:rsid w:val="009E13AB"/>
    <w:rsid w:val="009E13C6"/>
    <w:rsid w:val="009E1554"/>
    <w:rsid w:val="009E182E"/>
    <w:rsid w:val="009E1891"/>
    <w:rsid w:val="009E199F"/>
    <w:rsid w:val="009E1E13"/>
    <w:rsid w:val="009E1E76"/>
    <w:rsid w:val="009E1EDF"/>
    <w:rsid w:val="009E1FB2"/>
    <w:rsid w:val="009E20EA"/>
    <w:rsid w:val="009E2675"/>
    <w:rsid w:val="009E299C"/>
    <w:rsid w:val="009E2AB1"/>
    <w:rsid w:val="009E2BD2"/>
    <w:rsid w:val="009E309E"/>
    <w:rsid w:val="009E32AA"/>
    <w:rsid w:val="009E3A1D"/>
    <w:rsid w:val="009E3D0B"/>
    <w:rsid w:val="009E4749"/>
    <w:rsid w:val="009E4A00"/>
    <w:rsid w:val="009E4D25"/>
    <w:rsid w:val="009E4D40"/>
    <w:rsid w:val="009E5879"/>
    <w:rsid w:val="009E58AF"/>
    <w:rsid w:val="009E64FE"/>
    <w:rsid w:val="009E6A11"/>
    <w:rsid w:val="009E7214"/>
    <w:rsid w:val="009E7245"/>
    <w:rsid w:val="009E7356"/>
    <w:rsid w:val="009E7440"/>
    <w:rsid w:val="009E7441"/>
    <w:rsid w:val="009E79EB"/>
    <w:rsid w:val="009F0391"/>
    <w:rsid w:val="009F0849"/>
    <w:rsid w:val="009F0D0A"/>
    <w:rsid w:val="009F0E28"/>
    <w:rsid w:val="009F0E99"/>
    <w:rsid w:val="009F149D"/>
    <w:rsid w:val="009F1DE5"/>
    <w:rsid w:val="009F2006"/>
    <w:rsid w:val="009F20C9"/>
    <w:rsid w:val="009F2856"/>
    <w:rsid w:val="009F2B9B"/>
    <w:rsid w:val="009F2E9C"/>
    <w:rsid w:val="009F2FDB"/>
    <w:rsid w:val="009F32FF"/>
    <w:rsid w:val="009F41CF"/>
    <w:rsid w:val="009F498A"/>
    <w:rsid w:val="009F4AE8"/>
    <w:rsid w:val="009F4B49"/>
    <w:rsid w:val="009F4E18"/>
    <w:rsid w:val="009F5583"/>
    <w:rsid w:val="009F5D34"/>
    <w:rsid w:val="009F5DB4"/>
    <w:rsid w:val="009F61B3"/>
    <w:rsid w:val="009F64A8"/>
    <w:rsid w:val="009F69E3"/>
    <w:rsid w:val="009F6E13"/>
    <w:rsid w:val="009F7067"/>
    <w:rsid w:val="009F71D1"/>
    <w:rsid w:val="009F734F"/>
    <w:rsid w:val="009F7C58"/>
    <w:rsid w:val="00A00531"/>
    <w:rsid w:val="00A00D3A"/>
    <w:rsid w:val="00A01197"/>
    <w:rsid w:val="00A01BB2"/>
    <w:rsid w:val="00A0215C"/>
    <w:rsid w:val="00A0217B"/>
    <w:rsid w:val="00A021CD"/>
    <w:rsid w:val="00A02B9D"/>
    <w:rsid w:val="00A03678"/>
    <w:rsid w:val="00A036AE"/>
    <w:rsid w:val="00A03DA9"/>
    <w:rsid w:val="00A04296"/>
    <w:rsid w:val="00A04A15"/>
    <w:rsid w:val="00A0525D"/>
    <w:rsid w:val="00A05689"/>
    <w:rsid w:val="00A05B52"/>
    <w:rsid w:val="00A060C8"/>
    <w:rsid w:val="00A06527"/>
    <w:rsid w:val="00A06858"/>
    <w:rsid w:val="00A06927"/>
    <w:rsid w:val="00A06BA9"/>
    <w:rsid w:val="00A06E10"/>
    <w:rsid w:val="00A07692"/>
    <w:rsid w:val="00A076A2"/>
    <w:rsid w:val="00A07CE5"/>
    <w:rsid w:val="00A07E5A"/>
    <w:rsid w:val="00A10AD1"/>
    <w:rsid w:val="00A10EA2"/>
    <w:rsid w:val="00A11135"/>
    <w:rsid w:val="00A113EC"/>
    <w:rsid w:val="00A114A7"/>
    <w:rsid w:val="00A12288"/>
    <w:rsid w:val="00A12C7D"/>
    <w:rsid w:val="00A133E0"/>
    <w:rsid w:val="00A13581"/>
    <w:rsid w:val="00A13B6A"/>
    <w:rsid w:val="00A13E3C"/>
    <w:rsid w:val="00A14012"/>
    <w:rsid w:val="00A142E7"/>
    <w:rsid w:val="00A144F5"/>
    <w:rsid w:val="00A14B20"/>
    <w:rsid w:val="00A14B5F"/>
    <w:rsid w:val="00A15313"/>
    <w:rsid w:val="00A15316"/>
    <w:rsid w:val="00A1535A"/>
    <w:rsid w:val="00A153AF"/>
    <w:rsid w:val="00A15C46"/>
    <w:rsid w:val="00A15CC3"/>
    <w:rsid w:val="00A15D06"/>
    <w:rsid w:val="00A15E70"/>
    <w:rsid w:val="00A166BC"/>
    <w:rsid w:val="00A16B95"/>
    <w:rsid w:val="00A1717B"/>
    <w:rsid w:val="00A174C8"/>
    <w:rsid w:val="00A1759F"/>
    <w:rsid w:val="00A17771"/>
    <w:rsid w:val="00A1788E"/>
    <w:rsid w:val="00A17C4E"/>
    <w:rsid w:val="00A17D6E"/>
    <w:rsid w:val="00A205A1"/>
    <w:rsid w:val="00A20646"/>
    <w:rsid w:val="00A20868"/>
    <w:rsid w:val="00A2098C"/>
    <w:rsid w:val="00A209CC"/>
    <w:rsid w:val="00A20BA8"/>
    <w:rsid w:val="00A20E35"/>
    <w:rsid w:val="00A20FB0"/>
    <w:rsid w:val="00A21A99"/>
    <w:rsid w:val="00A22463"/>
    <w:rsid w:val="00A2291C"/>
    <w:rsid w:val="00A22C3A"/>
    <w:rsid w:val="00A2345C"/>
    <w:rsid w:val="00A2369E"/>
    <w:rsid w:val="00A238FB"/>
    <w:rsid w:val="00A23C78"/>
    <w:rsid w:val="00A24619"/>
    <w:rsid w:val="00A24684"/>
    <w:rsid w:val="00A248CA"/>
    <w:rsid w:val="00A24B21"/>
    <w:rsid w:val="00A24D93"/>
    <w:rsid w:val="00A24E8D"/>
    <w:rsid w:val="00A24F3B"/>
    <w:rsid w:val="00A251E7"/>
    <w:rsid w:val="00A2530E"/>
    <w:rsid w:val="00A25422"/>
    <w:rsid w:val="00A25516"/>
    <w:rsid w:val="00A25666"/>
    <w:rsid w:val="00A25B94"/>
    <w:rsid w:val="00A26009"/>
    <w:rsid w:val="00A26687"/>
    <w:rsid w:val="00A26773"/>
    <w:rsid w:val="00A26BFD"/>
    <w:rsid w:val="00A272F5"/>
    <w:rsid w:val="00A2799B"/>
    <w:rsid w:val="00A300F3"/>
    <w:rsid w:val="00A3013B"/>
    <w:rsid w:val="00A305C3"/>
    <w:rsid w:val="00A30DA2"/>
    <w:rsid w:val="00A30E2A"/>
    <w:rsid w:val="00A31516"/>
    <w:rsid w:val="00A3182B"/>
    <w:rsid w:val="00A31A46"/>
    <w:rsid w:val="00A320BC"/>
    <w:rsid w:val="00A320E7"/>
    <w:rsid w:val="00A32233"/>
    <w:rsid w:val="00A32434"/>
    <w:rsid w:val="00A329B8"/>
    <w:rsid w:val="00A33CA8"/>
    <w:rsid w:val="00A342EA"/>
    <w:rsid w:val="00A35255"/>
    <w:rsid w:val="00A35744"/>
    <w:rsid w:val="00A35C86"/>
    <w:rsid w:val="00A368FE"/>
    <w:rsid w:val="00A369FF"/>
    <w:rsid w:val="00A377C9"/>
    <w:rsid w:val="00A377EA"/>
    <w:rsid w:val="00A3782F"/>
    <w:rsid w:val="00A37E12"/>
    <w:rsid w:val="00A413F6"/>
    <w:rsid w:val="00A4177E"/>
    <w:rsid w:val="00A4191F"/>
    <w:rsid w:val="00A41B45"/>
    <w:rsid w:val="00A42031"/>
    <w:rsid w:val="00A42336"/>
    <w:rsid w:val="00A4266D"/>
    <w:rsid w:val="00A42897"/>
    <w:rsid w:val="00A42908"/>
    <w:rsid w:val="00A42A9B"/>
    <w:rsid w:val="00A430D2"/>
    <w:rsid w:val="00A431DE"/>
    <w:rsid w:val="00A433BB"/>
    <w:rsid w:val="00A4359B"/>
    <w:rsid w:val="00A437A2"/>
    <w:rsid w:val="00A43877"/>
    <w:rsid w:val="00A43B98"/>
    <w:rsid w:val="00A43E99"/>
    <w:rsid w:val="00A43FAB"/>
    <w:rsid w:val="00A4407D"/>
    <w:rsid w:val="00A4440E"/>
    <w:rsid w:val="00A447C2"/>
    <w:rsid w:val="00A44DD5"/>
    <w:rsid w:val="00A45814"/>
    <w:rsid w:val="00A45B00"/>
    <w:rsid w:val="00A461A0"/>
    <w:rsid w:val="00A46684"/>
    <w:rsid w:val="00A466F2"/>
    <w:rsid w:val="00A46B38"/>
    <w:rsid w:val="00A46C6E"/>
    <w:rsid w:val="00A46C97"/>
    <w:rsid w:val="00A46EDA"/>
    <w:rsid w:val="00A47F7C"/>
    <w:rsid w:val="00A5010F"/>
    <w:rsid w:val="00A50423"/>
    <w:rsid w:val="00A50F2A"/>
    <w:rsid w:val="00A50F35"/>
    <w:rsid w:val="00A50FB5"/>
    <w:rsid w:val="00A5106F"/>
    <w:rsid w:val="00A51DCC"/>
    <w:rsid w:val="00A51E21"/>
    <w:rsid w:val="00A52938"/>
    <w:rsid w:val="00A52E68"/>
    <w:rsid w:val="00A52F66"/>
    <w:rsid w:val="00A530D0"/>
    <w:rsid w:val="00A532EC"/>
    <w:rsid w:val="00A533E4"/>
    <w:rsid w:val="00A53D07"/>
    <w:rsid w:val="00A54190"/>
    <w:rsid w:val="00A542FA"/>
    <w:rsid w:val="00A5458F"/>
    <w:rsid w:val="00A54933"/>
    <w:rsid w:val="00A54D7D"/>
    <w:rsid w:val="00A54D96"/>
    <w:rsid w:val="00A54EC9"/>
    <w:rsid w:val="00A55116"/>
    <w:rsid w:val="00A5538B"/>
    <w:rsid w:val="00A554BB"/>
    <w:rsid w:val="00A55B58"/>
    <w:rsid w:val="00A56208"/>
    <w:rsid w:val="00A56BBB"/>
    <w:rsid w:val="00A56D14"/>
    <w:rsid w:val="00A56D50"/>
    <w:rsid w:val="00A573DB"/>
    <w:rsid w:val="00A57562"/>
    <w:rsid w:val="00A5788A"/>
    <w:rsid w:val="00A57C0F"/>
    <w:rsid w:val="00A6016C"/>
    <w:rsid w:val="00A6039C"/>
    <w:rsid w:val="00A6062B"/>
    <w:rsid w:val="00A60B2C"/>
    <w:rsid w:val="00A61091"/>
    <w:rsid w:val="00A611E4"/>
    <w:rsid w:val="00A614EC"/>
    <w:rsid w:val="00A6174F"/>
    <w:rsid w:val="00A619EA"/>
    <w:rsid w:val="00A61F13"/>
    <w:rsid w:val="00A62A19"/>
    <w:rsid w:val="00A62C88"/>
    <w:rsid w:val="00A62F9C"/>
    <w:rsid w:val="00A63574"/>
    <w:rsid w:val="00A6382E"/>
    <w:rsid w:val="00A6443D"/>
    <w:rsid w:val="00A64B6B"/>
    <w:rsid w:val="00A65283"/>
    <w:rsid w:val="00A6557E"/>
    <w:rsid w:val="00A6585B"/>
    <w:rsid w:val="00A65A2A"/>
    <w:rsid w:val="00A65B14"/>
    <w:rsid w:val="00A660F0"/>
    <w:rsid w:val="00A66C37"/>
    <w:rsid w:val="00A66FCE"/>
    <w:rsid w:val="00A6710A"/>
    <w:rsid w:val="00A67778"/>
    <w:rsid w:val="00A67A77"/>
    <w:rsid w:val="00A67D7C"/>
    <w:rsid w:val="00A67E5B"/>
    <w:rsid w:val="00A67F7C"/>
    <w:rsid w:val="00A70132"/>
    <w:rsid w:val="00A7075E"/>
    <w:rsid w:val="00A710ED"/>
    <w:rsid w:val="00A711DA"/>
    <w:rsid w:val="00A7170B"/>
    <w:rsid w:val="00A71762"/>
    <w:rsid w:val="00A71A96"/>
    <w:rsid w:val="00A71BC9"/>
    <w:rsid w:val="00A71FAC"/>
    <w:rsid w:val="00A71FF1"/>
    <w:rsid w:val="00A7217F"/>
    <w:rsid w:val="00A728FB"/>
    <w:rsid w:val="00A7297E"/>
    <w:rsid w:val="00A73078"/>
    <w:rsid w:val="00A73863"/>
    <w:rsid w:val="00A73B34"/>
    <w:rsid w:val="00A73E7C"/>
    <w:rsid w:val="00A73F7C"/>
    <w:rsid w:val="00A74B26"/>
    <w:rsid w:val="00A74B51"/>
    <w:rsid w:val="00A74E66"/>
    <w:rsid w:val="00A752CE"/>
    <w:rsid w:val="00A75520"/>
    <w:rsid w:val="00A75BCC"/>
    <w:rsid w:val="00A75D90"/>
    <w:rsid w:val="00A75EC2"/>
    <w:rsid w:val="00A7605B"/>
    <w:rsid w:val="00A760B4"/>
    <w:rsid w:val="00A7633B"/>
    <w:rsid w:val="00A7640C"/>
    <w:rsid w:val="00A7766B"/>
    <w:rsid w:val="00A7780B"/>
    <w:rsid w:val="00A779A2"/>
    <w:rsid w:val="00A77F8B"/>
    <w:rsid w:val="00A80CFC"/>
    <w:rsid w:val="00A80EED"/>
    <w:rsid w:val="00A80F7D"/>
    <w:rsid w:val="00A812D9"/>
    <w:rsid w:val="00A81343"/>
    <w:rsid w:val="00A8136D"/>
    <w:rsid w:val="00A8140F"/>
    <w:rsid w:val="00A81642"/>
    <w:rsid w:val="00A81D46"/>
    <w:rsid w:val="00A82B18"/>
    <w:rsid w:val="00A82CC5"/>
    <w:rsid w:val="00A82D0D"/>
    <w:rsid w:val="00A8302E"/>
    <w:rsid w:val="00A834EF"/>
    <w:rsid w:val="00A8374C"/>
    <w:rsid w:val="00A8388D"/>
    <w:rsid w:val="00A83A40"/>
    <w:rsid w:val="00A83B77"/>
    <w:rsid w:val="00A83CCC"/>
    <w:rsid w:val="00A841AF"/>
    <w:rsid w:val="00A845D7"/>
    <w:rsid w:val="00A84EDF"/>
    <w:rsid w:val="00A85B60"/>
    <w:rsid w:val="00A85DBD"/>
    <w:rsid w:val="00A86020"/>
    <w:rsid w:val="00A862F0"/>
    <w:rsid w:val="00A8637B"/>
    <w:rsid w:val="00A86765"/>
    <w:rsid w:val="00A868BB"/>
    <w:rsid w:val="00A86CB0"/>
    <w:rsid w:val="00A86F8A"/>
    <w:rsid w:val="00A870D5"/>
    <w:rsid w:val="00A8782B"/>
    <w:rsid w:val="00A8786D"/>
    <w:rsid w:val="00A87A36"/>
    <w:rsid w:val="00A87C13"/>
    <w:rsid w:val="00A87C16"/>
    <w:rsid w:val="00A87FEC"/>
    <w:rsid w:val="00A90045"/>
    <w:rsid w:val="00A9051D"/>
    <w:rsid w:val="00A9053E"/>
    <w:rsid w:val="00A906B2"/>
    <w:rsid w:val="00A90918"/>
    <w:rsid w:val="00A90D5F"/>
    <w:rsid w:val="00A910C9"/>
    <w:rsid w:val="00A918F5"/>
    <w:rsid w:val="00A91B0D"/>
    <w:rsid w:val="00A91B65"/>
    <w:rsid w:val="00A91FFC"/>
    <w:rsid w:val="00A923E2"/>
    <w:rsid w:val="00A9246B"/>
    <w:rsid w:val="00A92504"/>
    <w:rsid w:val="00A927E1"/>
    <w:rsid w:val="00A92B92"/>
    <w:rsid w:val="00A92BBE"/>
    <w:rsid w:val="00A93477"/>
    <w:rsid w:val="00A94CAB"/>
    <w:rsid w:val="00A9543F"/>
    <w:rsid w:val="00A95726"/>
    <w:rsid w:val="00A9579E"/>
    <w:rsid w:val="00A95981"/>
    <w:rsid w:val="00A95B20"/>
    <w:rsid w:val="00A95E3E"/>
    <w:rsid w:val="00A964C2"/>
    <w:rsid w:val="00A96503"/>
    <w:rsid w:val="00A97249"/>
    <w:rsid w:val="00A9776C"/>
    <w:rsid w:val="00A97D35"/>
    <w:rsid w:val="00AA025C"/>
    <w:rsid w:val="00AA03DF"/>
    <w:rsid w:val="00AA047D"/>
    <w:rsid w:val="00AA050C"/>
    <w:rsid w:val="00AA0925"/>
    <w:rsid w:val="00AA0ADD"/>
    <w:rsid w:val="00AA1091"/>
    <w:rsid w:val="00AA234C"/>
    <w:rsid w:val="00AA26FF"/>
    <w:rsid w:val="00AA2729"/>
    <w:rsid w:val="00AA27CD"/>
    <w:rsid w:val="00AA2B71"/>
    <w:rsid w:val="00AA2DE5"/>
    <w:rsid w:val="00AA3185"/>
    <w:rsid w:val="00AA38F1"/>
    <w:rsid w:val="00AA3A47"/>
    <w:rsid w:val="00AA3A96"/>
    <w:rsid w:val="00AA3D63"/>
    <w:rsid w:val="00AA41E3"/>
    <w:rsid w:val="00AA44BF"/>
    <w:rsid w:val="00AA5473"/>
    <w:rsid w:val="00AA548B"/>
    <w:rsid w:val="00AA56D8"/>
    <w:rsid w:val="00AA56E7"/>
    <w:rsid w:val="00AA5724"/>
    <w:rsid w:val="00AA5AC8"/>
    <w:rsid w:val="00AA5C23"/>
    <w:rsid w:val="00AA5D2C"/>
    <w:rsid w:val="00AA5ECA"/>
    <w:rsid w:val="00AA61B1"/>
    <w:rsid w:val="00AA6DE7"/>
    <w:rsid w:val="00AA6F44"/>
    <w:rsid w:val="00AA7949"/>
    <w:rsid w:val="00AA7D46"/>
    <w:rsid w:val="00AB00AB"/>
    <w:rsid w:val="00AB034F"/>
    <w:rsid w:val="00AB0718"/>
    <w:rsid w:val="00AB0E43"/>
    <w:rsid w:val="00AB120B"/>
    <w:rsid w:val="00AB137A"/>
    <w:rsid w:val="00AB13A8"/>
    <w:rsid w:val="00AB1776"/>
    <w:rsid w:val="00AB1A0A"/>
    <w:rsid w:val="00AB1B13"/>
    <w:rsid w:val="00AB1C81"/>
    <w:rsid w:val="00AB1FA0"/>
    <w:rsid w:val="00AB2153"/>
    <w:rsid w:val="00AB2306"/>
    <w:rsid w:val="00AB27B1"/>
    <w:rsid w:val="00AB281D"/>
    <w:rsid w:val="00AB29A3"/>
    <w:rsid w:val="00AB2C2C"/>
    <w:rsid w:val="00AB2CA6"/>
    <w:rsid w:val="00AB2E38"/>
    <w:rsid w:val="00AB30C2"/>
    <w:rsid w:val="00AB3888"/>
    <w:rsid w:val="00AB3C4E"/>
    <w:rsid w:val="00AB3DD2"/>
    <w:rsid w:val="00AB3E9B"/>
    <w:rsid w:val="00AB3EE8"/>
    <w:rsid w:val="00AB3F9F"/>
    <w:rsid w:val="00AB408C"/>
    <w:rsid w:val="00AB4178"/>
    <w:rsid w:val="00AB43BE"/>
    <w:rsid w:val="00AB4608"/>
    <w:rsid w:val="00AB46DC"/>
    <w:rsid w:val="00AB48AC"/>
    <w:rsid w:val="00AB49BA"/>
    <w:rsid w:val="00AB4A88"/>
    <w:rsid w:val="00AB4F55"/>
    <w:rsid w:val="00AB51BE"/>
    <w:rsid w:val="00AB6537"/>
    <w:rsid w:val="00AB719E"/>
    <w:rsid w:val="00AB73F4"/>
    <w:rsid w:val="00AB7579"/>
    <w:rsid w:val="00AC03E7"/>
    <w:rsid w:val="00AC04DA"/>
    <w:rsid w:val="00AC0726"/>
    <w:rsid w:val="00AC08B2"/>
    <w:rsid w:val="00AC090B"/>
    <w:rsid w:val="00AC0E53"/>
    <w:rsid w:val="00AC1002"/>
    <w:rsid w:val="00AC15CF"/>
    <w:rsid w:val="00AC17A9"/>
    <w:rsid w:val="00AC1D16"/>
    <w:rsid w:val="00AC1E20"/>
    <w:rsid w:val="00AC20CC"/>
    <w:rsid w:val="00AC213A"/>
    <w:rsid w:val="00AC2760"/>
    <w:rsid w:val="00AC285A"/>
    <w:rsid w:val="00AC2D71"/>
    <w:rsid w:val="00AC3157"/>
    <w:rsid w:val="00AC386F"/>
    <w:rsid w:val="00AC3D61"/>
    <w:rsid w:val="00AC3EBA"/>
    <w:rsid w:val="00AC3EE4"/>
    <w:rsid w:val="00AC46EC"/>
    <w:rsid w:val="00AC4D49"/>
    <w:rsid w:val="00AC4DEF"/>
    <w:rsid w:val="00AC4FF7"/>
    <w:rsid w:val="00AC5032"/>
    <w:rsid w:val="00AC52C4"/>
    <w:rsid w:val="00AC5450"/>
    <w:rsid w:val="00AC54C5"/>
    <w:rsid w:val="00AC5A87"/>
    <w:rsid w:val="00AC5FC3"/>
    <w:rsid w:val="00AC6204"/>
    <w:rsid w:val="00AC6787"/>
    <w:rsid w:val="00AC6E06"/>
    <w:rsid w:val="00AC709E"/>
    <w:rsid w:val="00AC7D42"/>
    <w:rsid w:val="00AD0396"/>
    <w:rsid w:val="00AD078D"/>
    <w:rsid w:val="00AD09F3"/>
    <w:rsid w:val="00AD11FF"/>
    <w:rsid w:val="00AD1B0C"/>
    <w:rsid w:val="00AD1BED"/>
    <w:rsid w:val="00AD1CD6"/>
    <w:rsid w:val="00AD21EF"/>
    <w:rsid w:val="00AD239C"/>
    <w:rsid w:val="00AD2A62"/>
    <w:rsid w:val="00AD2D17"/>
    <w:rsid w:val="00AD3203"/>
    <w:rsid w:val="00AD3975"/>
    <w:rsid w:val="00AD397E"/>
    <w:rsid w:val="00AD52C7"/>
    <w:rsid w:val="00AD5362"/>
    <w:rsid w:val="00AD5745"/>
    <w:rsid w:val="00AD599D"/>
    <w:rsid w:val="00AD5DD5"/>
    <w:rsid w:val="00AD5E6D"/>
    <w:rsid w:val="00AD646B"/>
    <w:rsid w:val="00AD64C4"/>
    <w:rsid w:val="00AD64D8"/>
    <w:rsid w:val="00AD6544"/>
    <w:rsid w:val="00AD6667"/>
    <w:rsid w:val="00AD6776"/>
    <w:rsid w:val="00AD6CFE"/>
    <w:rsid w:val="00AD7BFE"/>
    <w:rsid w:val="00AE0076"/>
    <w:rsid w:val="00AE00F0"/>
    <w:rsid w:val="00AE011D"/>
    <w:rsid w:val="00AE0152"/>
    <w:rsid w:val="00AE02DC"/>
    <w:rsid w:val="00AE0544"/>
    <w:rsid w:val="00AE09AE"/>
    <w:rsid w:val="00AE0A04"/>
    <w:rsid w:val="00AE12D1"/>
    <w:rsid w:val="00AE1810"/>
    <w:rsid w:val="00AE1952"/>
    <w:rsid w:val="00AE21CC"/>
    <w:rsid w:val="00AE2465"/>
    <w:rsid w:val="00AE24EA"/>
    <w:rsid w:val="00AE272C"/>
    <w:rsid w:val="00AE28AC"/>
    <w:rsid w:val="00AE28D5"/>
    <w:rsid w:val="00AE2911"/>
    <w:rsid w:val="00AE2AA5"/>
    <w:rsid w:val="00AE31AA"/>
    <w:rsid w:val="00AE3337"/>
    <w:rsid w:val="00AE35A1"/>
    <w:rsid w:val="00AE3A15"/>
    <w:rsid w:val="00AE3B65"/>
    <w:rsid w:val="00AE3CF3"/>
    <w:rsid w:val="00AE4040"/>
    <w:rsid w:val="00AE4830"/>
    <w:rsid w:val="00AE4BB6"/>
    <w:rsid w:val="00AE4FAC"/>
    <w:rsid w:val="00AE5165"/>
    <w:rsid w:val="00AE534E"/>
    <w:rsid w:val="00AE5779"/>
    <w:rsid w:val="00AE57E9"/>
    <w:rsid w:val="00AE5D32"/>
    <w:rsid w:val="00AE61E4"/>
    <w:rsid w:val="00AE641D"/>
    <w:rsid w:val="00AE6544"/>
    <w:rsid w:val="00AE65A9"/>
    <w:rsid w:val="00AE66C2"/>
    <w:rsid w:val="00AE68AE"/>
    <w:rsid w:val="00AE6937"/>
    <w:rsid w:val="00AE6EB7"/>
    <w:rsid w:val="00AE70F4"/>
    <w:rsid w:val="00AE73E0"/>
    <w:rsid w:val="00AE7FBB"/>
    <w:rsid w:val="00AF0623"/>
    <w:rsid w:val="00AF079B"/>
    <w:rsid w:val="00AF0984"/>
    <w:rsid w:val="00AF0B19"/>
    <w:rsid w:val="00AF0D08"/>
    <w:rsid w:val="00AF0DEA"/>
    <w:rsid w:val="00AF0F09"/>
    <w:rsid w:val="00AF0FF2"/>
    <w:rsid w:val="00AF111E"/>
    <w:rsid w:val="00AF164D"/>
    <w:rsid w:val="00AF1704"/>
    <w:rsid w:val="00AF1A87"/>
    <w:rsid w:val="00AF1FF1"/>
    <w:rsid w:val="00AF2125"/>
    <w:rsid w:val="00AF223C"/>
    <w:rsid w:val="00AF2758"/>
    <w:rsid w:val="00AF2DB7"/>
    <w:rsid w:val="00AF34F7"/>
    <w:rsid w:val="00AF3E16"/>
    <w:rsid w:val="00AF4329"/>
    <w:rsid w:val="00AF44F8"/>
    <w:rsid w:val="00AF44FF"/>
    <w:rsid w:val="00AF4710"/>
    <w:rsid w:val="00AF47F6"/>
    <w:rsid w:val="00AF4A81"/>
    <w:rsid w:val="00AF4D9C"/>
    <w:rsid w:val="00AF4F6C"/>
    <w:rsid w:val="00AF52A6"/>
    <w:rsid w:val="00AF5BE4"/>
    <w:rsid w:val="00AF5E60"/>
    <w:rsid w:val="00AF5F42"/>
    <w:rsid w:val="00AF5FA3"/>
    <w:rsid w:val="00AF68E6"/>
    <w:rsid w:val="00AF6DBE"/>
    <w:rsid w:val="00AF6FDE"/>
    <w:rsid w:val="00AF721D"/>
    <w:rsid w:val="00AF76F7"/>
    <w:rsid w:val="00AF78F3"/>
    <w:rsid w:val="00B004A1"/>
    <w:rsid w:val="00B0065D"/>
    <w:rsid w:val="00B00749"/>
    <w:rsid w:val="00B00C6D"/>
    <w:rsid w:val="00B00CE0"/>
    <w:rsid w:val="00B00E9E"/>
    <w:rsid w:val="00B00F59"/>
    <w:rsid w:val="00B01BDD"/>
    <w:rsid w:val="00B01E0E"/>
    <w:rsid w:val="00B020E7"/>
    <w:rsid w:val="00B025E8"/>
    <w:rsid w:val="00B02948"/>
    <w:rsid w:val="00B0313F"/>
    <w:rsid w:val="00B036B9"/>
    <w:rsid w:val="00B03726"/>
    <w:rsid w:val="00B03FAC"/>
    <w:rsid w:val="00B04403"/>
    <w:rsid w:val="00B04541"/>
    <w:rsid w:val="00B046FD"/>
    <w:rsid w:val="00B04737"/>
    <w:rsid w:val="00B0490E"/>
    <w:rsid w:val="00B04BB9"/>
    <w:rsid w:val="00B0502C"/>
    <w:rsid w:val="00B05109"/>
    <w:rsid w:val="00B0515A"/>
    <w:rsid w:val="00B05496"/>
    <w:rsid w:val="00B05E5A"/>
    <w:rsid w:val="00B064EC"/>
    <w:rsid w:val="00B06881"/>
    <w:rsid w:val="00B06CC2"/>
    <w:rsid w:val="00B06DA7"/>
    <w:rsid w:val="00B070E7"/>
    <w:rsid w:val="00B071A4"/>
    <w:rsid w:val="00B072F4"/>
    <w:rsid w:val="00B07335"/>
    <w:rsid w:val="00B07C3C"/>
    <w:rsid w:val="00B07CBA"/>
    <w:rsid w:val="00B1006E"/>
    <w:rsid w:val="00B102B7"/>
    <w:rsid w:val="00B10405"/>
    <w:rsid w:val="00B10D2E"/>
    <w:rsid w:val="00B10FA7"/>
    <w:rsid w:val="00B1100B"/>
    <w:rsid w:val="00B11075"/>
    <w:rsid w:val="00B11515"/>
    <w:rsid w:val="00B116D2"/>
    <w:rsid w:val="00B11B74"/>
    <w:rsid w:val="00B11CCD"/>
    <w:rsid w:val="00B121CA"/>
    <w:rsid w:val="00B12D25"/>
    <w:rsid w:val="00B130F2"/>
    <w:rsid w:val="00B1318D"/>
    <w:rsid w:val="00B132DD"/>
    <w:rsid w:val="00B133AD"/>
    <w:rsid w:val="00B1349F"/>
    <w:rsid w:val="00B13E5D"/>
    <w:rsid w:val="00B1412A"/>
    <w:rsid w:val="00B142D0"/>
    <w:rsid w:val="00B14533"/>
    <w:rsid w:val="00B1476A"/>
    <w:rsid w:val="00B147E3"/>
    <w:rsid w:val="00B14975"/>
    <w:rsid w:val="00B14E12"/>
    <w:rsid w:val="00B159AE"/>
    <w:rsid w:val="00B15CA9"/>
    <w:rsid w:val="00B15E4E"/>
    <w:rsid w:val="00B15FC4"/>
    <w:rsid w:val="00B1649D"/>
    <w:rsid w:val="00B171A0"/>
    <w:rsid w:val="00B175BF"/>
    <w:rsid w:val="00B17DB2"/>
    <w:rsid w:val="00B204EB"/>
    <w:rsid w:val="00B208A8"/>
    <w:rsid w:val="00B209D3"/>
    <w:rsid w:val="00B20CA8"/>
    <w:rsid w:val="00B210B8"/>
    <w:rsid w:val="00B2124F"/>
    <w:rsid w:val="00B21564"/>
    <w:rsid w:val="00B21695"/>
    <w:rsid w:val="00B218E6"/>
    <w:rsid w:val="00B21A74"/>
    <w:rsid w:val="00B21C6B"/>
    <w:rsid w:val="00B2281B"/>
    <w:rsid w:val="00B22F3A"/>
    <w:rsid w:val="00B230C3"/>
    <w:rsid w:val="00B23ACB"/>
    <w:rsid w:val="00B23CDD"/>
    <w:rsid w:val="00B23D4E"/>
    <w:rsid w:val="00B2444E"/>
    <w:rsid w:val="00B24927"/>
    <w:rsid w:val="00B2524E"/>
    <w:rsid w:val="00B25438"/>
    <w:rsid w:val="00B25689"/>
    <w:rsid w:val="00B25761"/>
    <w:rsid w:val="00B258FA"/>
    <w:rsid w:val="00B25E21"/>
    <w:rsid w:val="00B25F5D"/>
    <w:rsid w:val="00B26754"/>
    <w:rsid w:val="00B26801"/>
    <w:rsid w:val="00B276CE"/>
    <w:rsid w:val="00B27D7D"/>
    <w:rsid w:val="00B30552"/>
    <w:rsid w:val="00B305D6"/>
    <w:rsid w:val="00B307E9"/>
    <w:rsid w:val="00B30954"/>
    <w:rsid w:val="00B30B95"/>
    <w:rsid w:val="00B30B9B"/>
    <w:rsid w:val="00B30F11"/>
    <w:rsid w:val="00B31993"/>
    <w:rsid w:val="00B31C9E"/>
    <w:rsid w:val="00B31D8E"/>
    <w:rsid w:val="00B31F08"/>
    <w:rsid w:val="00B327F9"/>
    <w:rsid w:val="00B328AC"/>
    <w:rsid w:val="00B32C05"/>
    <w:rsid w:val="00B32DB3"/>
    <w:rsid w:val="00B331C4"/>
    <w:rsid w:val="00B33262"/>
    <w:rsid w:val="00B3328D"/>
    <w:rsid w:val="00B3384A"/>
    <w:rsid w:val="00B33AB6"/>
    <w:rsid w:val="00B33BB9"/>
    <w:rsid w:val="00B33DE4"/>
    <w:rsid w:val="00B33E1E"/>
    <w:rsid w:val="00B33FB0"/>
    <w:rsid w:val="00B34691"/>
    <w:rsid w:val="00B34D3F"/>
    <w:rsid w:val="00B34D81"/>
    <w:rsid w:val="00B3522E"/>
    <w:rsid w:val="00B354F6"/>
    <w:rsid w:val="00B35606"/>
    <w:rsid w:val="00B35655"/>
    <w:rsid w:val="00B356DA"/>
    <w:rsid w:val="00B3572C"/>
    <w:rsid w:val="00B35845"/>
    <w:rsid w:val="00B3627D"/>
    <w:rsid w:val="00B36537"/>
    <w:rsid w:val="00B365EF"/>
    <w:rsid w:val="00B36ABE"/>
    <w:rsid w:val="00B36E4C"/>
    <w:rsid w:val="00B3709F"/>
    <w:rsid w:val="00B373D3"/>
    <w:rsid w:val="00B3792B"/>
    <w:rsid w:val="00B37C02"/>
    <w:rsid w:val="00B403BC"/>
    <w:rsid w:val="00B40C9C"/>
    <w:rsid w:val="00B40CC2"/>
    <w:rsid w:val="00B41919"/>
    <w:rsid w:val="00B421A5"/>
    <w:rsid w:val="00B4342F"/>
    <w:rsid w:val="00B4385C"/>
    <w:rsid w:val="00B43974"/>
    <w:rsid w:val="00B44AEF"/>
    <w:rsid w:val="00B44C6F"/>
    <w:rsid w:val="00B44D8A"/>
    <w:rsid w:val="00B4514C"/>
    <w:rsid w:val="00B45340"/>
    <w:rsid w:val="00B45B2A"/>
    <w:rsid w:val="00B45E95"/>
    <w:rsid w:val="00B462FD"/>
    <w:rsid w:val="00B46400"/>
    <w:rsid w:val="00B466C0"/>
    <w:rsid w:val="00B47384"/>
    <w:rsid w:val="00B47863"/>
    <w:rsid w:val="00B47D38"/>
    <w:rsid w:val="00B47E00"/>
    <w:rsid w:val="00B507E4"/>
    <w:rsid w:val="00B50C87"/>
    <w:rsid w:val="00B51028"/>
    <w:rsid w:val="00B5124F"/>
    <w:rsid w:val="00B514CC"/>
    <w:rsid w:val="00B519F8"/>
    <w:rsid w:val="00B5245D"/>
    <w:rsid w:val="00B52E12"/>
    <w:rsid w:val="00B52FA9"/>
    <w:rsid w:val="00B535C2"/>
    <w:rsid w:val="00B5398A"/>
    <w:rsid w:val="00B53AB6"/>
    <w:rsid w:val="00B53B19"/>
    <w:rsid w:val="00B541F7"/>
    <w:rsid w:val="00B5455F"/>
    <w:rsid w:val="00B545FF"/>
    <w:rsid w:val="00B546E7"/>
    <w:rsid w:val="00B54994"/>
    <w:rsid w:val="00B54A75"/>
    <w:rsid w:val="00B54FBF"/>
    <w:rsid w:val="00B556EA"/>
    <w:rsid w:val="00B55E81"/>
    <w:rsid w:val="00B56350"/>
    <w:rsid w:val="00B563B2"/>
    <w:rsid w:val="00B56557"/>
    <w:rsid w:val="00B56AC2"/>
    <w:rsid w:val="00B57BEC"/>
    <w:rsid w:val="00B57CFA"/>
    <w:rsid w:val="00B603F2"/>
    <w:rsid w:val="00B605ED"/>
    <w:rsid w:val="00B60834"/>
    <w:rsid w:val="00B608F3"/>
    <w:rsid w:val="00B60AA0"/>
    <w:rsid w:val="00B60CCA"/>
    <w:rsid w:val="00B6127A"/>
    <w:rsid w:val="00B61590"/>
    <w:rsid w:val="00B61B95"/>
    <w:rsid w:val="00B61D0A"/>
    <w:rsid w:val="00B62298"/>
    <w:rsid w:val="00B62352"/>
    <w:rsid w:val="00B6247F"/>
    <w:rsid w:val="00B627BA"/>
    <w:rsid w:val="00B628EB"/>
    <w:rsid w:val="00B62C2C"/>
    <w:rsid w:val="00B62D81"/>
    <w:rsid w:val="00B63900"/>
    <w:rsid w:val="00B63C92"/>
    <w:rsid w:val="00B64B89"/>
    <w:rsid w:val="00B64BCB"/>
    <w:rsid w:val="00B64CCB"/>
    <w:rsid w:val="00B65270"/>
    <w:rsid w:val="00B65302"/>
    <w:rsid w:val="00B65608"/>
    <w:rsid w:val="00B657BA"/>
    <w:rsid w:val="00B65854"/>
    <w:rsid w:val="00B65897"/>
    <w:rsid w:val="00B658AA"/>
    <w:rsid w:val="00B660B0"/>
    <w:rsid w:val="00B661C8"/>
    <w:rsid w:val="00B663A2"/>
    <w:rsid w:val="00B664CB"/>
    <w:rsid w:val="00B6653D"/>
    <w:rsid w:val="00B66566"/>
    <w:rsid w:val="00B6656B"/>
    <w:rsid w:val="00B667BC"/>
    <w:rsid w:val="00B66879"/>
    <w:rsid w:val="00B66B14"/>
    <w:rsid w:val="00B66B34"/>
    <w:rsid w:val="00B66BEF"/>
    <w:rsid w:val="00B66F67"/>
    <w:rsid w:val="00B67115"/>
    <w:rsid w:val="00B6711E"/>
    <w:rsid w:val="00B671A1"/>
    <w:rsid w:val="00B6760C"/>
    <w:rsid w:val="00B67824"/>
    <w:rsid w:val="00B6788E"/>
    <w:rsid w:val="00B67930"/>
    <w:rsid w:val="00B67E66"/>
    <w:rsid w:val="00B70440"/>
    <w:rsid w:val="00B70BB2"/>
    <w:rsid w:val="00B70DB2"/>
    <w:rsid w:val="00B70E7F"/>
    <w:rsid w:val="00B7199E"/>
    <w:rsid w:val="00B7235F"/>
    <w:rsid w:val="00B729B5"/>
    <w:rsid w:val="00B72C42"/>
    <w:rsid w:val="00B731A1"/>
    <w:rsid w:val="00B731D4"/>
    <w:rsid w:val="00B7420A"/>
    <w:rsid w:val="00B74D9A"/>
    <w:rsid w:val="00B74EAD"/>
    <w:rsid w:val="00B75552"/>
    <w:rsid w:val="00B756B6"/>
    <w:rsid w:val="00B75C06"/>
    <w:rsid w:val="00B7601D"/>
    <w:rsid w:val="00B7695F"/>
    <w:rsid w:val="00B76B90"/>
    <w:rsid w:val="00B76D89"/>
    <w:rsid w:val="00B76E88"/>
    <w:rsid w:val="00B76F97"/>
    <w:rsid w:val="00B76F9B"/>
    <w:rsid w:val="00B7751A"/>
    <w:rsid w:val="00B775C1"/>
    <w:rsid w:val="00B77755"/>
    <w:rsid w:val="00B77847"/>
    <w:rsid w:val="00B77913"/>
    <w:rsid w:val="00B77B6B"/>
    <w:rsid w:val="00B77BE1"/>
    <w:rsid w:val="00B77C47"/>
    <w:rsid w:val="00B77EB6"/>
    <w:rsid w:val="00B809E7"/>
    <w:rsid w:val="00B82022"/>
    <w:rsid w:val="00B8220F"/>
    <w:rsid w:val="00B829D4"/>
    <w:rsid w:val="00B82B16"/>
    <w:rsid w:val="00B83085"/>
    <w:rsid w:val="00B83717"/>
    <w:rsid w:val="00B83A36"/>
    <w:rsid w:val="00B83F56"/>
    <w:rsid w:val="00B8445F"/>
    <w:rsid w:val="00B84777"/>
    <w:rsid w:val="00B847BA"/>
    <w:rsid w:val="00B84A36"/>
    <w:rsid w:val="00B84DAC"/>
    <w:rsid w:val="00B84FAD"/>
    <w:rsid w:val="00B84FBA"/>
    <w:rsid w:val="00B8549B"/>
    <w:rsid w:val="00B856A4"/>
    <w:rsid w:val="00B85B67"/>
    <w:rsid w:val="00B85BCF"/>
    <w:rsid w:val="00B85DE3"/>
    <w:rsid w:val="00B85FBD"/>
    <w:rsid w:val="00B86040"/>
    <w:rsid w:val="00B86302"/>
    <w:rsid w:val="00B865C7"/>
    <w:rsid w:val="00B865CA"/>
    <w:rsid w:val="00B86964"/>
    <w:rsid w:val="00B86D19"/>
    <w:rsid w:val="00B86F86"/>
    <w:rsid w:val="00B87523"/>
    <w:rsid w:val="00B8755B"/>
    <w:rsid w:val="00B8777D"/>
    <w:rsid w:val="00B87831"/>
    <w:rsid w:val="00B87A02"/>
    <w:rsid w:val="00B87C80"/>
    <w:rsid w:val="00B90165"/>
    <w:rsid w:val="00B90544"/>
    <w:rsid w:val="00B908DE"/>
    <w:rsid w:val="00B90CD8"/>
    <w:rsid w:val="00B91533"/>
    <w:rsid w:val="00B91647"/>
    <w:rsid w:val="00B92291"/>
    <w:rsid w:val="00B9235C"/>
    <w:rsid w:val="00B92623"/>
    <w:rsid w:val="00B92CBB"/>
    <w:rsid w:val="00B93615"/>
    <w:rsid w:val="00B93CF3"/>
    <w:rsid w:val="00B93E14"/>
    <w:rsid w:val="00B942DE"/>
    <w:rsid w:val="00B943EE"/>
    <w:rsid w:val="00B94758"/>
    <w:rsid w:val="00B94D09"/>
    <w:rsid w:val="00B94D33"/>
    <w:rsid w:val="00B94DB3"/>
    <w:rsid w:val="00B95169"/>
    <w:rsid w:val="00B9523C"/>
    <w:rsid w:val="00B9539E"/>
    <w:rsid w:val="00B9569D"/>
    <w:rsid w:val="00B95C01"/>
    <w:rsid w:val="00B95D54"/>
    <w:rsid w:val="00B96019"/>
    <w:rsid w:val="00B96299"/>
    <w:rsid w:val="00B96638"/>
    <w:rsid w:val="00B96C0F"/>
    <w:rsid w:val="00B96FD2"/>
    <w:rsid w:val="00B97309"/>
    <w:rsid w:val="00BA009E"/>
    <w:rsid w:val="00BA0664"/>
    <w:rsid w:val="00BA09A9"/>
    <w:rsid w:val="00BA0AAC"/>
    <w:rsid w:val="00BA1046"/>
    <w:rsid w:val="00BA12E1"/>
    <w:rsid w:val="00BA1743"/>
    <w:rsid w:val="00BA1C96"/>
    <w:rsid w:val="00BA1F2F"/>
    <w:rsid w:val="00BA20B0"/>
    <w:rsid w:val="00BA2327"/>
    <w:rsid w:val="00BA23FA"/>
    <w:rsid w:val="00BA2A9D"/>
    <w:rsid w:val="00BA2DFB"/>
    <w:rsid w:val="00BA30C9"/>
    <w:rsid w:val="00BA33E2"/>
    <w:rsid w:val="00BA3438"/>
    <w:rsid w:val="00BA3A26"/>
    <w:rsid w:val="00BA3BA0"/>
    <w:rsid w:val="00BA3E69"/>
    <w:rsid w:val="00BA443F"/>
    <w:rsid w:val="00BA46AB"/>
    <w:rsid w:val="00BA4A2D"/>
    <w:rsid w:val="00BA4B54"/>
    <w:rsid w:val="00BA56C2"/>
    <w:rsid w:val="00BA58AD"/>
    <w:rsid w:val="00BA5AF0"/>
    <w:rsid w:val="00BA5BCF"/>
    <w:rsid w:val="00BA5DB9"/>
    <w:rsid w:val="00BA6061"/>
    <w:rsid w:val="00BA606D"/>
    <w:rsid w:val="00BA62BF"/>
    <w:rsid w:val="00BA62EA"/>
    <w:rsid w:val="00BA66FE"/>
    <w:rsid w:val="00BA67AB"/>
    <w:rsid w:val="00BA6B4B"/>
    <w:rsid w:val="00BA6C13"/>
    <w:rsid w:val="00BA6C1B"/>
    <w:rsid w:val="00BA6CD3"/>
    <w:rsid w:val="00BA6D97"/>
    <w:rsid w:val="00BA6EB5"/>
    <w:rsid w:val="00BA71CC"/>
    <w:rsid w:val="00BA762A"/>
    <w:rsid w:val="00BA76FD"/>
    <w:rsid w:val="00BA7F23"/>
    <w:rsid w:val="00BB01F2"/>
    <w:rsid w:val="00BB03AE"/>
    <w:rsid w:val="00BB0760"/>
    <w:rsid w:val="00BB07B0"/>
    <w:rsid w:val="00BB0993"/>
    <w:rsid w:val="00BB0B16"/>
    <w:rsid w:val="00BB1334"/>
    <w:rsid w:val="00BB165D"/>
    <w:rsid w:val="00BB1A8F"/>
    <w:rsid w:val="00BB1F27"/>
    <w:rsid w:val="00BB2438"/>
    <w:rsid w:val="00BB27C0"/>
    <w:rsid w:val="00BB29BC"/>
    <w:rsid w:val="00BB2A70"/>
    <w:rsid w:val="00BB2ABA"/>
    <w:rsid w:val="00BB2AF7"/>
    <w:rsid w:val="00BB2C08"/>
    <w:rsid w:val="00BB2C41"/>
    <w:rsid w:val="00BB2FBE"/>
    <w:rsid w:val="00BB3105"/>
    <w:rsid w:val="00BB32B4"/>
    <w:rsid w:val="00BB35F1"/>
    <w:rsid w:val="00BB36A2"/>
    <w:rsid w:val="00BB3C23"/>
    <w:rsid w:val="00BB4786"/>
    <w:rsid w:val="00BB4872"/>
    <w:rsid w:val="00BB49D0"/>
    <w:rsid w:val="00BB4AC1"/>
    <w:rsid w:val="00BB4AE9"/>
    <w:rsid w:val="00BB4D4D"/>
    <w:rsid w:val="00BB5289"/>
    <w:rsid w:val="00BB5533"/>
    <w:rsid w:val="00BB589B"/>
    <w:rsid w:val="00BB5D2C"/>
    <w:rsid w:val="00BB603D"/>
    <w:rsid w:val="00BB62D6"/>
    <w:rsid w:val="00BB6419"/>
    <w:rsid w:val="00BB64CB"/>
    <w:rsid w:val="00BB6E35"/>
    <w:rsid w:val="00BB7465"/>
    <w:rsid w:val="00BB776A"/>
    <w:rsid w:val="00BB7884"/>
    <w:rsid w:val="00BC0B31"/>
    <w:rsid w:val="00BC1122"/>
    <w:rsid w:val="00BC11CD"/>
    <w:rsid w:val="00BC11D6"/>
    <w:rsid w:val="00BC1359"/>
    <w:rsid w:val="00BC1564"/>
    <w:rsid w:val="00BC1B02"/>
    <w:rsid w:val="00BC226A"/>
    <w:rsid w:val="00BC2335"/>
    <w:rsid w:val="00BC23CB"/>
    <w:rsid w:val="00BC2E11"/>
    <w:rsid w:val="00BC30BB"/>
    <w:rsid w:val="00BC3258"/>
    <w:rsid w:val="00BC325D"/>
    <w:rsid w:val="00BC38AF"/>
    <w:rsid w:val="00BC39C3"/>
    <w:rsid w:val="00BC3F8C"/>
    <w:rsid w:val="00BC444C"/>
    <w:rsid w:val="00BC46AC"/>
    <w:rsid w:val="00BC4730"/>
    <w:rsid w:val="00BC484C"/>
    <w:rsid w:val="00BC5079"/>
    <w:rsid w:val="00BC50E2"/>
    <w:rsid w:val="00BC51A8"/>
    <w:rsid w:val="00BC5372"/>
    <w:rsid w:val="00BC5654"/>
    <w:rsid w:val="00BC56F3"/>
    <w:rsid w:val="00BC5B75"/>
    <w:rsid w:val="00BC5C0C"/>
    <w:rsid w:val="00BC6946"/>
    <w:rsid w:val="00BC6C08"/>
    <w:rsid w:val="00BC6D53"/>
    <w:rsid w:val="00BC707B"/>
    <w:rsid w:val="00BC70EF"/>
    <w:rsid w:val="00BC7320"/>
    <w:rsid w:val="00BC73E2"/>
    <w:rsid w:val="00BC7508"/>
    <w:rsid w:val="00BC7DD1"/>
    <w:rsid w:val="00BC7F5F"/>
    <w:rsid w:val="00BD0591"/>
    <w:rsid w:val="00BD1045"/>
    <w:rsid w:val="00BD1813"/>
    <w:rsid w:val="00BD1C4C"/>
    <w:rsid w:val="00BD1E71"/>
    <w:rsid w:val="00BD2025"/>
    <w:rsid w:val="00BD2108"/>
    <w:rsid w:val="00BD2187"/>
    <w:rsid w:val="00BD2204"/>
    <w:rsid w:val="00BD31F4"/>
    <w:rsid w:val="00BD3A4F"/>
    <w:rsid w:val="00BD3D35"/>
    <w:rsid w:val="00BD3ED8"/>
    <w:rsid w:val="00BD40FE"/>
    <w:rsid w:val="00BD4287"/>
    <w:rsid w:val="00BD44CA"/>
    <w:rsid w:val="00BD4735"/>
    <w:rsid w:val="00BD4A42"/>
    <w:rsid w:val="00BD4AD0"/>
    <w:rsid w:val="00BD529E"/>
    <w:rsid w:val="00BD6387"/>
    <w:rsid w:val="00BD63BF"/>
    <w:rsid w:val="00BD6D76"/>
    <w:rsid w:val="00BD6FFC"/>
    <w:rsid w:val="00BD739D"/>
    <w:rsid w:val="00BD73D3"/>
    <w:rsid w:val="00BD765A"/>
    <w:rsid w:val="00BD799C"/>
    <w:rsid w:val="00BD7D9F"/>
    <w:rsid w:val="00BE0123"/>
    <w:rsid w:val="00BE01C2"/>
    <w:rsid w:val="00BE0707"/>
    <w:rsid w:val="00BE1396"/>
    <w:rsid w:val="00BE15EC"/>
    <w:rsid w:val="00BE16B8"/>
    <w:rsid w:val="00BE1715"/>
    <w:rsid w:val="00BE17C6"/>
    <w:rsid w:val="00BE194A"/>
    <w:rsid w:val="00BE1B22"/>
    <w:rsid w:val="00BE1C2F"/>
    <w:rsid w:val="00BE2206"/>
    <w:rsid w:val="00BE226C"/>
    <w:rsid w:val="00BE2321"/>
    <w:rsid w:val="00BE2575"/>
    <w:rsid w:val="00BE267A"/>
    <w:rsid w:val="00BE276E"/>
    <w:rsid w:val="00BE3179"/>
    <w:rsid w:val="00BE365D"/>
    <w:rsid w:val="00BE368D"/>
    <w:rsid w:val="00BE3D96"/>
    <w:rsid w:val="00BE3DFD"/>
    <w:rsid w:val="00BE3E0F"/>
    <w:rsid w:val="00BE3FBA"/>
    <w:rsid w:val="00BE3FE7"/>
    <w:rsid w:val="00BE434A"/>
    <w:rsid w:val="00BE4402"/>
    <w:rsid w:val="00BE4728"/>
    <w:rsid w:val="00BE474D"/>
    <w:rsid w:val="00BE49B3"/>
    <w:rsid w:val="00BE5208"/>
    <w:rsid w:val="00BE5E75"/>
    <w:rsid w:val="00BE5E7C"/>
    <w:rsid w:val="00BE63B7"/>
    <w:rsid w:val="00BE69E3"/>
    <w:rsid w:val="00BE6E02"/>
    <w:rsid w:val="00BE6E86"/>
    <w:rsid w:val="00BE7123"/>
    <w:rsid w:val="00BE733B"/>
    <w:rsid w:val="00BE7836"/>
    <w:rsid w:val="00BE78C4"/>
    <w:rsid w:val="00BE7B37"/>
    <w:rsid w:val="00BE7B4F"/>
    <w:rsid w:val="00BE7C68"/>
    <w:rsid w:val="00BE7D2F"/>
    <w:rsid w:val="00BF02F4"/>
    <w:rsid w:val="00BF08DD"/>
    <w:rsid w:val="00BF0FC9"/>
    <w:rsid w:val="00BF12E1"/>
    <w:rsid w:val="00BF15C4"/>
    <w:rsid w:val="00BF1B38"/>
    <w:rsid w:val="00BF1E78"/>
    <w:rsid w:val="00BF222B"/>
    <w:rsid w:val="00BF26C8"/>
    <w:rsid w:val="00BF2BAD"/>
    <w:rsid w:val="00BF2CE8"/>
    <w:rsid w:val="00BF39AC"/>
    <w:rsid w:val="00BF3A03"/>
    <w:rsid w:val="00BF3D21"/>
    <w:rsid w:val="00BF3F28"/>
    <w:rsid w:val="00BF4149"/>
    <w:rsid w:val="00BF440A"/>
    <w:rsid w:val="00BF474B"/>
    <w:rsid w:val="00BF4AF4"/>
    <w:rsid w:val="00BF4E76"/>
    <w:rsid w:val="00BF4F5B"/>
    <w:rsid w:val="00BF4FD7"/>
    <w:rsid w:val="00BF5140"/>
    <w:rsid w:val="00BF66C0"/>
    <w:rsid w:val="00BF6773"/>
    <w:rsid w:val="00BF67BF"/>
    <w:rsid w:val="00BF6B93"/>
    <w:rsid w:val="00BF6F0E"/>
    <w:rsid w:val="00BF71F0"/>
    <w:rsid w:val="00BF72C3"/>
    <w:rsid w:val="00BF7691"/>
    <w:rsid w:val="00BF79D3"/>
    <w:rsid w:val="00BF7B48"/>
    <w:rsid w:val="00BF7E9D"/>
    <w:rsid w:val="00C00AD5"/>
    <w:rsid w:val="00C00C0F"/>
    <w:rsid w:val="00C00D9C"/>
    <w:rsid w:val="00C00DAB"/>
    <w:rsid w:val="00C01631"/>
    <w:rsid w:val="00C017C6"/>
    <w:rsid w:val="00C01B84"/>
    <w:rsid w:val="00C01DAB"/>
    <w:rsid w:val="00C01F41"/>
    <w:rsid w:val="00C0210D"/>
    <w:rsid w:val="00C0238B"/>
    <w:rsid w:val="00C02654"/>
    <w:rsid w:val="00C02723"/>
    <w:rsid w:val="00C02C81"/>
    <w:rsid w:val="00C02D43"/>
    <w:rsid w:val="00C0304D"/>
    <w:rsid w:val="00C0363B"/>
    <w:rsid w:val="00C03656"/>
    <w:rsid w:val="00C038C3"/>
    <w:rsid w:val="00C0399B"/>
    <w:rsid w:val="00C040A2"/>
    <w:rsid w:val="00C045D8"/>
    <w:rsid w:val="00C04603"/>
    <w:rsid w:val="00C04696"/>
    <w:rsid w:val="00C04E00"/>
    <w:rsid w:val="00C055BA"/>
    <w:rsid w:val="00C05B01"/>
    <w:rsid w:val="00C05B63"/>
    <w:rsid w:val="00C05F81"/>
    <w:rsid w:val="00C0601C"/>
    <w:rsid w:val="00C06362"/>
    <w:rsid w:val="00C06619"/>
    <w:rsid w:val="00C067C0"/>
    <w:rsid w:val="00C06884"/>
    <w:rsid w:val="00C06888"/>
    <w:rsid w:val="00C06B0E"/>
    <w:rsid w:val="00C06DC3"/>
    <w:rsid w:val="00C06DCC"/>
    <w:rsid w:val="00C07258"/>
    <w:rsid w:val="00C0736A"/>
    <w:rsid w:val="00C10027"/>
    <w:rsid w:val="00C101ED"/>
    <w:rsid w:val="00C1087C"/>
    <w:rsid w:val="00C1134A"/>
    <w:rsid w:val="00C1159C"/>
    <w:rsid w:val="00C1165F"/>
    <w:rsid w:val="00C118C1"/>
    <w:rsid w:val="00C11954"/>
    <w:rsid w:val="00C11D0F"/>
    <w:rsid w:val="00C11F58"/>
    <w:rsid w:val="00C12B98"/>
    <w:rsid w:val="00C12F02"/>
    <w:rsid w:val="00C12F72"/>
    <w:rsid w:val="00C12F8A"/>
    <w:rsid w:val="00C13004"/>
    <w:rsid w:val="00C1307A"/>
    <w:rsid w:val="00C130B5"/>
    <w:rsid w:val="00C130DD"/>
    <w:rsid w:val="00C13157"/>
    <w:rsid w:val="00C1340C"/>
    <w:rsid w:val="00C149A9"/>
    <w:rsid w:val="00C14AA5"/>
    <w:rsid w:val="00C1502A"/>
    <w:rsid w:val="00C15466"/>
    <w:rsid w:val="00C15D86"/>
    <w:rsid w:val="00C160EA"/>
    <w:rsid w:val="00C1663B"/>
    <w:rsid w:val="00C16829"/>
    <w:rsid w:val="00C16D69"/>
    <w:rsid w:val="00C17134"/>
    <w:rsid w:val="00C17243"/>
    <w:rsid w:val="00C172DA"/>
    <w:rsid w:val="00C17570"/>
    <w:rsid w:val="00C17859"/>
    <w:rsid w:val="00C17BC5"/>
    <w:rsid w:val="00C17CE2"/>
    <w:rsid w:val="00C2002F"/>
    <w:rsid w:val="00C201C0"/>
    <w:rsid w:val="00C201EC"/>
    <w:rsid w:val="00C20208"/>
    <w:rsid w:val="00C2058C"/>
    <w:rsid w:val="00C205ED"/>
    <w:rsid w:val="00C20737"/>
    <w:rsid w:val="00C20AF0"/>
    <w:rsid w:val="00C20BC5"/>
    <w:rsid w:val="00C20D6C"/>
    <w:rsid w:val="00C21A1E"/>
    <w:rsid w:val="00C21BA3"/>
    <w:rsid w:val="00C21D02"/>
    <w:rsid w:val="00C222F1"/>
    <w:rsid w:val="00C223D5"/>
    <w:rsid w:val="00C226A7"/>
    <w:rsid w:val="00C230E6"/>
    <w:rsid w:val="00C2373D"/>
    <w:rsid w:val="00C23741"/>
    <w:rsid w:val="00C2378F"/>
    <w:rsid w:val="00C24825"/>
    <w:rsid w:val="00C24C43"/>
    <w:rsid w:val="00C24ED0"/>
    <w:rsid w:val="00C25369"/>
    <w:rsid w:val="00C25387"/>
    <w:rsid w:val="00C257A4"/>
    <w:rsid w:val="00C257B5"/>
    <w:rsid w:val="00C25D6F"/>
    <w:rsid w:val="00C265C1"/>
    <w:rsid w:val="00C268A9"/>
    <w:rsid w:val="00C27D4A"/>
    <w:rsid w:val="00C27DF8"/>
    <w:rsid w:val="00C27FF0"/>
    <w:rsid w:val="00C30239"/>
    <w:rsid w:val="00C3025F"/>
    <w:rsid w:val="00C3037D"/>
    <w:rsid w:val="00C308E4"/>
    <w:rsid w:val="00C30943"/>
    <w:rsid w:val="00C31340"/>
    <w:rsid w:val="00C313BB"/>
    <w:rsid w:val="00C314EF"/>
    <w:rsid w:val="00C3158B"/>
    <w:rsid w:val="00C31A9E"/>
    <w:rsid w:val="00C31B68"/>
    <w:rsid w:val="00C31D0D"/>
    <w:rsid w:val="00C31DD6"/>
    <w:rsid w:val="00C31E7C"/>
    <w:rsid w:val="00C32201"/>
    <w:rsid w:val="00C324F4"/>
    <w:rsid w:val="00C328B3"/>
    <w:rsid w:val="00C328F6"/>
    <w:rsid w:val="00C32DF0"/>
    <w:rsid w:val="00C32EC6"/>
    <w:rsid w:val="00C32F54"/>
    <w:rsid w:val="00C33868"/>
    <w:rsid w:val="00C3399E"/>
    <w:rsid w:val="00C34032"/>
    <w:rsid w:val="00C34432"/>
    <w:rsid w:val="00C3493A"/>
    <w:rsid w:val="00C34A92"/>
    <w:rsid w:val="00C352C0"/>
    <w:rsid w:val="00C3539D"/>
    <w:rsid w:val="00C3546C"/>
    <w:rsid w:val="00C35A0F"/>
    <w:rsid w:val="00C36094"/>
    <w:rsid w:val="00C364BE"/>
    <w:rsid w:val="00C367BF"/>
    <w:rsid w:val="00C37790"/>
    <w:rsid w:val="00C379D6"/>
    <w:rsid w:val="00C379DB"/>
    <w:rsid w:val="00C37E3C"/>
    <w:rsid w:val="00C37EE0"/>
    <w:rsid w:val="00C37F8F"/>
    <w:rsid w:val="00C40B48"/>
    <w:rsid w:val="00C40CC5"/>
    <w:rsid w:val="00C4114C"/>
    <w:rsid w:val="00C4116A"/>
    <w:rsid w:val="00C41801"/>
    <w:rsid w:val="00C41FB5"/>
    <w:rsid w:val="00C42554"/>
    <w:rsid w:val="00C42D00"/>
    <w:rsid w:val="00C4390D"/>
    <w:rsid w:val="00C43DD8"/>
    <w:rsid w:val="00C448FE"/>
    <w:rsid w:val="00C44A84"/>
    <w:rsid w:val="00C44A86"/>
    <w:rsid w:val="00C44E96"/>
    <w:rsid w:val="00C45815"/>
    <w:rsid w:val="00C45A6D"/>
    <w:rsid w:val="00C45F08"/>
    <w:rsid w:val="00C45FB2"/>
    <w:rsid w:val="00C460BE"/>
    <w:rsid w:val="00C46B02"/>
    <w:rsid w:val="00C46B7D"/>
    <w:rsid w:val="00C47A9E"/>
    <w:rsid w:val="00C50562"/>
    <w:rsid w:val="00C50CC3"/>
    <w:rsid w:val="00C50DA2"/>
    <w:rsid w:val="00C515C7"/>
    <w:rsid w:val="00C5164B"/>
    <w:rsid w:val="00C52A9E"/>
    <w:rsid w:val="00C52E1F"/>
    <w:rsid w:val="00C535CD"/>
    <w:rsid w:val="00C53623"/>
    <w:rsid w:val="00C53B3D"/>
    <w:rsid w:val="00C54348"/>
    <w:rsid w:val="00C54413"/>
    <w:rsid w:val="00C54924"/>
    <w:rsid w:val="00C54997"/>
    <w:rsid w:val="00C5597D"/>
    <w:rsid w:val="00C5628C"/>
    <w:rsid w:val="00C5663C"/>
    <w:rsid w:val="00C56826"/>
    <w:rsid w:val="00C5682B"/>
    <w:rsid w:val="00C5687E"/>
    <w:rsid w:val="00C56A3F"/>
    <w:rsid w:val="00C56F19"/>
    <w:rsid w:val="00C5721A"/>
    <w:rsid w:val="00C57357"/>
    <w:rsid w:val="00C57F94"/>
    <w:rsid w:val="00C606B2"/>
    <w:rsid w:val="00C608AE"/>
    <w:rsid w:val="00C609DE"/>
    <w:rsid w:val="00C60FB2"/>
    <w:rsid w:val="00C61510"/>
    <w:rsid w:val="00C615D6"/>
    <w:rsid w:val="00C6167A"/>
    <w:rsid w:val="00C61C57"/>
    <w:rsid w:val="00C61E1D"/>
    <w:rsid w:val="00C61F12"/>
    <w:rsid w:val="00C61F6B"/>
    <w:rsid w:val="00C6230A"/>
    <w:rsid w:val="00C623E7"/>
    <w:rsid w:val="00C626D1"/>
    <w:rsid w:val="00C62A29"/>
    <w:rsid w:val="00C62A80"/>
    <w:rsid w:val="00C62D82"/>
    <w:rsid w:val="00C62F15"/>
    <w:rsid w:val="00C63374"/>
    <w:rsid w:val="00C6370E"/>
    <w:rsid w:val="00C63AF8"/>
    <w:rsid w:val="00C643C1"/>
    <w:rsid w:val="00C64639"/>
    <w:rsid w:val="00C64A9B"/>
    <w:rsid w:val="00C64B13"/>
    <w:rsid w:val="00C64DAB"/>
    <w:rsid w:val="00C651B9"/>
    <w:rsid w:val="00C65379"/>
    <w:rsid w:val="00C6584A"/>
    <w:rsid w:val="00C65A9E"/>
    <w:rsid w:val="00C65BC9"/>
    <w:rsid w:val="00C66093"/>
    <w:rsid w:val="00C6664D"/>
    <w:rsid w:val="00C666AD"/>
    <w:rsid w:val="00C66DD7"/>
    <w:rsid w:val="00C66FC5"/>
    <w:rsid w:val="00C676BD"/>
    <w:rsid w:val="00C6785E"/>
    <w:rsid w:val="00C67D29"/>
    <w:rsid w:val="00C67DA0"/>
    <w:rsid w:val="00C67E60"/>
    <w:rsid w:val="00C70113"/>
    <w:rsid w:val="00C70515"/>
    <w:rsid w:val="00C70994"/>
    <w:rsid w:val="00C71042"/>
    <w:rsid w:val="00C7146C"/>
    <w:rsid w:val="00C721E1"/>
    <w:rsid w:val="00C7245E"/>
    <w:rsid w:val="00C72B17"/>
    <w:rsid w:val="00C72D1B"/>
    <w:rsid w:val="00C73C5B"/>
    <w:rsid w:val="00C74324"/>
    <w:rsid w:val="00C74515"/>
    <w:rsid w:val="00C74662"/>
    <w:rsid w:val="00C74742"/>
    <w:rsid w:val="00C74859"/>
    <w:rsid w:val="00C74C84"/>
    <w:rsid w:val="00C74F50"/>
    <w:rsid w:val="00C74FF2"/>
    <w:rsid w:val="00C75096"/>
    <w:rsid w:val="00C75215"/>
    <w:rsid w:val="00C75B2A"/>
    <w:rsid w:val="00C75BB6"/>
    <w:rsid w:val="00C75C2A"/>
    <w:rsid w:val="00C76236"/>
    <w:rsid w:val="00C7647A"/>
    <w:rsid w:val="00C7669B"/>
    <w:rsid w:val="00C768DD"/>
    <w:rsid w:val="00C77588"/>
    <w:rsid w:val="00C778AA"/>
    <w:rsid w:val="00C77F08"/>
    <w:rsid w:val="00C80489"/>
    <w:rsid w:val="00C80E58"/>
    <w:rsid w:val="00C80F32"/>
    <w:rsid w:val="00C80FF3"/>
    <w:rsid w:val="00C813AC"/>
    <w:rsid w:val="00C81539"/>
    <w:rsid w:val="00C815D4"/>
    <w:rsid w:val="00C820CB"/>
    <w:rsid w:val="00C820FA"/>
    <w:rsid w:val="00C821CB"/>
    <w:rsid w:val="00C8234D"/>
    <w:rsid w:val="00C82A7D"/>
    <w:rsid w:val="00C82ACD"/>
    <w:rsid w:val="00C82D54"/>
    <w:rsid w:val="00C83BE6"/>
    <w:rsid w:val="00C83DF0"/>
    <w:rsid w:val="00C84286"/>
    <w:rsid w:val="00C847B2"/>
    <w:rsid w:val="00C8554B"/>
    <w:rsid w:val="00C85ABF"/>
    <w:rsid w:val="00C860FA"/>
    <w:rsid w:val="00C861DC"/>
    <w:rsid w:val="00C86276"/>
    <w:rsid w:val="00C86936"/>
    <w:rsid w:val="00C86ED4"/>
    <w:rsid w:val="00C874C7"/>
    <w:rsid w:val="00C8768D"/>
    <w:rsid w:val="00C87BBF"/>
    <w:rsid w:val="00C9035C"/>
    <w:rsid w:val="00C90456"/>
    <w:rsid w:val="00C90C2B"/>
    <w:rsid w:val="00C9109B"/>
    <w:rsid w:val="00C9145C"/>
    <w:rsid w:val="00C916A1"/>
    <w:rsid w:val="00C916F3"/>
    <w:rsid w:val="00C9188C"/>
    <w:rsid w:val="00C91BD4"/>
    <w:rsid w:val="00C91DE1"/>
    <w:rsid w:val="00C92A8A"/>
    <w:rsid w:val="00C93E7D"/>
    <w:rsid w:val="00C946BF"/>
    <w:rsid w:val="00C9470A"/>
    <w:rsid w:val="00C94802"/>
    <w:rsid w:val="00C94AD1"/>
    <w:rsid w:val="00C94C4F"/>
    <w:rsid w:val="00C9535D"/>
    <w:rsid w:val="00C95444"/>
    <w:rsid w:val="00C95713"/>
    <w:rsid w:val="00C957E5"/>
    <w:rsid w:val="00C9627E"/>
    <w:rsid w:val="00C9651C"/>
    <w:rsid w:val="00C966C6"/>
    <w:rsid w:val="00C9673B"/>
    <w:rsid w:val="00C9751A"/>
    <w:rsid w:val="00C97F7C"/>
    <w:rsid w:val="00CA0456"/>
    <w:rsid w:val="00CA0795"/>
    <w:rsid w:val="00CA0D0E"/>
    <w:rsid w:val="00CA1323"/>
    <w:rsid w:val="00CA1413"/>
    <w:rsid w:val="00CA1795"/>
    <w:rsid w:val="00CA1A4A"/>
    <w:rsid w:val="00CA1A89"/>
    <w:rsid w:val="00CA1C30"/>
    <w:rsid w:val="00CA265A"/>
    <w:rsid w:val="00CA3007"/>
    <w:rsid w:val="00CA346B"/>
    <w:rsid w:val="00CA359B"/>
    <w:rsid w:val="00CA366B"/>
    <w:rsid w:val="00CA37B8"/>
    <w:rsid w:val="00CA3A3D"/>
    <w:rsid w:val="00CA3A5F"/>
    <w:rsid w:val="00CA3E51"/>
    <w:rsid w:val="00CA3F5F"/>
    <w:rsid w:val="00CA4634"/>
    <w:rsid w:val="00CA4745"/>
    <w:rsid w:val="00CA4822"/>
    <w:rsid w:val="00CA4BBA"/>
    <w:rsid w:val="00CA5628"/>
    <w:rsid w:val="00CA5BC2"/>
    <w:rsid w:val="00CA5D5F"/>
    <w:rsid w:val="00CA5E25"/>
    <w:rsid w:val="00CA5F3B"/>
    <w:rsid w:val="00CA664F"/>
    <w:rsid w:val="00CA6650"/>
    <w:rsid w:val="00CA6B3D"/>
    <w:rsid w:val="00CA6D58"/>
    <w:rsid w:val="00CA6FDB"/>
    <w:rsid w:val="00CA7111"/>
    <w:rsid w:val="00CA797B"/>
    <w:rsid w:val="00CA7AB4"/>
    <w:rsid w:val="00CA7B67"/>
    <w:rsid w:val="00CA7F29"/>
    <w:rsid w:val="00CB008A"/>
    <w:rsid w:val="00CB0137"/>
    <w:rsid w:val="00CB021C"/>
    <w:rsid w:val="00CB08D4"/>
    <w:rsid w:val="00CB099E"/>
    <w:rsid w:val="00CB0F9B"/>
    <w:rsid w:val="00CB13D2"/>
    <w:rsid w:val="00CB173A"/>
    <w:rsid w:val="00CB1D22"/>
    <w:rsid w:val="00CB2221"/>
    <w:rsid w:val="00CB276A"/>
    <w:rsid w:val="00CB293D"/>
    <w:rsid w:val="00CB2A42"/>
    <w:rsid w:val="00CB2F7D"/>
    <w:rsid w:val="00CB385B"/>
    <w:rsid w:val="00CB417B"/>
    <w:rsid w:val="00CB422F"/>
    <w:rsid w:val="00CB4514"/>
    <w:rsid w:val="00CB4692"/>
    <w:rsid w:val="00CB49E6"/>
    <w:rsid w:val="00CB4C75"/>
    <w:rsid w:val="00CB4C8E"/>
    <w:rsid w:val="00CB4EB4"/>
    <w:rsid w:val="00CB50F3"/>
    <w:rsid w:val="00CB5812"/>
    <w:rsid w:val="00CB5CE6"/>
    <w:rsid w:val="00CB6764"/>
    <w:rsid w:val="00CB6E6A"/>
    <w:rsid w:val="00CB6FFC"/>
    <w:rsid w:val="00CB702F"/>
    <w:rsid w:val="00CB7440"/>
    <w:rsid w:val="00CB7806"/>
    <w:rsid w:val="00CB78D5"/>
    <w:rsid w:val="00CB7CBF"/>
    <w:rsid w:val="00CB7D63"/>
    <w:rsid w:val="00CB7D9B"/>
    <w:rsid w:val="00CB7FC6"/>
    <w:rsid w:val="00CC01B6"/>
    <w:rsid w:val="00CC0379"/>
    <w:rsid w:val="00CC100A"/>
    <w:rsid w:val="00CC1388"/>
    <w:rsid w:val="00CC189D"/>
    <w:rsid w:val="00CC2430"/>
    <w:rsid w:val="00CC2772"/>
    <w:rsid w:val="00CC2828"/>
    <w:rsid w:val="00CC2D4D"/>
    <w:rsid w:val="00CC30DF"/>
    <w:rsid w:val="00CC3393"/>
    <w:rsid w:val="00CC354D"/>
    <w:rsid w:val="00CC4597"/>
    <w:rsid w:val="00CC45F7"/>
    <w:rsid w:val="00CC4839"/>
    <w:rsid w:val="00CC4B35"/>
    <w:rsid w:val="00CC5176"/>
    <w:rsid w:val="00CC5259"/>
    <w:rsid w:val="00CC528B"/>
    <w:rsid w:val="00CC6036"/>
    <w:rsid w:val="00CC62A4"/>
    <w:rsid w:val="00CC62B5"/>
    <w:rsid w:val="00CC6362"/>
    <w:rsid w:val="00CC6D0A"/>
    <w:rsid w:val="00CC74A3"/>
    <w:rsid w:val="00CC7745"/>
    <w:rsid w:val="00CC79C8"/>
    <w:rsid w:val="00CC7CC9"/>
    <w:rsid w:val="00CD01A2"/>
    <w:rsid w:val="00CD01FC"/>
    <w:rsid w:val="00CD0587"/>
    <w:rsid w:val="00CD0FD0"/>
    <w:rsid w:val="00CD15FB"/>
    <w:rsid w:val="00CD1AB5"/>
    <w:rsid w:val="00CD226A"/>
    <w:rsid w:val="00CD22EB"/>
    <w:rsid w:val="00CD2394"/>
    <w:rsid w:val="00CD26AC"/>
    <w:rsid w:val="00CD2CD1"/>
    <w:rsid w:val="00CD3092"/>
    <w:rsid w:val="00CD3178"/>
    <w:rsid w:val="00CD3846"/>
    <w:rsid w:val="00CD4217"/>
    <w:rsid w:val="00CD4242"/>
    <w:rsid w:val="00CD4330"/>
    <w:rsid w:val="00CD4345"/>
    <w:rsid w:val="00CD457A"/>
    <w:rsid w:val="00CD4959"/>
    <w:rsid w:val="00CD4971"/>
    <w:rsid w:val="00CD4E79"/>
    <w:rsid w:val="00CD55FD"/>
    <w:rsid w:val="00CD57AC"/>
    <w:rsid w:val="00CD5E21"/>
    <w:rsid w:val="00CD5E5C"/>
    <w:rsid w:val="00CD6224"/>
    <w:rsid w:val="00CD6E49"/>
    <w:rsid w:val="00CD6E9C"/>
    <w:rsid w:val="00CD761D"/>
    <w:rsid w:val="00CD7B0B"/>
    <w:rsid w:val="00CD7E39"/>
    <w:rsid w:val="00CD7E6A"/>
    <w:rsid w:val="00CE02B2"/>
    <w:rsid w:val="00CE0907"/>
    <w:rsid w:val="00CE095A"/>
    <w:rsid w:val="00CE0968"/>
    <w:rsid w:val="00CE0AC0"/>
    <w:rsid w:val="00CE0B49"/>
    <w:rsid w:val="00CE1018"/>
    <w:rsid w:val="00CE1689"/>
    <w:rsid w:val="00CE1929"/>
    <w:rsid w:val="00CE1F40"/>
    <w:rsid w:val="00CE2211"/>
    <w:rsid w:val="00CE2613"/>
    <w:rsid w:val="00CE266B"/>
    <w:rsid w:val="00CE29B9"/>
    <w:rsid w:val="00CE2F98"/>
    <w:rsid w:val="00CE430F"/>
    <w:rsid w:val="00CE4557"/>
    <w:rsid w:val="00CE4ACA"/>
    <w:rsid w:val="00CE4CAA"/>
    <w:rsid w:val="00CE5193"/>
    <w:rsid w:val="00CE5455"/>
    <w:rsid w:val="00CE5C14"/>
    <w:rsid w:val="00CE6F5D"/>
    <w:rsid w:val="00CE6FA3"/>
    <w:rsid w:val="00CE7047"/>
    <w:rsid w:val="00CE74A2"/>
    <w:rsid w:val="00CE79DC"/>
    <w:rsid w:val="00CF000C"/>
    <w:rsid w:val="00CF005E"/>
    <w:rsid w:val="00CF0ECF"/>
    <w:rsid w:val="00CF0EFC"/>
    <w:rsid w:val="00CF1482"/>
    <w:rsid w:val="00CF14BB"/>
    <w:rsid w:val="00CF1596"/>
    <w:rsid w:val="00CF166D"/>
    <w:rsid w:val="00CF16D5"/>
    <w:rsid w:val="00CF2181"/>
    <w:rsid w:val="00CF21C3"/>
    <w:rsid w:val="00CF25A8"/>
    <w:rsid w:val="00CF260F"/>
    <w:rsid w:val="00CF26F5"/>
    <w:rsid w:val="00CF2947"/>
    <w:rsid w:val="00CF2B77"/>
    <w:rsid w:val="00CF2C0E"/>
    <w:rsid w:val="00CF2C5B"/>
    <w:rsid w:val="00CF2CBB"/>
    <w:rsid w:val="00CF3694"/>
    <w:rsid w:val="00CF3B83"/>
    <w:rsid w:val="00CF4979"/>
    <w:rsid w:val="00CF4EDE"/>
    <w:rsid w:val="00CF50F9"/>
    <w:rsid w:val="00CF512A"/>
    <w:rsid w:val="00CF5130"/>
    <w:rsid w:val="00CF545D"/>
    <w:rsid w:val="00CF5733"/>
    <w:rsid w:val="00CF59FC"/>
    <w:rsid w:val="00CF64A6"/>
    <w:rsid w:val="00CF65E8"/>
    <w:rsid w:val="00CF6996"/>
    <w:rsid w:val="00CF6EE4"/>
    <w:rsid w:val="00CF7177"/>
    <w:rsid w:val="00CF74D5"/>
    <w:rsid w:val="00CF7C8B"/>
    <w:rsid w:val="00D000FD"/>
    <w:rsid w:val="00D0036A"/>
    <w:rsid w:val="00D00F2E"/>
    <w:rsid w:val="00D01228"/>
    <w:rsid w:val="00D01352"/>
    <w:rsid w:val="00D018FE"/>
    <w:rsid w:val="00D01943"/>
    <w:rsid w:val="00D01E36"/>
    <w:rsid w:val="00D01F44"/>
    <w:rsid w:val="00D0209D"/>
    <w:rsid w:val="00D02838"/>
    <w:rsid w:val="00D02DE3"/>
    <w:rsid w:val="00D030BE"/>
    <w:rsid w:val="00D030C0"/>
    <w:rsid w:val="00D0325D"/>
    <w:rsid w:val="00D032C3"/>
    <w:rsid w:val="00D034EB"/>
    <w:rsid w:val="00D03792"/>
    <w:rsid w:val="00D03E86"/>
    <w:rsid w:val="00D0467D"/>
    <w:rsid w:val="00D046CA"/>
    <w:rsid w:val="00D04BA9"/>
    <w:rsid w:val="00D05234"/>
    <w:rsid w:val="00D05BA4"/>
    <w:rsid w:val="00D05F29"/>
    <w:rsid w:val="00D0623A"/>
    <w:rsid w:val="00D0658B"/>
    <w:rsid w:val="00D06982"/>
    <w:rsid w:val="00D06B17"/>
    <w:rsid w:val="00D06B84"/>
    <w:rsid w:val="00D06BB1"/>
    <w:rsid w:val="00D06D0C"/>
    <w:rsid w:val="00D076EB"/>
    <w:rsid w:val="00D07D80"/>
    <w:rsid w:val="00D07DA5"/>
    <w:rsid w:val="00D07E61"/>
    <w:rsid w:val="00D07EC5"/>
    <w:rsid w:val="00D10AAD"/>
    <w:rsid w:val="00D10CCE"/>
    <w:rsid w:val="00D10ED5"/>
    <w:rsid w:val="00D117A7"/>
    <w:rsid w:val="00D11D15"/>
    <w:rsid w:val="00D1237A"/>
    <w:rsid w:val="00D1277A"/>
    <w:rsid w:val="00D12C84"/>
    <w:rsid w:val="00D135E5"/>
    <w:rsid w:val="00D13BF4"/>
    <w:rsid w:val="00D13E4F"/>
    <w:rsid w:val="00D14481"/>
    <w:rsid w:val="00D14CEF"/>
    <w:rsid w:val="00D150F3"/>
    <w:rsid w:val="00D162B6"/>
    <w:rsid w:val="00D1665D"/>
    <w:rsid w:val="00D16785"/>
    <w:rsid w:val="00D169A3"/>
    <w:rsid w:val="00D16A73"/>
    <w:rsid w:val="00D16D46"/>
    <w:rsid w:val="00D16E83"/>
    <w:rsid w:val="00D16F20"/>
    <w:rsid w:val="00D16FFC"/>
    <w:rsid w:val="00D171C7"/>
    <w:rsid w:val="00D172C3"/>
    <w:rsid w:val="00D1734F"/>
    <w:rsid w:val="00D178C5"/>
    <w:rsid w:val="00D17A61"/>
    <w:rsid w:val="00D17C7D"/>
    <w:rsid w:val="00D17F64"/>
    <w:rsid w:val="00D2002D"/>
    <w:rsid w:val="00D20277"/>
    <w:rsid w:val="00D210A4"/>
    <w:rsid w:val="00D21648"/>
    <w:rsid w:val="00D221F8"/>
    <w:rsid w:val="00D2299D"/>
    <w:rsid w:val="00D22C26"/>
    <w:rsid w:val="00D22EDD"/>
    <w:rsid w:val="00D2341F"/>
    <w:rsid w:val="00D234C3"/>
    <w:rsid w:val="00D24014"/>
    <w:rsid w:val="00D2466D"/>
    <w:rsid w:val="00D247BB"/>
    <w:rsid w:val="00D24B85"/>
    <w:rsid w:val="00D24E9A"/>
    <w:rsid w:val="00D25006"/>
    <w:rsid w:val="00D2586F"/>
    <w:rsid w:val="00D259CC"/>
    <w:rsid w:val="00D2607A"/>
    <w:rsid w:val="00D264B7"/>
    <w:rsid w:val="00D26A93"/>
    <w:rsid w:val="00D271CD"/>
    <w:rsid w:val="00D2730B"/>
    <w:rsid w:val="00D27C35"/>
    <w:rsid w:val="00D30329"/>
    <w:rsid w:val="00D3046A"/>
    <w:rsid w:val="00D30520"/>
    <w:rsid w:val="00D3075A"/>
    <w:rsid w:val="00D31063"/>
    <w:rsid w:val="00D31239"/>
    <w:rsid w:val="00D31288"/>
    <w:rsid w:val="00D31706"/>
    <w:rsid w:val="00D31F3C"/>
    <w:rsid w:val="00D322F3"/>
    <w:rsid w:val="00D32777"/>
    <w:rsid w:val="00D32F5C"/>
    <w:rsid w:val="00D3325C"/>
    <w:rsid w:val="00D33275"/>
    <w:rsid w:val="00D33287"/>
    <w:rsid w:val="00D335DA"/>
    <w:rsid w:val="00D33BC6"/>
    <w:rsid w:val="00D33D9A"/>
    <w:rsid w:val="00D33D9D"/>
    <w:rsid w:val="00D340A8"/>
    <w:rsid w:val="00D3412C"/>
    <w:rsid w:val="00D343C2"/>
    <w:rsid w:val="00D3493A"/>
    <w:rsid w:val="00D34F84"/>
    <w:rsid w:val="00D35076"/>
    <w:rsid w:val="00D35AD7"/>
    <w:rsid w:val="00D35DBE"/>
    <w:rsid w:val="00D369D2"/>
    <w:rsid w:val="00D36B22"/>
    <w:rsid w:val="00D379DA"/>
    <w:rsid w:val="00D37BC6"/>
    <w:rsid w:val="00D37C0F"/>
    <w:rsid w:val="00D40D3C"/>
    <w:rsid w:val="00D4187F"/>
    <w:rsid w:val="00D419C5"/>
    <w:rsid w:val="00D41A45"/>
    <w:rsid w:val="00D41AFB"/>
    <w:rsid w:val="00D42058"/>
    <w:rsid w:val="00D42191"/>
    <w:rsid w:val="00D42CC1"/>
    <w:rsid w:val="00D4303E"/>
    <w:rsid w:val="00D43110"/>
    <w:rsid w:val="00D4318B"/>
    <w:rsid w:val="00D43A9A"/>
    <w:rsid w:val="00D43B04"/>
    <w:rsid w:val="00D44821"/>
    <w:rsid w:val="00D44868"/>
    <w:rsid w:val="00D44C08"/>
    <w:rsid w:val="00D44F24"/>
    <w:rsid w:val="00D44F7D"/>
    <w:rsid w:val="00D45BBC"/>
    <w:rsid w:val="00D46058"/>
    <w:rsid w:val="00D46207"/>
    <w:rsid w:val="00D4628D"/>
    <w:rsid w:val="00D46391"/>
    <w:rsid w:val="00D46562"/>
    <w:rsid w:val="00D46899"/>
    <w:rsid w:val="00D468A5"/>
    <w:rsid w:val="00D4693F"/>
    <w:rsid w:val="00D46A09"/>
    <w:rsid w:val="00D46E89"/>
    <w:rsid w:val="00D47C9A"/>
    <w:rsid w:val="00D47F62"/>
    <w:rsid w:val="00D507F5"/>
    <w:rsid w:val="00D508C2"/>
    <w:rsid w:val="00D50D7A"/>
    <w:rsid w:val="00D50DC7"/>
    <w:rsid w:val="00D517B1"/>
    <w:rsid w:val="00D51850"/>
    <w:rsid w:val="00D51CCC"/>
    <w:rsid w:val="00D51E61"/>
    <w:rsid w:val="00D51F68"/>
    <w:rsid w:val="00D523A9"/>
    <w:rsid w:val="00D5264B"/>
    <w:rsid w:val="00D52D8D"/>
    <w:rsid w:val="00D52FF3"/>
    <w:rsid w:val="00D53121"/>
    <w:rsid w:val="00D53255"/>
    <w:rsid w:val="00D5398A"/>
    <w:rsid w:val="00D539DA"/>
    <w:rsid w:val="00D53E52"/>
    <w:rsid w:val="00D546B8"/>
    <w:rsid w:val="00D552E3"/>
    <w:rsid w:val="00D55817"/>
    <w:rsid w:val="00D55EF5"/>
    <w:rsid w:val="00D5638B"/>
    <w:rsid w:val="00D56FC8"/>
    <w:rsid w:val="00D5711C"/>
    <w:rsid w:val="00D575FB"/>
    <w:rsid w:val="00D57928"/>
    <w:rsid w:val="00D57AB1"/>
    <w:rsid w:val="00D57C58"/>
    <w:rsid w:val="00D57E65"/>
    <w:rsid w:val="00D60712"/>
    <w:rsid w:val="00D6122D"/>
    <w:rsid w:val="00D613BE"/>
    <w:rsid w:val="00D615D4"/>
    <w:rsid w:val="00D61DB4"/>
    <w:rsid w:val="00D62417"/>
    <w:rsid w:val="00D62502"/>
    <w:rsid w:val="00D62BED"/>
    <w:rsid w:val="00D62C09"/>
    <w:rsid w:val="00D63136"/>
    <w:rsid w:val="00D631D8"/>
    <w:rsid w:val="00D63202"/>
    <w:rsid w:val="00D63782"/>
    <w:rsid w:val="00D6384E"/>
    <w:rsid w:val="00D640EC"/>
    <w:rsid w:val="00D641F0"/>
    <w:rsid w:val="00D64201"/>
    <w:rsid w:val="00D64AF1"/>
    <w:rsid w:val="00D64EB1"/>
    <w:rsid w:val="00D64F75"/>
    <w:rsid w:val="00D653DA"/>
    <w:rsid w:val="00D656CC"/>
    <w:rsid w:val="00D65A2D"/>
    <w:rsid w:val="00D65A7B"/>
    <w:rsid w:val="00D65E68"/>
    <w:rsid w:val="00D65F8A"/>
    <w:rsid w:val="00D6629D"/>
    <w:rsid w:val="00D66E27"/>
    <w:rsid w:val="00D66F2A"/>
    <w:rsid w:val="00D67366"/>
    <w:rsid w:val="00D67500"/>
    <w:rsid w:val="00D676AE"/>
    <w:rsid w:val="00D67AC5"/>
    <w:rsid w:val="00D70163"/>
    <w:rsid w:val="00D70308"/>
    <w:rsid w:val="00D70602"/>
    <w:rsid w:val="00D70BEB"/>
    <w:rsid w:val="00D70C34"/>
    <w:rsid w:val="00D71593"/>
    <w:rsid w:val="00D7237F"/>
    <w:rsid w:val="00D72777"/>
    <w:rsid w:val="00D72AE0"/>
    <w:rsid w:val="00D72CBA"/>
    <w:rsid w:val="00D72E5F"/>
    <w:rsid w:val="00D73B1F"/>
    <w:rsid w:val="00D7402E"/>
    <w:rsid w:val="00D74257"/>
    <w:rsid w:val="00D74602"/>
    <w:rsid w:val="00D74B97"/>
    <w:rsid w:val="00D74CB8"/>
    <w:rsid w:val="00D74F53"/>
    <w:rsid w:val="00D756DB"/>
    <w:rsid w:val="00D75924"/>
    <w:rsid w:val="00D75ABD"/>
    <w:rsid w:val="00D75B8C"/>
    <w:rsid w:val="00D75C97"/>
    <w:rsid w:val="00D75D1B"/>
    <w:rsid w:val="00D75E1B"/>
    <w:rsid w:val="00D76384"/>
    <w:rsid w:val="00D76F24"/>
    <w:rsid w:val="00D76FB0"/>
    <w:rsid w:val="00D771E8"/>
    <w:rsid w:val="00D779CA"/>
    <w:rsid w:val="00D77AE2"/>
    <w:rsid w:val="00D77B0B"/>
    <w:rsid w:val="00D77D70"/>
    <w:rsid w:val="00D77E41"/>
    <w:rsid w:val="00D80164"/>
    <w:rsid w:val="00D80189"/>
    <w:rsid w:val="00D805A0"/>
    <w:rsid w:val="00D809C5"/>
    <w:rsid w:val="00D80B85"/>
    <w:rsid w:val="00D81342"/>
    <w:rsid w:val="00D81D5F"/>
    <w:rsid w:val="00D822FD"/>
    <w:rsid w:val="00D826AD"/>
    <w:rsid w:val="00D8313D"/>
    <w:rsid w:val="00D834B1"/>
    <w:rsid w:val="00D83942"/>
    <w:rsid w:val="00D83BEC"/>
    <w:rsid w:val="00D83F4D"/>
    <w:rsid w:val="00D8441A"/>
    <w:rsid w:val="00D848D1"/>
    <w:rsid w:val="00D84901"/>
    <w:rsid w:val="00D84B8A"/>
    <w:rsid w:val="00D84F60"/>
    <w:rsid w:val="00D8506E"/>
    <w:rsid w:val="00D85312"/>
    <w:rsid w:val="00D857E4"/>
    <w:rsid w:val="00D8592B"/>
    <w:rsid w:val="00D85BA2"/>
    <w:rsid w:val="00D86C87"/>
    <w:rsid w:val="00D87156"/>
    <w:rsid w:val="00D879F0"/>
    <w:rsid w:val="00D87B0B"/>
    <w:rsid w:val="00D87DBC"/>
    <w:rsid w:val="00D87FBC"/>
    <w:rsid w:val="00D900A5"/>
    <w:rsid w:val="00D90763"/>
    <w:rsid w:val="00D9086B"/>
    <w:rsid w:val="00D910BC"/>
    <w:rsid w:val="00D9154B"/>
    <w:rsid w:val="00D91894"/>
    <w:rsid w:val="00D91A77"/>
    <w:rsid w:val="00D91A87"/>
    <w:rsid w:val="00D91D61"/>
    <w:rsid w:val="00D91E67"/>
    <w:rsid w:val="00D9208E"/>
    <w:rsid w:val="00D9316D"/>
    <w:rsid w:val="00D93171"/>
    <w:rsid w:val="00D93262"/>
    <w:rsid w:val="00D9337A"/>
    <w:rsid w:val="00D937EB"/>
    <w:rsid w:val="00D93A18"/>
    <w:rsid w:val="00D93CB3"/>
    <w:rsid w:val="00D93FC4"/>
    <w:rsid w:val="00D940D1"/>
    <w:rsid w:val="00D94139"/>
    <w:rsid w:val="00D942A7"/>
    <w:rsid w:val="00D94885"/>
    <w:rsid w:val="00D94AC0"/>
    <w:rsid w:val="00D94B87"/>
    <w:rsid w:val="00D94C84"/>
    <w:rsid w:val="00D94E69"/>
    <w:rsid w:val="00D95197"/>
    <w:rsid w:val="00D955C1"/>
    <w:rsid w:val="00D9594D"/>
    <w:rsid w:val="00D961FB"/>
    <w:rsid w:val="00D96645"/>
    <w:rsid w:val="00D9713F"/>
    <w:rsid w:val="00D97AE7"/>
    <w:rsid w:val="00DA0507"/>
    <w:rsid w:val="00DA0517"/>
    <w:rsid w:val="00DA0E64"/>
    <w:rsid w:val="00DA1B18"/>
    <w:rsid w:val="00DA1DB1"/>
    <w:rsid w:val="00DA1DB7"/>
    <w:rsid w:val="00DA1F4B"/>
    <w:rsid w:val="00DA20AD"/>
    <w:rsid w:val="00DA20F1"/>
    <w:rsid w:val="00DA21F9"/>
    <w:rsid w:val="00DA226C"/>
    <w:rsid w:val="00DA22E0"/>
    <w:rsid w:val="00DA24EA"/>
    <w:rsid w:val="00DA2558"/>
    <w:rsid w:val="00DA2A31"/>
    <w:rsid w:val="00DA2ADD"/>
    <w:rsid w:val="00DA2D4E"/>
    <w:rsid w:val="00DA312E"/>
    <w:rsid w:val="00DA37A2"/>
    <w:rsid w:val="00DA3BAF"/>
    <w:rsid w:val="00DA3C9B"/>
    <w:rsid w:val="00DA4728"/>
    <w:rsid w:val="00DA47EA"/>
    <w:rsid w:val="00DA49AD"/>
    <w:rsid w:val="00DA54CF"/>
    <w:rsid w:val="00DA57C5"/>
    <w:rsid w:val="00DA5A10"/>
    <w:rsid w:val="00DA65C6"/>
    <w:rsid w:val="00DA691E"/>
    <w:rsid w:val="00DA6CFC"/>
    <w:rsid w:val="00DA6DC9"/>
    <w:rsid w:val="00DA704B"/>
    <w:rsid w:val="00DA71BF"/>
    <w:rsid w:val="00DA7318"/>
    <w:rsid w:val="00DA77D8"/>
    <w:rsid w:val="00DA7B38"/>
    <w:rsid w:val="00DA7E9A"/>
    <w:rsid w:val="00DB03A2"/>
    <w:rsid w:val="00DB066D"/>
    <w:rsid w:val="00DB0722"/>
    <w:rsid w:val="00DB0E32"/>
    <w:rsid w:val="00DB1C8F"/>
    <w:rsid w:val="00DB20E3"/>
    <w:rsid w:val="00DB2495"/>
    <w:rsid w:val="00DB271B"/>
    <w:rsid w:val="00DB275B"/>
    <w:rsid w:val="00DB27AF"/>
    <w:rsid w:val="00DB29F0"/>
    <w:rsid w:val="00DB2AE7"/>
    <w:rsid w:val="00DB2B5E"/>
    <w:rsid w:val="00DB2D00"/>
    <w:rsid w:val="00DB38E1"/>
    <w:rsid w:val="00DB3D29"/>
    <w:rsid w:val="00DB3D6A"/>
    <w:rsid w:val="00DB3E9D"/>
    <w:rsid w:val="00DB40D1"/>
    <w:rsid w:val="00DB4328"/>
    <w:rsid w:val="00DB44BC"/>
    <w:rsid w:val="00DB45A6"/>
    <w:rsid w:val="00DB50AF"/>
    <w:rsid w:val="00DB51B6"/>
    <w:rsid w:val="00DB54CB"/>
    <w:rsid w:val="00DB5AEB"/>
    <w:rsid w:val="00DB5CFD"/>
    <w:rsid w:val="00DB5F69"/>
    <w:rsid w:val="00DB5FF8"/>
    <w:rsid w:val="00DB66D7"/>
    <w:rsid w:val="00DB6A05"/>
    <w:rsid w:val="00DB6C29"/>
    <w:rsid w:val="00DB74CB"/>
    <w:rsid w:val="00DB76FA"/>
    <w:rsid w:val="00DB7792"/>
    <w:rsid w:val="00DB7A8B"/>
    <w:rsid w:val="00DB7C71"/>
    <w:rsid w:val="00DC015E"/>
    <w:rsid w:val="00DC07B2"/>
    <w:rsid w:val="00DC0816"/>
    <w:rsid w:val="00DC0A0D"/>
    <w:rsid w:val="00DC0BED"/>
    <w:rsid w:val="00DC167B"/>
    <w:rsid w:val="00DC1D0F"/>
    <w:rsid w:val="00DC1D9B"/>
    <w:rsid w:val="00DC1DAE"/>
    <w:rsid w:val="00DC2101"/>
    <w:rsid w:val="00DC2116"/>
    <w:rsid w:val="00DC2A57"/>
    <w:rsid w:val="00DC2EC7"/>
    <w:rsid w:val="00DC2F87"/>
    <w:rsid w:val="00DC3522"/>
    <w:rsid w:val="00DC375F"/>
    <w:rsid w:val="00DC3862"/>
    <w:rsid w:val="00DC397F"/>
    <w:rsid w:val="00DC430D"/>
    <w:rsid w:val="00DC4432"/>
    <w:rsid w:val="00DC4645"/>
    <w:rsid w:val="00DC465A"/>
    <w:rsid w:val="00DC48FE"/>
    <w:rsid w:val="00DC4AA2"/>
    <w:rsid w:val="00DC4EE9"/>
    <w:rsid w:val="00DC502D"/>
    <w:rsid w:val="00DC59B1"/>
    <w:rsid w:val="00DC5FAB"/>
    <w:rsid w:val="00DC6045"/>
    <w:rsid w:val="00DC637D"/>
    <w:rsid w:val="00DC660E"/>
    <w:rsid w:val="00DC68B7"/>
    <w:rsid w:val="00DC6AD6"/>
    <w:rsid w:val="00DC6DDF"/>
    <w:rsid w:val="00DC7155"/>
    <w:rsid w:val="00DC722A"/>
    <w:rsid w:val="00DC7F58"/>
    <w:rsid w:val="00DD00F1"/>
    <w:rsid w:val="00DD05C4"/>
    <w:rsid w:val="00DD0785"/>
    <w:rsid w:val="00DD07C1"/>
    <w:rsid w:val="00DD0DFB"/>
    <w:rsid w:val="00DD0E00"/>
    <w:rsid w:val="00DD0EBF"/>
    <w:rsid w:val="00DD0ECE"/>
    <w:rsid w:val="00DD0F5E"/>
    <w:rsid w:val="00DD1381"/>
    <w:rsid w:val="00DD1842"/>
    <w:rsid w:val="00DD2C56"/>
    <w:rsid w:val="00DD2F17"/>
    <w:rsid w:val="00DD2F77"/>
    <w:rsid w:val="00DD3171"/>
    <w:rsid w:val="00DD3CC8"/>
    <w:rsid w:val="00DD41FB"/>
    <w:rsid w:val="00DD42E1"/>
    <w:rsid w:val="00DD45EA"/>
    <w:rsid w:val="00DD4844"/>
    <w:rsid w:val="00DD4B35"/>
    <w:rsid w:val="00DD4D61"/>
    <w:rsid w:val="00DD4EAE"/>
    <w:rsid w:val="00DD5567"/>
    <w:rsid w:val="00DD6CCE"/>
    <w:rsid w:val="00DD6D8A"/>
    <w:rsid w:val="00DD6F18"/>
    <w:rsid w:val="00DD71F4"/>
    <w:rsid w:val="00DD732A"/>
    <w:rsid w:val="00DD74E9"/>
    <w:rsid w:val="00DD753C"/>
    <w:rsid w:val="00DD7587"/>
    <w:rsid w:val="00DD7B60"/>
    <w:rsid w:val="00DE0006"/>
    <w:rsid w:val="00DE0752"/>
    <w:rsid w:val="00DE1701"/>
    <w:rsid w:val="00DE1851"/>
    <w:rsid w:val="00DE1A75"/>
    <w:rsid w:val="00DE2109"/>
    <w:rsid w:val="00DE2633"/>
    <w:rsid w:val="00DE2CEF"/>
    <w:rsid w:val="00DE2D2A"/>
    <w:rsid w:val="00DE352B"/>
    <w:rsid w:val="00DE38C1"/>
    <w:rsid w:val="00DE39F3"/>
    <w:rsid w:val="00DE3D62"/>
    <w:rsid w:val="00DE42A2"/>
    <w:rsid w:val="00DE4532"/>
    <w:rsid w:val="00DE46C6"/>
    <w:rsid w:val="00DE539A"/>
    <w:rsid w:val="00DE5C28"/>
    <w:rsid w:val="00DE5DC1"/>
    <w:rsid w:val="00DE5F71"/>
    <w:rsid w:val="00DE5FBA"/>
    <w:rsid w:val="00DE6290"/>
    <w:rsid w:val="00DE6BA2"/>
    <w:rsid w:val="00DE723A"/>
    <w:rsid w:val="00DE73AC"/>
    <w:rsid w:val="00DE7626"/>
    <w:rsid w:val="00DE7B17"/>
    <w:rsid w:val="00DE7E32"/>
    <w:rsid w:val="00DF0069"/>
    <w:rsid w:val="00DF00D9"/>
    <w:rsid w:val="00DF02DA"/>
    <w:rsid w:val="00DF0935"/>
    <w:rsid w:val="00DF129C"/>
    <w:rsid w:val="00DF162A"/>
    <w:rsid w:val="00DF1A61"/>
    <w:rsid w:val="00DF1BBB"/>
    <w:rsid w:val="00DF2673"/>
    <w:rsid w:val="00DF309F"/>
    <w:rsid w:val="00DF368D"/>
    <w:rsid w:val="00DF378A"/>
    <w:rsid w:val="00DF39B4"/>
    <w:rsid w:val="00DF3B3B"/>
    <w:rsid w:val="00DF3B8F"/>
    <w:rsid w:val="00DF3C83"/>
    <w:rsid w:val="00DF4037"/>
    <w:rsid w:val="00DF4306"/>
    <w:rsid w:val="00DF48E1"/>
    <w:rsid w:val="00DF49E0"/>
    <w:rsid w:val="00DF5DD3"/>
    <w:rsid w:val="00DF5F4D"/>
    <w:rsid w:val="00DF5FAD"/>
    <w:rsid w:val="00DF6D62"/>
    <w:rsid w:val="00DF6E3F"/>
    <w:rsid w:val="00DF6FE1"/>
    <w:rsid w:val="00DF7643"/>
    <w:rsid w:val="00DF7B42"/>
    <w:rsid w:val="00DF7C88"/>
    <w:rsid w:val="00E0027B"/>
    <w:rsid w:val="00E004D7"/>
    <w:rsid w:val="00E00769"/>
    <w:rsid w:val="00E0097F"/>
    <w:rsid w:val="00E00B71"/>
    <w:rsid w:val="00E00B7C"/>
    <w:rsid w:val="00E00F07"/>
    <w:rsid w:val="00E014E0"/>
    <w:rsid w:val="00E01532"/>
    <w:rsid w:val="00E016EB"/>
    <w:rsid w:val="00E0181D"/>
    <w:rsid w:val="00E0208B"/>
    <w:rsid w:val="00E022D6"/>
    <w:rsid w:val="00E0253F"/>
    <w:rsid w:val="00E0295B"/>
    <w:rsid w:val="00E02A3A"/>
    <w:rsid w:val="00E02D80"/>
    <w:rsid w:val="00E03013"/>
    <w:rsid w:val="00E03015"/>
    <w:rsid w:val="00E031FD"/>
    <w:rsid w:val="00E03252"/>
    <w:rsid w:val="00E03C63"/>
    <w:rsid w:val="00E04415"/>
    <w:rsid w:val="00E04C2E"/>
    <w:rsid w:val="00E04EF4"/>
    <w:rsid w:val="00E052CD"/>
    <w:rsid w:val="00E05DF2"/>
    <w:rsid w:val="00E05E44"/>
    <w:rsid w:val="00E061CA"/>
    <w:rsid w:val="00E0669E"/>
    <w:rsid w:val="00E066FC"/>
    <w:rsid w:val="00E075E2"/>
    <w:rsid w:val="00E077A4"/>
    <w:rsid w:val="00E07951"/>
    <w:rsid w:val="00E07A69"/>
    <w:rsid w:val="00E07B6C"/>
    <w:rsid w:val="00E07E57"/>
    <w:rsid w:val="00E07F47"/>
    <w:rsid w:val="00E10197"/>
    <w:rsid w:val="00E103EC"/>
    <w:rsid w:val="00E10615"/>
    <w:rsid w:val="00E10786"/>
    <w:rsid w:val="00E10EF2"/>
    <w:rsid w:val="00E11244"/>
    <w:rsid w:val="00E11267"/>
    <w:rsid w:val="00E1158A"/>
    <w:rsid w:val="00E115C9"/>
    <w:rsid w:val="00E116FC"/>
    <w:rsid w:val="00E1177C"/>
    <w:rsid w:val="00E1184D"/>
    <w:rsid w:val="00E125E7"/>
    <w:rsid w:val="00E12DBF"/>
    <w:rsid w:val="00E12DD3"/>
    <w:rsid w:val="00E130BC"/>
    <w:rsid w:val="00E13286"/>
    <w:rsid w:val="00E138A1"/>
    <w:rsid w:val="00E13B33"/>
    <w:rsid w:val="00E13B9D"/>
    <w:rsid w:val="00E13D24"/>
    <w:rsid w:val="00E142B2"/>
    <w:rsid w:val="00E14C0C"/>
    <w:rsid w:val="00E14C1A"/>
    <w:rsid w:val="00E14DE0"/>
    <w:rsid w:val="00E14F88"/>
    <w:rsid w:val="00E1518D"/>
    <w:rsid w:val="00E157A4"/>
    <w:rsid w:val="00E15A0D"/>
    <w:rsid w:val="00E16D80"/>
    <w:rsid w:val="00E17DEC"/>
    <w:rsid w:val="00E203F9"/>
    <w:rsid w:val="00E2081C"/>
    <w:rsid w:val="00E208D9"/>
    <w:rsid w:val="00E2128D"/>
    <w:rsid w:val="00E2139F"/>
    <w:rsid w:val="00E2178B"/>
    <w:rsid w:val="00E218C7"/>
    <w:rsid w:val="00E21BA2"/>
    <w:rsid w:val="00E21DE8"/>
    <w:rsid w:val="00E228DC"/>
    <w:rsid w:val="00E23A67"/>
    <w:rsid w:val="00E23B43"/>
    <w:rsid w:val="00E23B7A"/>
    <w:rsid w:val="00E23CD5"/>
    <w:rsid w:val="00E2414F"/>
    <w:rsid w:val="00E24326"/>
    <w:rsid w:val="00E245CA"/>
    <w:rsid w:val="00E249A2"/>
    <w:rsid w:val="00E24AF3"/>
    <w:rsid w:val="00E24CBD"/>
    <w:rsid w:val="00E24EE3"/>
    <w:rsid w:val="00E251FC"/>
    <w:rsid w:val="00E25904"/>
    <w:rsid w:val="00E25A9D"/>
    <w:rsid w:val="00E263CB"/>
    <w:rsid w:val="00E26681"/>
    <w:rsid w:val="00E26F5B"/>
    <w:rsid w:val="00E27088"/>
    <w:rsid w:val="00E2709D"/>
    <w:rsid w:val="00E27A10"/>
    <w:rsid w:val="00E30017"/>
    <w:rsid w:val="00E305A2"/>
    <w:rsid w:val="00E306DA"/>
    <w:rsid w:val="00E30A8D"/>
    <w:rsid w:val="00E30C0A"/>
    <w:rsid w:val="00E30FA1"/>
    <w:rsid w:val="00E30FE8"/>
    <w:rsid w:val="00E310B1"/>
    <w:rsid w:val="00E31250"/>
    <w:rsid w:val="00E318A6"/>
    <w:rsid w:val="00E31A1F"/>
    <w:rsid w:val="00E31EB2"/>
    <w:rsid w:val="00E31F68"/>
    <w:rsid w:val="00E32041"/>
    <w:rsid w:val="00E32196"/>
    <w:rsid w:val="00E32592"/>
    <w:rsid w:val="00E328AD"/>
    <w:rsid w:val="00E32958"/>
    <w:rsid w:val="00E32AA0"/>
    <w:rsid w:val="00E32EF4"/>
    <w:rsid w:val="00E332E8"/>
    <w:rsid w:val="00E336EE"/>
    <w:rsid w:val="00E33BA7"/>
    <w:rsid w:val="00E33F48"/>
    <w:rsid w:val="00E33FE6"/>
    <w:rsid w:val="00E3432E"/>
    <w:rsid w:val="00E3449C"/>
    <w:rsid w:val="00E3461D"/>
    <w:rsid w:val="00E349EA"/>
    <w:rsid w:val="00E34C52"/>
    <w:rsid w:val="00E34D8A"/>
    <w:rsid w:val="00E3526A"/>
    <w:rsid w:val="00E3599B"/>
    <w:rsid w:val="00E35B0C"/>
    <w:rsid w:val="00E35B24"/>
    <w:rsid w:val="00E36062"/>
    <w:rsid w:val="00E361A0"/>
    <w:rsid w:val="00E362CB"/>
    <w:rsid w:val="00E36365"/>
    <w:rsid w:val="00E3665B"/>
    <w:rsid w:val="00E3686B"/>
    <w:rsid w:val="00E373A7"/>
    <w:rsid w:val="00E3741A"/>
    <w:rsid w:val="00E37A49"/>
    <w:rsid w:val="00E37DD2"/>
    <w:rsid w:val="00E37FAE"/>
    <w:rsid w:val="00E37FD7"/>
    <w:rsid w:val="00E4017F"/>
    <w:rsid w:val="00E40B3A"/>
    <w:rsid w:val="00E41396"/>
    <w:rsid w:val="00E41712"/>
    <w:rsid w:val="00E41B2C"/>
    <w:rsid w:val="00E41E62"/>
    <w:rsid w:val="00E422AD"/>
    <w:rsid w:val="00E424E5"/>
    <w:rsid w:val="00E425AD"/>
    <w:rsid w:val="00E426C3"/>
    <w:rsid w:val="00E42939"/>
    <w:rsid w:val="00E42ACD"/>
    <w:rsid w:val="00E44FF3"/>
    <w:rsid w:val="00E451E4"/>
    <w:rsid w:val="00E453E7"/>
    <w:rsid w:val="00E4542F"/>
    <w:rsid w:val="00E455FA"/>
    <w:rsid w:val="00E45748"/>
    <w:rsid w:val="00E45C2B"/>
    <w:rsid w:val="00E45DA0"/>
    <w:rsid w:val="00E460B8"/>
    <w:rsid w:val="00E460F4"/>
    <w:rsid w:val="00E4656C"/>
    <w:rsid w:val="00E467F3"/>
    <w:rsid w:val="00E468AB"/>
    <w:rsid w:val="00E4706E"/>
    <w:rsid w:val="00E4754B"/>
    <w:rsid w:val="00E4759B"/>
    <w:rsid w:val="00E4767D"/>
    <w:rsid w:val="00E477C2"/>
    <w:rsid w:val="00E47A13"/>
    <w:rsid w:val="00E47C80"/>
    <w:rsid w:val="00E50797"/>
    <w:rsid w:val="00E50A01"/>
    <w:rsid w:val="00E50AA7"/>
    <w:rsid w:val="00E50E8E"/>
    <w:rsid w:val="00E5136E"/>
    <w:rsid w:val="00E516D7"/>
    <w:rsid w:val="00E517ED"/>
    <w:rsid w:val="00E522BD"/>
    <w:rsid w:val="00E523EF"/>
    <w:rsid w:val="00E52ABE"/>
    <w:rsid w:val="00E52EA6"/>
    <w:rsid w:val="00E52F13"/>
    <w:rsid w:val="00E53253"/>
    <w:rsid w:val="00E53E92"/>
    <w:rsid w:val="00E54197"/>
    <w:rsid w:val="00E5439E"/>
    <w:rsid w:val="00E54445"/>
    <w:rsid w:val="00E547E8"/>
    <w:rsid w:val="00E548D8"/>
    <w:rsid w:val="00E54A87"/>
    <w:rsid w:val="00E54C1B"/>
    <w:rsid w:val="00E54D94"/>
    <w:rsid w:val="00E554AC"/>
    <w:rsid w:val="00E558C4"/>
    <w:rsid w:val="00E55ACE"/>
    <w:rsid w:val="00E55C1C"/>
    <w:rsid w:val="00E55D96"/>
    <w:rsid w:val="00E55E21"/>
    <w:rsid w:val="00E56440"/>
    <w:rsid w:val="00E5665C"/>
    <w:rsid w:val="00E56E36"/>
    <w:rsid w:val="00E57161"/>
    <w:rsid w:val="00E57847"/>
    <w:rsid w:val="00E6021B"/>
    <w:rsid w:val="00E60690"/>
    <w:rsid w:val="00E61266"/>
    <w:rsid w:val="00E61A70"/>
    <w:rsid w:val="00E61E3D"/>
    <w:rsid w:val="00E62019"/>
    <w:rsid w:val="00E62043"/>
    <w:rsid w:val="00E6235E"/>
    <w:rsid w:val="00E62C38"/>
    <w:rsid w:val="00E630DB"/>
    <w:rsid w:val="00E63215"/>
    <w:rsid w:val="00E634BB"/>
    <w:rsid w:val="00E6403D"/>
    <w:rsid w:val="00E64174"/>
    <w:rsid w:val="00E649C3"/>
    <w:rsid w:val="00E64BD2"/>
    <w:rsid w:val="00E64E0B"/>
    <w:rsid w:val="00E650B1"/>
    <w:rsid w:val="00E6523D"/>
    <w:rsid w:val="00E652EF"/>
    <w:rsid w:val="00E65E65"/>
    <w:rsid w:val="00E660C7"/>
    <w:rsid w:val="00E660DD"/>
    <w:rsid w:val="00E66253"/>
    <w:rsid w:val="00E667CF"/>
    <w:rsid w:val="00E66EBE"/>
    <w:rsid w:val="00E66FE1"/>
    <w:rsid w:val="00E671A0"/>
    <w:rsid w:val="00E67429"/>
    <w:rsid w:val="00E6750A"/>
    <w:rsid w:val="00E679C9"/>
    <w:rsid w:val="00E67F2A"/>
    <w:rsid w:val="00E70582"/>
    <w:rsid w:val="00E706B3"/>
    <w:rsid w:val="00E709E0"/>
    <w:rsid w:val="00E70B1C"/>
    <w:rsid w:val="00E71012"/>
    <w:rsid w:val="00E711F2"/>
    <w:rsid w:val="00E722B2"/>
    <w:rsid w:val="00E7248B"/>
    <w:rsid w:val="00E72807"/>
    <w:rsid w:val="00E73523"/>
    <w:rsid w:val="00E73685"/>
    <w:rsid w:val="00E738E5"/>
    <w:rsid w:val="00E738EB"/>
    <w:rsid w:val="00E73AE2"/>
    <w:rsid w:val="00E73C92"/>
    <w:rsid w:val="00E750F5"/>
    <w:rsid w:val="00E751A4"/>
    <w:rsid w:val="00E752D8"/>
    <w:rsid w:val="00E75FD1"/>
    <w:rsid w:val="00E75FF6"/>
    <w:rsid w:val="00E76375"/>
    <w:rsid w:val="00E77131"/>
    <w:rsid w:val="00E77F80"/>
    <w:rsid w:val="00E80098"/>
    <w:rsid w:val="00E803C2"/>
    <w:rsid w:val="00E806B5"/>
    <w:rsid w:val="00E80D5E"/>
    <w:rsid w:val="00E81521"/>
    <w:rsid w:val="00E81857"/>
    <w:rsid w:val="00E8348F"/>
    <w:rsid w:val="00E8359F"/>
    <w:rsid w:val="00E83862"/>
    <w:rsid w:val="00E83C87"/>
    <w:rsid w:val="00E840F5"/>
    <w:rsid w:val="00E845A7"/>
    <w:rsid w:val="00E84A8A"/>
    <w:rsid w:val="00E84B4F"/>
    <w:rsid w:val="00E852AB"/>
    <w:rsid w:val="00E85764"/>
    <w:rsid w:val="00E85884"/>
    <w:rsid w:val="00E86120"/>
    <w:rsid w:val="00E86212"/>
    <w:rsid w:val="00E8634B"/>
    <w:rsid w:val="00E86418"/>
    <w:rsid w:val="00E86467"/>
    <w:rsid w:val="00E8706D"/>
    <w:rsid w:val="00E87591"/>
    <w:rsid w:val="00E8783B"/>
    <w:rsid w:val="00E879E7"/>
    <w:rsid w:val="00E879F7"/>
    <w:rsid w:val="00E87E23"/>
    <w:rsid w:val="00E9062F"/>
    <w:rsid w:val="00E90D30"/>
    <w:rsid w:val="00E90E25"/>
    <w:rsid w:val="00E911CC"/>
    <w:rsid w:val="00E916A4"/>
    <w:rsid w:val="00E92391"/>
    <w:rsid w:val="00E929B0"/>
    <w:rsid w:val="00E92D0A"/>
    <w:rsid w:val="00E92DBF"/>
    <w:rsid w:val="00E92E3C"/>
    <w:rsid w:val="00E92FBE"/>
    <w:rsid w:val="00E93482"/>
    <w:rsid w:val="00E93D75"/>
    <w:rsid w:val="00E93E87"/>
    <w:rsid w:val="00E94101"/>
    <w:rsid w:val="00E94710"/>
    <w:rsid w:val="00E948DB"/>
    <w:rsid w:val="00E94C5B"/>
    <w:rsid w:val="00E95162"/>
    <w:rsid w:val="00E953B2"/>
    <w:rsid w:val="00E954EB"/>
    <w:rsid w:val="00E95A31"/>
    <w:rsid w:val="00E95A9B"/>
    <w:rsid w:val="00E95C44"/>
    <w:rsid w:val="00E95E16"/>
    <w:rsid w:val="00E95F2B"/>
    <w:rsid w:val="00E96284"/>
    <w:rsid w:val="00E962EE"/>
    <w:rsid w:val="00E963EC"/>
    <w:rsid w:val="00E9686C"/>
    <w:rsid w:val="00E96C94"/>
    <w:rsid w:val="00E973B4"/>
    <w:rsid w:val="00E97840"/>
    <w:rsid w:val="00E97B21"/>
    <w:rsid w:val="00EA0892"/>
    <w:rsid w:val="00EA0C07"/>
    <w:rsid w:val="00EA145F"/>
    <w:rsid w:val="00EA1532"/>
    <w:rsid w:val="00EA17A9"/>
    <w:rsid w:val="00EA197F"/>
    <w:rsid w:val="00EA20C1"/>
    <w:rsid w:val="00EA2B66"/>
    <w:rsid w:val="00EA38DF"/>
    <w:rsid w:val="00EA3AE4"/>
    <w:rsid w:val="00EA409E"/>
    <w:rsid w:val="00EA4225"/>
    <w:rsid w:val="00EA449A"/>
    <w:rsid w:val="00EA467E"/>
    <w:rsid w:val="00EA4DD1"/>
    <w:rsid w:val="00EA4DDB"/>
    <w:rsid w:val="00EA4E2B"/>
    <w:rsid w:val="00EA4F37"/>
    <w:rsid w:val="00EA5684"/>
    <w:rsid w:val="00EA56FA"/>
    <w:rsid w:val="00EA5CA0"/>
    <w:rsid w:val="00EA6421"/>
    <w:rsid w:val="00EA741B"/>
    <w:rsid w:val="00EA79F4"/>
    <w:rsid w:val="00EA7DD2"/>
    <w:rsid w:val="00EA7E1B"/>
    <w:rsid w:val="00EB03A0"/>
    <w:rsid w:val="00EB04C0"/>
    <w:rsid w:val="00EB0B7B"/>
    <w:rsid w:val="00EB0B9A"/>
    <w:rsid w:val="00EB0FC2"/>
    <w:rsid w:val="00EB16E6"/>
    <w:rsid w:val="00EB19CF"/>
    <w:rsid w:val="00EB1C9C"/>
    <w:rsid w:val="00EB1EB6"/>
    <w:rsid w:val="00EB2191"/>
    <w:rsid w:val="00EB252A"/>
    <w:rsid w:val="00EB2CD7"/>
    <w:rsid w:val="00EB2D6B"/>
    <w:rsid w:val="00EB2ED2"/>
    <w:rsid w:val="00EB3032"/>
    <w:rsid w:val="00EB32D5"/>
    <w:rsid w:val="00EB3425"/>
    <w:rsid w:val="00EB35AF"/>
    <w:rsid w:val="00EB37C0"/>
    <w:rsid w:val="00EB4634"/>
    <w:rsid w:val="00EB4B27"/>
    <w:rsid w:val="00EB4F27"/>
    <w:rsid w:val="00EB5588"/>
    <w:rsid w:val="00EB55BB"/>
    <w:rsid w:val="00EB58BD"/>
    <w:rsid w:val="00EB59AC"/>
    <w:rsid w:val="00EB5B6D"/>
    <w:rsid w:val="00EB5E93"/>
    <w:rsid w:val="00EB613A"/>
    <w:rsid w:val="00EB61C8"/>
    <w:rsid w:val="00EB679C"/>
    <w:rsid w:val="00EB6A33"/>
    <w:rsid w:val="00EB71D3"/>
    <w:rsid w:val="00EB7330"/>
    <w:rsid w:val="00EB7ADB"/>
    <w:rsid w:val="00EC0372"/>
    <w:rsid w:val="00EC073C"/>
    <w:rsid w:val="00EC091D"/>
    <w:rsid w:val="00EC0987"/>
    <w:rsid w:val="00EC0B2D"/>
    <w:rsid w:val="00EC0DA7"/>
    <w:rsid w:val="00EC13ED"/>
    <w:rsid w:val="00EC13EF"/>
    <w:rsid w:val="00EC168D"/>
    <w:rsid w:val="00EC1C8A"/>
    <w:rsid w:val="00EC1DBC"/>
    <w:rsid w:val="00EC2320"/>
    <w:rsid w:val="00EC2391"/>
    <w:rsid w:val="00EC2A3A"/>
    <w:rsid w:val="00EC36C5"/>
    <w:rsid w:val="00EC40F0"/>
    <w:rsid w:val="00EC4DF1"/>
    <w:rsid w:val="00EC4FD2"/>
    <w:rsid w:val="00EC513E"/>
    <w:rsid w:val="00EC52B9"/>
    <w:rsid w:val="00EC5354"/>
    <w:rsid w:val="00EC54E7"/>
    <w:rsid w:val="00EC6593"/>
    <w:rsid w:val="00EC665D"/>
    <w:rsid w:val="00EC677C"/>
    <w:rsid w:val="00EC6AEB"/>
    <w:rsid w:val="00EC6D49"/>
    <w:rsid w:val="00EC6F17"/>
    <w:rsid w:val="00EC6FCD"/>
    <w:rsid w:val="00EC71B6"/>
    <w:rsid w:val="00EC721F"/>
    <w:rsid w:val="00EC743E"/>
    <w:rsid w:val="00EC795D"/>
    <w:rsid w:val="00EC79F0"/>
    <w:rsid w:val="00EC7E24"/>
    <w:rsid w:val="00EC7F9D"/>
    <w:rsid w:val="00ED0EFB"/>
    <w:rsid w:val="00ED0EFC"/>
    <w:rsid w:val="00ED14B1"/>
    <w:rsid w:val="00ED1977"/>
    <w:rsid w:val="00ED1CE6"/>
    <w:rsid w:val="00ED1FE0"/>
    <w:rsid w:val="00ED2019"/>
    <w:rsid w:val="00ED20C5"/>
    <w:rsid w:val="00ED24CB"/>
    <w:rsid w:val="00ED2546"/>
    <w:rsid w:val="00ED2B0A"/>
    <w:rsid w:val="00ED2D10"/>
    <w:rsid w:val="00ED312B"/>
    <w:rsid w:val="00ED349B"/>
    <w:rsid w:val="00ED3E43"/>
    <w:rsid w:val="00ED3F77"/>
    <w:rsid w:val="00ED4377"/>
    <w:rsid w:val="00ED49F8"/>
    <w:rsid w:val="00ED5028"/>
    <w:rsid w:val="00ED52DA"/>
    <w:rsid w:val="00ED5769"/>
    <w:rsid w:val="00ED577B"/>
    <w:rsid w:val="00ED62FC"/>
    <w:rsid w:val="00ED6A74"/>
    <w:rsid w:val="00ED6BD3"/>
    <w:rsid w:val="00ED6C82"/>
    <w:rsid w:val="00ED6E70"/>
    <w:rsid w:val="00ED71B8"/>
    <w:rsid w:val="00ED72A3"/>
    <w:rsid w:val="00ED760E"/>
    <w:rsid w:val="00ED7697"/>
    <w:rsid w:val="00ED7BEE"/>
    <w:rsid w:val="00ED7C03"/>
    <w:rsid w:val="00ED7D1E"/>
    <w:rsid w:val="00ED7F51"/>
    <w:rsid w:val="00EE01A6"/>
    <w:rsid w:val="00EE03F9"/>
    <w:rsid w:val="00EE059C"/>
    <w:rsid w:val="00EE064D"/>
    <w:rsid w:val="00EE0692"/>
    <w:rsid w:val="00EE0DC6"/>
    <w:rsid w:val="00EE0F70"/>
    <w:rsid w:val="00EE146A"/>
    <w:rsid w:val="00EE1557"/>
    <w:rsid w:val="00EE16B5"/>
    <w:rsid w:val="00EE17DF"/>
    <w:rsid w:val="00EE2176"/>
    <w:rsid w:val="00EE2525"/>
    <w:rsid w:val="00EE2903"/>
    <w:rsid w:val="00EE2B67"/>
    <w:rsid w:val="00EE2D30"/>
    <w:rsid w:val="00EE2FA0"/>
    <w:rsid w:val="00EE31F2"/>
    <w:rsid w:val="00EE3410"/>
    <w:rsid w:val="00EE4265"/>
    <w:rsid w:val="00EE4682"/>
    <w:rsid w:val="00EE48E2"/>
    <w:rsid w:val="00EE4A2E"/>
    <w:rsid w:val="00EE4BB5"/>
    <w:rsid w:val="00EE544E"/>
    <w:rsid w:val="00EE5581"/>
    <w:rsid w:val="00EE5593"/>
    <w:rsid w:val="00EE5634"/>
    <w:rsid w:val="00EE56B7"/>
    <w:rsid w:val="00EE5945"/>
    <w:rsid w:val="00EE629A"/>
    <w:rsid w:val="00EE63AB"/>
    <w:rsid w:val="00EE65B2"/>
    <w:rsid w:val="00EE663D"/>
    <w:rsid w:val="00EE6732"/>
    <w:rsid w:val="00EE6DF5"/>
    <w:rsid w:val="00EE7555"/>
    <w:rsid w:val="00EE7574"/>
    <w:rsid w:val="00EE75FC"/>
    <w:rsid w:val="00EE77C4"/>
    <w:rsid w:val="00EE7823"/>
    <w:rsid w:val="00EE7AE8"/>
    <w:rsid w:val="00EE7CE2"/>
    <w:rsid w:val="00EF03FE"/>
    <w:rsid w:val="00EF06EA"/>
    <w:rsid w:val="00EF0F3C"/>
    <w:rsid w:val="00EF1464"/>
    <w:rsid w:val="00EF1AFD"/>
    <w:rsid w:val="00EF1E0A"/>
    <w:rsid w:val="00EF1EEE"/>
    <w:rsid w:val="00EF2993"/>
    <w:rsid w:val="00EF2CD1"/>
    <w:rsid w:val="00EF32AB"/>
    <w:rsid w:val="00EF3B01"/>
    <w:rsid w:val="00EF3D16"/>
    <w:rsid w:val="00EF3DE9"/>
    <w:rsid w:val="00EF3E03"/>
    <w:rsid w:val="00EF4750"/>
    <w:rsid w:val="00EF5615"/>
    <w:rsid w:val="00EF5DAE"/>
    <w:rsid w:val="00EF6CA3"/>
    <w:rsid w:val="00EF6E9A"/>
    <w:rsid w:val="00EF6EE5"/>
    <w:rsid w:val="00EF721F"/>
    <w:rsid w:val="00EF73AC"/>
    <w:rsid w:val="00EF794E"/>
    <w:rsid w:val="00F003E9"/>
    <w:rsid w:val="00F00A26"/>
    <w:rsid w:val="00F00BC3"/>
    <w:rsid w:val="00F00CB1"/>
    <w:rsid w:val="00F00E7D"/>
    <w:rsid w:val="00F011EB"/>
    <w:rsid w:val="00F011F2"/>
    <w:rsid w:val="00F014F1"/>
    <w:rsid w:val="00F01CBB"/>
    <w:rsid w:val="00F01D36"/>
    <w:rsid w:val="00F020E7"/>
    <w:rsid w:val="00F02192"/>
    <w:rsid w:val="00F0246E"/>
    <w:rsid w:val="00F02AF6"/>
    <w:rsid w:val="00F02C03"/>
    <w:rsid w:val="00F02E6C"/>
    <w:rsid w:val="00F02F04"/>
    <w:rsid w:val="00F02FAB"/>
    <w:rsid w:val="00F030B7"/>
    <w:rsid w:val="00F03AA2"/>
    <w:rsid w:val="00F03AB6"/>
    <w:rsid w:val="00F03AF2"/>
    <w:rsid w:val="00F03C2F"/>
    <w:rsid w:val="00F0403A"/>
    <w:rsid w:val="00F041A8"/>
    <w:rsid w:val="00F04ACE"/>
    <w:rsid w:val="00F04B96"/>
    <w:rsid w:val="00F04D8F"/>
    <w:rsid w:val="00F04ED3"/>
    <w:rsid w:val="00F05C65"/>
    <w:rsid w:val="00F05CAF"/>
    <w:rsid w:val="00F06189"/>
    <w:rsid w:val="00F061DC"/>
    <w:rsid w:val="00F065F5"/>
    <w:rsid w:val="00F066BC"/>
    <w:rsid w:val="00F0672A"/>
    <w:rsid w:val="00F0757A"/>
    <w:rsid w:val="00F07655"/>
    <w:rsid w:val="00F07962"/>
    <w:rsid w:val="00F07BF8"/>
    <w:rsid w:val="00F10050"/>
    <w:rsid w:val="00F10810"/>
    <w:rsid w:val="00F10C69"/>
    <w:rsid w:val="00F10D3A"/>
    <w:rsid w:val="00F11A62"/>
    <w:rsid w:val="00F11EDC"/>
    <w:rsid w:val="00F120B9"/>
    <w:rsid w:val="00F121E6"/>
    <w:rsid w:val="00F1252E"/>
    <w:rsid w:val="00F12743"/>
    <w:rsid w:val="00F12A35"/>
    <w:rsid w:val="00F12D90"/>
    <w:rsid w:val="00F13A1A"/>
    <w:rsid w:val="00F13FC4"/>
    <w:rsid w:val="00F14111"/>
    <w:rsid w:val="00F14144"/>
    <w:rsid w:val="00F145EB"/>
    <w:rsid w:val="00F146A8"/>
    <w:rsid w:val="00F14A33"/>
    <w:rsid w:val="00F15118"/>
    <w:rsid w:val="00F15F1C"/>
    <w:rsid w:val="00F1618D"/>
    <w:rsid w:val="00F16560"/>
    <w:rsid w:val="00F16AC7"/>
    <w:rsid w:val="00F16B5D"/>
    <w:rsid w:val="00F16CCE"/>
    <w:rsid w:val="00F16FE0"/>
    <w:rsid w:val="00F17F72"/>
    <w:rsid w:val="00F20E58"/>
    <w:rsid w:val="00F218A9"/>
    <w:rsid w:val="00F219F3"/>
    <w:rsid w:val="00F21A42"/>
    <w:rsid w:val="00F21AD6"/>
    <w:rsid w:val="00F21D69"/>
    <w:rsid w:val="00F21D93"/>
    <w:rsid w:val="00F21EBB"/>
    <w:rsid w:val="00F221E4"/>
    <w:rsid w:val="00F22EBF"/>
    <w:rsid w:val="00F23626"/>
    <w:rsid w:val="00F23C9F"/>
    <w:rsid w:val="00F23E37"/>
    <w:rsid w:val="00F241D5"/>
    <w:rsid w:val="00F247A2"/>
    <w:rsid w:val="00F24B4A"/>
    <w:rsid w:val="00F24CEA"/>
    <w:rsid w:val="00F25848"/>
    <w:rsid w:val="00F260C7"/>
    <w:rsid w:val="00F26671"/>
    <w:rsid w:val="00F266B3"/>
    <w:rsid w:val="00F26ED9"/>
    <w:rsid w:val="00F26F77"/>
    <w:rsid w:val="00F27034"/>
    <w:rsid w:val="00F274DC"/>
    <w:rsid w:val="00F2785F"/>
    <w:rsid w:val="00F2788E"/>
    <w:rsid w:val="00F279ED"/>
    <w:rsid w:val="00F27A3B"/>
    <w:rsid w:val="00F27FCF"/>
    <w:rsid w:val="00F30214"/>
    <w:rsid w:val="00F30300"/>
    <w:rsid w:val="00F30507"/>
    <w:rsid w:val="00F30552"/>
    <w:rsid w:val="00F305D5"/>
    <w:rsid w:val="00F3091E"/>
    <w:rsid w:val="00F3189E"/>
    <w:rsid w:val="00F31A76"/>
    <w:rsid w:val="00F32481"/>
    <w:rsid w:val="00F32BE0"/>
    <w:rsid w:val="00F33AA8"/>
    <w:rsid w:val="00F33B43"/>
    <w:rsid w:val="00F3436C"/>
    <w:rsid w:val="00F3464B"/>
    <w:rsid w:val="00F3547E"/>
    <w:rsid w:val="00F354D0"/>
    <w:rsid w:val="00F35C99"/>
    <w:rsid w:val="00F35F45"/>
    <w:rsid w:val="00F365CE"/>
    <w:rsid w:val="00F366A6"/>
    <w:rsid w:val="00F369B7"/>
    <w:rsid w:val="00F36BB2"/>
    <w:rsid w:val="00F36D04"/>
    <w:rsid w:val="00F36D85"/>
    <w:rsid w:val="00F37939"/>
    <w:rsid w:val="00F37A64"/>
    <w:rsid w:val="00F37C28"/>
    <w:rsid w:val="00F37CA8"/>
    <w:rsid w:val="00F37E7D"/>
    <w:rsid w:val="00F40088"/>
    <w:rsid w:val="00F400FA"/>
    <w:rsid w:val="00F40AF6"/>
    <w:rsid w:val="00F40CC5"/>
    <w:rsid w:val="00F41137"/>
    <w:rsid w:val="00F41585"/>
    <w:rsid w:val="00F415B3"/>
    <w:rsid w:val="00F41735"/>
    <w:rsid w:val="00F42002"/>
    <w:rsid w:val="00F4200F"/>
    <w:rsid w:val="00F42021"/>
    <w:rsid w:val="00F42351"/>
    <w:rsid w:val="00F4247E"/>
    <w:rsid w:val="00F424B0"/>
    <w:rsid w:val="00F42519"/>
    <w:rsid w:val="00F4274F"/>
    <w:rsid w:val="00F42D3C"/>
    <w:rsid w:val="00F431DF"/>
    <w:rsid w:val="00F439F9"/>
    <w:rsid w:val="00F4430B"/>
    <w:rsid w:val="00F449D3"/>
    <w:rsid w:val="00F44E9C"/>
    <w:rsid w:val="00F453D5"/>
    <w:rsid w:val="00F45828"/>
    <w:rsid w:val="00F459A6"/>
    <w:rsid w:val="00F45C48"/>
    <w:rsid w:val="00F45DB3"/>
    <w:rsid w:val="00F46160"/>
    <w:rsid w:val="00F46266"/>
    <w:rsid w:val="00F4677C"/>
    <w:rsid w:val="00F469BB"/>
    <w:rsid w:val="00F46A6C"/>
    <w:rsid w:val="00F46C11"/>
    <w:rsid w:val="00F471B1"/>
    <w:rsid w:val="00F4742D"/>
    <w:rsid w:val="00F477C2"/>
    <w:rsid w:val="00F47A3B"/>
    <w:rsid w:val="00F47D4B"/>
    <w:rsid w:val="00F47FED"/>
    <w:rsid w:val="00F5008D"/>
    <w:rsid w:val="00F505E5"/>
    <w:rsid w:val="00F50848"/>
    <w:rsid w:val="00F508DE"/>
    <w:rsid w:val="00F50B2E"/>
    <w:rsid w:val="00F50EFE"/>
    <w:rsid w:val="00F514C9"/>
    <w:rsid w:val="00F51791"/>
    <w:rsid w:val="00F5180F"/>
    <w:rsid w:val="00F51A14"/>
    <w:rsid w:val="00F51F5F"/>
    <w:rsid w:val="00F5219E"/>
    <w:rsid w:val="00F52623"/>
    <w:rsid w:val="00F5262D"/>
    <w:rsid w:val="00F528A7"/>
    <w:rsid w:val="00F52F92"/>
    <w:rsid w:val="00F53012"/>
    <w:rsid w:val="00F5306C"/>
    <w:rsid w:val="00F537BB"/>
    <w:rsid w:val="00F53A38"/>
    <w:rsid w:val="00F53ACB"/>
    <w:rsid w:val="00F53C43"/>
    <w:rsid w:val="00F53D37"/>
    <w:rsid w:val="00F54298"/>
    <w:rsid w:val="00F54329"/>
    <w:rsid w:val="00F54A66"/>
    <w:rsid w:val="00F54E09"/>
    <w:rsid w:val="00F555AC"/>
    <w:rsid w:val="00F55D62"/>
    <w:rsid w:val="00F55E0F"/>
    <w:rsid w:val="00F55F42"/>
    <w:rsid w:val="00F55F8F"/>
    <w:rsid w:val="00F5611A"/>
    <w:rsid w:val="00F565FC"/>
    <w:rsid w:val="00F569F4"/>
    <w:rsid w:val="00F56A03"/>
    <w:rsid w:val="00F56B66"/>
    <w:rsid w:val="00F578DA"/>
    <w:rsid w:val="00F57FE6"/>
    <w:rsid w:val="00F6007A"/>
    <w:rsid w:val="00F60A7C"/>
    <w:rsid w:val="00F60BA3"/>
    <w:rsid w:val="00F60BC3"/>
    <w:rsid w:val="00F60CED"/>
    <w:rsid w:val="00F61390"/>
    <w:rsid w:val="00F615E9"/>
    <w:rsid w:val="00F616C3"/>
    <w:rsid w:val="00F61D08"/>
    <w:rsid w:val="00F62209"/>
    <w:rsid w:val="00F62501"/>
    <w:rsid w:val="00F62C20"/>
    <w:rsid w:val="00F62F02"/>
    <w:rsid w:val="00F62F92"/>
    <w:rsid w:val="00F631F7"/>
    <w:rsid w:val="00F63D7B"/>
    <w:rsid w:val="00F63FC1"/>
    <w:rsid w:val="00F6422A"/>
    <w:rsid w:val="00F64748"/>
    <w:rsid w:val="00F64BB9"/>
    <w:rsid w:val="00F651BE"/>
    <w:rsid w:val="00F65431"/>
    <w:rsid w:val="00F65BBC"/>
    <w:rsid w:val="00F667F0"/>
    <w:rsid w:val="00F66864"/>
    <w:rsid w:val="00F6690C"/>
    <w:rsid w:val="00F66AF9"/>
    <w:rsid w:val="00F66C4B"/>
    <w:rsid w:val="00F6734E"/>
    <w:rsid w:val="00F67596"/>
    <w:rsid w:val="00F675B5"/>
    <w:rsid w:val="00F6778A"/>
    <w:rsid w:val="00F67877"/>
    <w:rsid w:val="00F70059"/>
    <w:rsid w:val="00F7058D"/>
    <w:rsid w:val="00F710A6"/>
    <w:rsid w:val="00F717A2"/>
    <w:rsid w:val="00F717AA"/>
    <w:rsid w:val="00F71D04"/>
    <w:rsid w:val="00F71F69"/>
    <w:rsid w:val="00F7204A"/>
    <w:rsid w:val="00F7295C"/>
    <w:rsid w:val="00F72A12"/>
    <w:rsid w:val="00F72A6F"/>
    <w:rsid w:val="00F72BDF"/>
    <w:rsid w:val="00F72DAC"/>
    <w:rsid w:val="00F733E9"/>
    <w:rsid w:val="00F73709"/>
    <w:rsid w:val="00F73EB5"/>
    <w:rsid w:val="00F73EF8"/>
    <w:rsid w:val="00F73F16"/>
    <w:rsid w:val="00F743E3"/>
    <w:rsid w:val="00F74FD1"/>
    <w:rsid w:val="00F751E2"/>
    <w:rsid w:val="00F7524F"/>
    <w:rsid w:val="00F7577E"/>
    <w:rsid w:val="00F757BC"/>
    <w:rsid w:val="00F75911"/>
    <w:rsid w:val="00F75954"/>
    <w:rsid w:val="00F75B54"/>
    <w:rsid w:val="00F75E89"/>
    <w:rsid w:val="00F766BA"/>
    <w:rsid w:val="00F772BB"/>
    <w:rsid w:val="00F77412"/>
    <w:rsid w:val="00F77C61"/>
    <w:rsid w:val="00F77CAA"/>
    <w:rsid w:val="00F77D60"/>
    <w:rsid w:val="00F8065C"/>
    <w:rsid w:val="00F806C4"/>
    <w:rsid w:val="00F808A1"/>
    <w:rsid w:val="00F80A92"/>
    <w:rsid w:val="00F8100E"/>
    <w:rsid w:val="00F81055"/>
    <w:rsid w:val="00F810C4"/>
    <w:rsid w:val="00F81126"/>
    <w:rsid w:val="00F81161"/>
    <w:rsid w:val="00F8193F"/>
    <w:rsid w:val="00F81A7A"/>
    <w:rsid w:val="00F82DBE"/>
    <w:rsid w:val="00F82F5F"/>
    <w:rsid w:val="00F8346E"/>
    <w:rsid w:val="00F83F76"/>
    <w:rsid w:val="00F842E6"/>
    <w:rsid w:val="00F844E4"/>
    <w:rsid w:val="00F84802"/>
    <w:rsid w:val="00F848D9"/>
    <w:rsid w:val="00F8518E"/>
    <w:rsid w:val="00F857FF"/>
    <w:rsid w:val="00F85AEB"/>
    <w:rsid w:val="00F85E1D"/>
    <w:rsid w:val="00F8600D"/>
    <w:rsid w:val="00F8670C"/>
    <w:rsid w:val="00F86C0E"/>
    <w:rsid w:val="00F87851"/>
    <w:rsid w:val="00F87878"/>
    <w:rsid w:val="00F900E2"/>
    <w:rsid w:val="00F9036E"/>
    <w:rsid w:val="00F90E05"/>
    <w:rsid w:val="00F90ECB"/>
    <w:rsid w:val="00F91037"/>
    <w:rsid w:val="00F912C2"/>
    <w:rsid w:val="00F91446"/>
    <w:rsid w:val="00F91C0B"/>
    <w:rsid w:val="00F91C90"/>
    <w:rsid w:val="00F91FA2"/>
    <w:rsid w:val="00F92136"/>
    <w:rsid w:val="00F92358"/>
    <w:rsid w:val="00F9236B"/>
    <w:rsid w:val="00F927DD"/>
    <w:rsid w:val="00F92907"/>
    <w:rsid w:val="00F92D62"/>
    <w:rsid w:val="00F92DE9"/>
    <w:rsid w:val="00F92E37"/>
    <w:rsid w:val="00F92E7F"/>
    <w:rsid w:val="00F92F4E"/>
    <w:rsid w:val="00F939DE"/>
    <w:rsid w:val="00F93D93"/>
    <w:rsid w:val="00F93E77"/>
    <w:rsid w:val="00F94295"/>
    <w:rsid w:val="00F943CC"/>
    <w:rsid w:val="00F944A9"/>
    <w:rsid w:val="00F95005"/>
    <w:rsid w:val="00F9537B"/>
    <w:rsid w:val="00F9554C"/>
    <w:rsid w:val="00F9564D"/>
    <w:rsid w:val="00F95D49"/>
    <w:rsid w:val="00F96566"/>
    <w:rsid w:val="00F966A4"/>
    <w:rsid w:val="00F96A3E"/>
    <w:rsid w:val="00F96C51"/>
    <w:rsid w:val="00F96C56"/>
    <w:rsid w:val="00F96C62"/>
    <w:rsid w:val="00F96E9B"/>
    <w:rsid w:val="00F97418"/>
    <w:rsid w:val="00F9770F"/>
    <w:rsid w:val="00F9789D"/>
    <w:rsid w:val="00F97A28"/>
    <w:rsid w:val="00F97CF2"/>
    <w:rsid w:val="00F97F49"/>
    <w:rsid w:val="00FA05BC"/>
    <w:rsid w:val="00FA089F"/>
    <w:rsid w:val="00FA15B0"/>
    <w:rsid w:val="00FA179A"/>
    <w:rsid w:val="00FA1AA3"/>
    <w:rsid w:val="00FA209F"/>
    <w:rsid w:val="00FA227B"/>
    <w:rsid w:val="00FA22A9"/>
    <w:rsid w:val="00FA232E"/>
    <w:rsid w:val="00FA286A"/>
    <w:rsid w:val="00FA29AF"/>
    <w:rsid w:val="00FA2A8C"/>
    <w:rsid w:val="00FA2F95"/>
    <w:rsid w:val="00FA30EB"/>
    <w:rsid w:val="00FA35DA"/>
    <w:rsid w:val="00FA38C8"/>
    <w:rsid w:val="00FA38E6"/>
    <w:rsid w:val="00FA3B9C"/>
    <w:rsid w:val="00FA4632"/>
    <w:rsid w:val="00FA5359"/>
    <w:rsid w:val="00FA551B"/>
    <w:rsid w:val="00FA57C8"/>
    <w:rsid w:val="00FA5B60"/>
    <w:rsid w:val="00FA5FA4"/>
    <w:rsid w:val="00FA668D"/>
    <w:rsid w:val="00FA67E3"/>
    <w:rsid w:val="00FA6AC8"/>
    <w:rsid w:val="00FA6BB6"/>
    <w:rsid w:val="00FA7288"/>
    <w:rsid w:val="00FA72B8"/>
    <w:rsid w:val="00FA74C8"/>
    <w:rsid w:val="00FA759C"/>
    <w:rsid w:val="00FA76FE"/>
    <w:rsid w:val="00FA7CB9"/>
    <w:rsid w:val="00FA7F58"/>
    <w:rsid w:val="00FB02BF"/>
    <w:rsid w:val="00FB0536"/>
    <w:rsid w:val="00FB0A9F"/>
    <w:rsid w:val="00FB0D79"/>
    <w:rsid w:val="00FB0D85"/>
    <w:rsid w:val="00FB11BA"/>
    <w:rsid w:val="00FB1473"/>
    <w:rsid w:val="00FB1DB0"/>
    <w:rsid w:val="00FB20A1"/>
    <w:rsid w:val="00FB20C2"/>
    <w:rsid w:val="00FB21FC"/>
    <w:rsid w:val="00FB259B"/>
    <w:rsid w:val="00FB26B8"/>
    <w:rsid w:val="00FB26F9"/>
    <w:rsid w:val="00FB2898"/>
    <w:rsid w:val="00FB360B"/>
    <w:rsid w:val="00FB37E9"/>
    <w:rsid w:val="00FB3DF1"/>
    <w:rsid w:val="00FB4266"/>
    <w:rsid w:val="00FB4272"/>
    <w:rsid w:val="00FB429C"/>
    <w:rsid w:val="00FB45DC"/>
    <w:rsid w:val="00FB4898"/>
    <w:rsid w:val="00FB507C"/>
    <w:rsid w:val="00FB51C8"/>
    <w:rsid w:val="00FB5315"/>
    <w:rsid w:val="00FB593A"/>
    <w:rsid w:val="00FB6224"/>
    <w:rsid w:val="00FB630A"/>
    <w:rsid w:val="00FB637A"/>
    <w:rsid w:val="00FB63CD"/>
    <w:rsid w:val="00FB6BA1"/>
    <w:rsid w:val="00FB6DC4"/>
    <w:rsid w:val="00FB70CD"/>
    <w:rsid w:val="00FB70D7"/>
    <w:rsid w:val="00FB728B"/>
    <w:rsid w:val="00FB7501"/>
    <w:rsid w:val="00FB7E48"/>
    <w:rsid w:val="00FC028E"/>
    <w:rsid w:val="00FC039B"/>
    <w:rsid w:val="00FC04B9"/>
    <w:rsid w:val="00FC0E13"/>
    <w:rsid w:val="00FC1074"/>
    <w:rsid w:val="00FC10C0"/>
    <w:rsid w:val="00FC1483"/>
    <w:rsid w:val="00FC1682"/>
    <w:rsid w:val="00FC1747"/>
    <w:rsid w:val="00FC1A1B"/>
    <w:rsid w:val="00FC1AA6"/>
    <w:rsid w:val="00FC1D13"/>
    <w:rsid w:val="00FC238A"/>
    <w:rsid w:val="00FC2924"/>
    <w:rsid w:val="00FC2A45"/>
    <w:rsid w:val="00FC2F5B"/>
    <w:rsid w:val="00FC2F84"/>
    <w:rsid w:val="00FC3108"/>
    <w:rsid w:val="00FC36F5"/>
    <w:rsid w:val="00FC37F8"/>
    <w:rsid w:val="00FC397F"/>
    <w:rsid w:val="00FC4093"/>
    <w:rsid w:val="00FC4224"/>
    <w:rsid w:val="00FC4BDC"/>
    <w:rsid w:val="00FC4D7E"/>
    <w:rsid w:val="00FC564A"/>
    <w:rsid w:val="00FC5911"/>
    <w:rsid w:val="00FC5946"/>
    <w:rsid w:val="00FC5976"/>
    <w:rsid w:val="00FC5C62"/>
    <w:rsid w:val="00FC5F74"/>
    <w:rsid w:val="00FC627C"/>
    <w:rsid w:val="00FC65CB"/>
    <w:rsid w:val="00FC6D91"/>
    <w:rsid w:val="00FC74FB"/>
    <w:rsid w:val="00FC76BD"/>
    <w:rsid w:val="00FC76CC"/>
    <w:rsid w:val="00FC7706"/>
    <w:rsid w:val="00FD0660"/>
    <w:rsid w:val="00FD06D0"/>
    <w:rsid w:val="00FD0E99"/>
    <w:rsid w:val="00FD0FFB"/>
    <w:rsid w:val="00FD1058"/>
    <w:rsid w:val="00FD1495"/>
    <w:rsid w:val="00FD1CC7"/>
    <w:rsid w:val="00FD2757"/>
    <w:rsid w:val="00FD34C6"/>
    <w:rsid w:val="00FD392B"/>
    <w:rsid w:val="00FD3F3A"/>
    <w:rsid w:val="00FD4040"/>
    <w:rsid w:val="00FD43A3"/>
    <w:rsid w:val="00FD444D"/>
    <w:rsid w:val="00FD53AD"/>
    <w:rsid w:val="00FD554B"/>
    <w:rsid w:val="00FD6441"/>
    <w:rsid w:val="00FD64F9"/>
    <w:rsid w:val="00FD66B1"/>
    <w:rsid w:val="00FD6743"/>
    <w:rsid w:val="00FD6883"/>
    <w:rsid w:val="00FD69F8"/>
    <w:rsid w:val="00FD6A84"/>
    <w:rsid w:val="00FD70E8"/>
    <w:rsid w:val="00FD7908"/>
    <w:rsid w:val="00FD7BDC"/>
    <w:rsid w:val="00FD7FC2"/>
    <w:rsid w:val="00FE0173"/>
    <w:rsid w:val="00FE081A"/>
    <w:rsid w:val="00FE0B8F"/>
    <w:rsid w:val="00FE0FF7"/>
    <w:rsid w:val="00FE17C7"/>
    <w:rsid w:val="00FE17E1"/>
    <w:rsid w:val="00FE19C4"/>
    <w:rsid w:val="00FE1B26"/>
    <w:rsid w:val="00FE1BD0"/>
    <w:rsid w:val="00FE1CED"/>
    <w:rsid w:val="00FE25E7"/>
    <w:rsid w:val="00FE2C9A"/>
    <w:rsid w:val="00FE2EA0"/>
    <w:rsid w:val="00FE3068"/>
    <w:rsid w:val="00FE3608"/>
    <w:rsid w:val="00FE3876"/>
    <w:rsid w:val="00FE3B66"/>
    <w:rsid w:val="00FE42E8"/>
    <w:rsid w:val="00FE43B1"/>
    <w:rsid w:val="00FE4563"/>
    <w:rsid w:val="00FE4B2B"/>
    <w:rsid w:val="00FE598E"/>
    <w:rsid w:val="00FE5C1F"/>
    <w:rsid w:val="00FE6086"/>
    <w:rsid w:val="00FE6A81"/>
    <w:rsid w:val="00FE6D64"/>
    <w:rsid w:val="00FE6E0F"/>
    <w:rsid w:val="00FE6EA6"/>
    <w:rsid w:val="00FE71A9"/>
    <w:rsid w:val="00FE7752"/>
    <w:rsid w:val="00FE7889"/>
    <w:rsid w:val="00FE7B46"/>
    <w:rsid w:val="00FE7D19"/>
    <w:rsid w:val="00FE7EE9"/>
    <w:rsid w:val="00FF03F9"/>
    <w:rsid w:val="00FF0D92"/>
    <w:rsid w:val="00FF0EA6"/>
    <w:rsid w:val="00FF10A4"/>
    <w:rsid w:val="00FF1232"/>
    <w:rsid w:val="00FF137F"/>
    <w:rsid w:val="00FF1A58"/>
    <w:rsid w:val="00FF1FE0"/>
    <w:rsid w:val="00FF2348"/>
    <w:rsid w:val="00FF27C8"/>
    <w:rsid w:val="00FF2AF1"/>
    <w:rsid w:val="00FF2D07"/>
    <w:rsid w:val="00FF33D2"/>
    <w:rsid w:val="00FF4025"/>
    <w:rsid w:val="00FF41B2"/>
    <w:rsid w:val="00FF42CD"/>
    <w:rsid w:val="00FF457F"/>
    <w:rsid w:val="00FF4E8C"/>
    <w:rsid w:val="00FF515A"/>
    <w:rsid w:val="00FF53CE"/>
    <w:rsid w:val="00FF578B"/>
    <w:rsid w:val="00FF58EA"/>
    <w:rsid w:val="00FF5EB0"/>
    <w:rsid w:val="00FF6216"/>
    <w:rsid w:val="00FF6E5A"/>
    <w:rsid w:val="00FF7330"/>
    <w:rsid w:val="00FF7977"/>
    <w:rsid w:val="00FF7AEF"/>
    <w:rsid w:val="4442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710E3"/>
  <w15:docId w15:val="{501F3DFF-91F3-4DFA-8D09-77E1748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before="60" w:after="6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3" w:unhideWhenUsed="1"/>
    <w:lsdException w:name="annotation text" w:semiHidden="1" w:uiPriority="0" w:unhideWhenUsed="1"/>
    <w:lsdException w:name="header" w:semiHidden="1" w:uiPriority="13" w:unhideWhenUsed="1"/>
    <w:lsdException w:name="footer" w:semiHidden="1" w:uiPriority="13" w:unhideWhenUsed="1"/>
    <w:lsdException w:name="index heading" w:semiHidden="1" w:unhideWhenUsed="1"/>
    <w:lsdException w:name="caption" w:semiHidden="1" w:uiPriority="0" w:unhideWhenUsed="1" w:qFormat="1"/>
    <w:lsdException w:name="table of figures" w:semiHidden="1" w:uiPriority="39" w:unhideWhenUsed="1"/>
    <w:lsdException w:name="envelope address" w:semiHidden="1" w:uiPriority="10" w:unhideWhenUsed="1"/>
    <w:lsdException w:name="envelope return" w:semiHidden="1" w:uiPriority="10" w:unhideWhenUsed="1"/>
    <w:lsdException w:name="footnote reference" w:semiHidden="1" w:uiPriority="13"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uiPriority="8"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12"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2C"/>
    <w:pPr>
      <w:spacing w:before="0" w:after="240"/>
    </w:pPr>
  </w:style>
  <w:style w:type="paragraph" w:styleId="Heading1">
    <w:name w:val="heading 1"/>
    <w:basedOn w:val="Normal"/>
    <w:next w:val="Normal"/>
    <w:link w:val="Heading1Char"/>
    <w:uiPriority w:val="1"/>
    <w:qFormat/>
    <w:rsid w:val="00A8786D"/>
    <w:pPr>
      <w:keepNext/>
      <w:keepLines/>
      <w:pageBreakBefore/>
      <w:suppressAutoHyphens/>
      <w:spacing w:after="480" w:line="480" w:lineRule="atLeast"/>
      <w:outlineLvl w:val="0"/>
    </w:pPr>
    <w:rPr>
      <w:rFonts w:eastAsiaTheme="majorEastAsia" w:cs="Arial"/>
      <w:b/>
      <w:color w:val="0057B8" w:themeColor="accent1"/>
      <w:sz w:val="40"/>
      <w:szCs w:val="32"/>
    </w:rPr>
  </w:style>
  <w:style w:type="paragraph" w:styleId="Heading2">
    <w:name w:val="heading 2"/>
    <w:basedOn w:val="Normal"/>
    <w:next w:val="Normal"/>
    <w:link w:val="Heading2Char"/>
    <w:uiPriority w:val="1"/>
    <w:qFormat/>
    <w:rsid w:val="001E625B"/>
    <w:pPr>
      <w:keepNext/>
      <w:keepLines/>
      <w:suppressAutoHyphens/>
      <w:spacing w:before="320" w:after="120" w:line="320" w:lineRule="atLeast"/>
      <w:outlineLvl w:val="1"/>
    </w:pPr>
    <w:rPr>
      <w:rFonts w:eastAsiaTheme="majorEastAsia" w:cs="Arial"/>
      <w:b/>
      <w:sz w:val="32"/>
      <w:szCs w:val="26"/>
    </w:rPr>
  </w:style>
  <w:style w:type="paragraph" w:styleId="Heading3">
    <w:name w:val="heading 3"/>
    <w:basedOn w:val="Normal"/>
    <w:next w:val="Normal"/>
    <w:link w:val="Heading3Char"/>
    <w:uiPriority w:val="1"/>
    <w:qFormat/>
    <w:rsid w:val="00A8786D"/>
    <w:pPr>
      <w:keepNext/>
      <w:keepLines/>
      <w:suppressAutoHyphens/>
      <w:spacing w:before="280" w:after="120" w:line="280" w:lineRule="atLeast"/>
      <w:outlineLvl w:val="2"/>
    </w:pPr>
    <w:rPr>
      <w:rFonts w:eastAsiaTheme="majorEastAsia" w:cs="Arial"/>
      <w:b/>
      <w:sz w:val="24"/>
      <w:szCs w:val="24"/>
    </w:rPr>
  </w:style>
  <w:style w:type="paragraph" w:styleId="Heading4">
    <w:name w:val="heading 4"/>
    <w:basedOn w:val="Normal"/>
    <w:next w:val="Normal"/>
    <w:link w:val="Heading4Char"/>
    <w:uiPriority w:val="1"/>
    <w:rsid w:val="001E625B"/>
    <w:pPr>
      <w:keepNext/>
      <w:keepLines/>
      <w:suppressAutoHyphens/>
      <w:spacing w:before="240" w:after="120" w:line="260" w:lineRule="atLeast"/>
      <w:outlineLvl w:val="3"/>
    </w:pPr>
    <w:rPr>
      <w:rFonts w:eastAsiaTheme="majorEastAsia" w:cs="Arial"/>
      <w:b/>
      <w:iCs/>
      <w:color w:val="0057B8" w:themeColor="accent1"/>
      <w:sz w:val="22"/>
    </w:rPr>
  </w:style>
  <w:style w:type="paragraph" w:styleId="Heading5">
    <w:name w:val="heading 5"/>
    <w:basedOn w:val="Normal"/>
    <w:next w:val="Normal"/>
    <w:link w:val="Heading5Char"/>
    <w:uiPriority w:val="1"/>
    <w:rsid w:val="00A8786D"/>
    <w:pPr>
      <w:keepNext/>
      <w:keepLines/>
      <w:suppressAutoHyphens/>
      <w:spacing w:before="240" w:after="160"/>
      <w:outlineLvl w:val="4"/>
    </w:pPr>
    <w:rPr>
      <w:rFonts w:eastAsiaTheme="majorEastAsia" w:cs="Arial"/>
      <w:b/>
      <w:i/>
    </w:rPr>
  </w:style>
  <w:style w:type="paragraph" w:styleId="Heading6">
    <w:name w:val="heading 6"/>
    <w:basedOn w:val="Normal"/>
    <w:next w:val="Normal"/>
    <w:link w:val="Heading6Char"/>
    <w:uiPriority w:val="1"/>
    <w:rsid w:val="00A8786D"/>
    <w:pPr>
      <w:keepNext/>
      <w:keepLines/>
      <w:suppressAutoHyphens/>
      <w:spacing w:before="240" w:after="160"/>
      <w:outlineLvl w:val="5"/>
    </w:pPr>
    <w:rPr>
      <w:rFonts w:eastAsiaTheme="majorEastAsia" w:cs="Arial"/>
      <w:i/>
      <w:u w:val="single"/>
    </w:rPr>
  </w:style>
  <w:style w:type="paragraph" w:styleId="Heading7">
    <w:name w:val="heading 7"/>
    <w:basedOn w:val="Normal"/>
    <w:next w:val="Normal"/>
    <w:link w:val="Heading7Char"/>
    <w:uiPriority w:val="1"/>
    <w:rsid w:val="00A8786D"/>
    <w:pPr>
      <w:keepNext/>
      <w:keepLines/>
      <w:suppressAutoHyphens/>
      <w:spacing w:before="240" w:after="160"/>
      <w:outlineLvl w:val="6"/>
    </w:pPr>
    <w:rPr>
      <w:rFonts w:eastAsiaTheme="majorEastAsia" w:cs="Arial"/>
      <w:i/>
      <w:iCs/>
      <w:color w:val="0057B8" w:themeColor="accent1"/>
    </w:rPr>
  </w:style>
  <w:style w:type="paragraph" w:styleId="Heading8">
    <w:name w:val="heading 8"/>
    <w:basedOn w:val="Normal"/>
    <w:next w:val="Normal"/>
    <w:link w:val="Heading8Char"/>
    <w:uiPriority w:val="1"/>
    <w:semiHidden/>
    <w:rsid w:val="009A65C5"/>
    <w:pPr>
      <w:keepNext/>
      <w:keepLines/>
      <w:suppressAutoHyphens/>
      <w:spacing w:before="120" w:after="120"/>
      <w:outlineLvl w:val="7"/>
    </w:pPr>
    <w:rPr>
      <w:rFonts w:eastAsiaTheme="majorEastAsia" w:cs="Arial"/>
      <w:b/>
      <w:szCs w:val="21"/>
    </w:rPr>
  </w:style>
  <w:style w:type="paragraph" w:styleId="Heading9">
    <w:name w:val="heading 9"/>
    <w:basedOn w:val="Normal"/>
    <w:next w:val="Normal"/>
    <w:link w:val="Heading9Char"/>
    <w:uiPriority w:val="1"/>
    <w:semiHidden/>
    <w:rsid w:val="009A65C5"/>
    <w:pPr>
      <w:keepNext/>
      <w:keepLines/>
      <w:suppressAutoHyphens/>
      <w:spacing w:before="120" w:after="120"/>
      <w:outlineLvl w:val="8"/>
    </w:pPr>
    <w:rPr>
      <w:rFonts w:eastAsiaTheme="majorEastAsia"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A8786D"/>
    <w:pPr>
      <w:numPr>
        <w:numId w:val="1"/>
      </w:numPr>
    </w:pPr>
  </w:style>
  <w:style w:type="numbering" w:styleId="1ai">
    <w:name w:val="Outline List 1"/>
    <w:basedOn w:val="NoList"/>
    <w:uiPriority w:val="99"/>
    <w:semiHidden/>
    <w:rsid w:val="00A8786D"/>
    <w:pPr>
      <w:numPr>
        <w:numId w:val="2"/>
      </w:numPr>
    </w:pPr>
  </w:style>
  <w:style w:type="paragraph" w:customStyle="1" w:styleId="AppendixHeading">
    <w:name w:val="Appendix Heading"/>
    <w:basedOn w:val="Heading1"/>
    <w:next w:val="Normal"/>
    <w:uiPriority w:val="9"/>
    <w:semiHidden/>
    <w:rsid w:val="0012477C"/>
    <w:pPr>
      <w:numPr>
        <w:numId w:val="3"/>
      </w:numPr>
      <w:spacing w:line="380" w:lineRule="atLeast"/>
      <w:outlineLvl w:val="8"/>
    </w:pPr>
    <w:rPr>
      <w:sz w:val="34"/>
    </w:rPr>
  </w:style>
  <w:style w:type="paragraph" w:customStyle="1" w:styleId="BackCover-Text">
    <w:name w:val="Back Cover - Text"/>
    <w:basedOn w:val="Normal"/>
    <w:uiPriority w:val="9"/>
    <w:semiHidden/>
    <w:rsid w:val="00A8786D"/>
    <w:pPr>
      <w:framePr w:hSpace="3600" w:wrap="around" w:vAnchor="page" w:hAnchor="margin" w:y="2449"/>
      <w:spacing w:line="280" w:lineRule="atLeast"/>
      <w:suppressOverlap/>
    </w:pPr>
    <w:rPr>
      <w:color w:val="FFFFFF"/>
      <w:sz w:val="24"/>
    </w:rPr>
  </w:style>
  <w:style w:type="character" w:customStyle="1" w:styleId="Heading1Char">
    <w:name w:val="Heading 1 Char"/>
    <w:basedOn w:val="DefaultParagraphFont"/>
    <w:link w:val="Heading1"/>
    <w:uiPriority w:val="1"/>
    <w:rsid w:val="00A8786D"/>
    <w:rPr>
      <w:rFonts w:ascii="Arial" w:eastAsiaTheme="majorEastAsia" w:hAnsi="Arial" w:cs="Arial"/>
      <w:b/>
      <w:color w:val="0057B8" w:themeColor="accent1"/>
      <w:sz w:val="40"/>
      <w:szCs w:val="32"/>
    </w:rPr>
  </w:style>
  <w:style w:type="paragraph" w:styleId="BalloonText">
    <w:name w:val="Balloon Text"/>
    <w:basedOn w:val="Normal"/>
    <w:link w:val="BalloonTextChar"/>
    <w:uiPriority w:val="99"/>
    <w:semiHidden/>
    <w:rsid w:val="00A8786D"/>
    <w:pPr>
      <w:spacing w:line="240" w:lineRule="auto"/>
    </w:pPr>
    <w:rPr>
      <w:rFonts w:cs="Arial"/>
    </w:rPr>
  </w:style>
  <w:style w:type="character" w:customStyle="1" w:styleId="BalloonTextChar">
    <w:name w:val="Balloon Text Char"/>
    <w:basedOn w:val="DefaultParagraphFont"/>
    <w:link w:val="BalloonText"/>
    <w:uiPriority w:val="99"/>
    <w:semiHidden/>
    <w:rsid w:val="00A8786D"/>
    <w:rPr>
      <w:rFonts w:ascii="Arial" w:hAnsi="Arial" w:cs="Arial"/>
      <w:sz w:val="20"/>
      <w:szCs w:val="20"/>
    </w:rPr>
  </w:style>
  <w:style w:type="table" w:customStyle="1" w:styleId="Blank">
    <w:name w:val="Blank"/>
    <w:basedOn w:val="TableNormal"/>
    <w:uiPriority w:val="99"/>
    <w:rsid w:val="00A8786D"/>
    <w:pPr>
      <w:spacing w:after="0"/>
    </w:pPr>
    <w:rPr>
      <w:lang w:val="da-DK"/>
    </w:rPr>
    <w:tblPr/>
  </w:style>
  <w:style w:type="paragraph" w:styleId="BlockText">
    <w:name w:val="Block Text"/>
    <w:basedOn w:val="Normal"/>
    <w:uiPriority w:val="99"/>
    <w:semiHidden/>
    <w:rsid w:val="00A8786D"/>
    <w:pPr>
      <w:pBdr>
        <w:top w:val="single" w:sz="2" w:space="10" w:color="0057B8" w:themeColor="accent1"/>
        <w:left w:val="single" w:sz="2" w:space="10" w:color="0057B8" w:themeColor="accent1"/>
        <w:bottom w:val="single" w:sz="2" w:space="10" w:color="0057B8" w:themeColor="accent1"/>
        <w:right w:val="single" w:sz="2" w:space="10" w:color="0057B8" w:themeColor="accent1"/>
      </w:pBdr>
      <w:ind w:left="1152" w:right="1152"/>
    </w:pPr>
    <w:rPr>
      <w:rFonts w:eastAsiaTheme="minorEastAsia" w:cs="Arial"/>
      <w:i/>
      <w:iCs/>
      <w:color w:val="0057B8" w:themeColor="accent1"/>
    </w:rPr>
  </w:style>
  <w:style w:type="paragraph" w:styleId="BodyText">
    <w:name w:val="Body Text"/>
    <w:basedOn w:val="Normal"/>
    <w:link w:val="BodyTextChar"/>
    <w:uiPriority w:val="99"/>
    <w:semiHidden/>
    <w:rsid w:val="00A8786D"/>
    <w:pPr>
      <w:spacing w:after="120"/>
    </w:pPr>
  </w:style>
  <w:style w:type="character" w:customStyle="1" w:styleId="Heading2Char">
    <w:name w:val="Heading 2 Char"/>
    <w:basedOn w:val="DefaultParagraphFont"/>
    <w:link w:val="Heading2"/>
    <w:uiPriority w:val="1"/>
    <w:rsid w:val="001E625B"/>
    <w:rPr>
      <w:rFonts w:eastAsiaTheme="majorEastAsia" w:cs="Arial"/>
      <w:b/>
      <w:sz w:val="32"/>
      <w:szCs w:val="26"/>
    </w:rPr>
  </w:style>
  <w:style w:type="character" w:customStyle="1" w:styleId="Heading3Char">
    <w:name w:val="Heading 3 Char"/>
    <w:basedOn w:val="DefaultParagraphFont"/>
    <w:link w:val="Heading3"/>
    <w:uiPriority w:val="1"/>
    <w:rsid w:val="00A8786D"/>
    <w:rPr>
      <w:rFonts w:ascii="Arial" w:eastAsiaTheme="majorEastAsia" w:hAnsi="Arial" w:cs="Arial"/>
      <w:b/>
      <w:sz w:val="24"/>
      <w:szCs w:val="24"/>
    </w:rPr>
  </w:style>
  <w:style w:type="character" w:customStyle="1" w:styleId="BodyTextChar">
    <w:name w:val="Body Text Char"/>
    <w:basedOn w:val="DefaultParagraphFont"/>
    <w:link w:val="BodyText"/>
    <w:uiPriority w:val="99"/>
    <w:semiHidden/>
    <w:rsid w:val="00DA47EA"/>
  </w:style>
  <w:style w:type="paragraph" w:styleId="BodyText2">
    <w:name w:val="Body Text 2"/>
    <w:basedOn w:val="Normal"/>
    <w:link w:val="BodyText2Char"/>
    <w:uiPriority w:val="99"/>
    <w:semiHidden/>
    <w:rsid w:val="00A8786D"/>
    <w:pPr>
      <w:spacing w:after="120" w:line="480" w:lineRule="auto"/>
    </w:pPr>
  </w:style>
  <w:style w:type="character" w:customStyle="1" w:styleId="Heading4Char">
    <w:name w:val="Heading 4 Char"/>
    <w:basedOn w:val="DefaultParagraphFont"/>
    <w:link w:val="Heading4"/>
    <w:uiPriority w:val="1"/>
    <w:rsid w:val="001E625B"/>
    <w:rPr>
      <w:rFonts w:eastAsiaTheme="majorEastAsia" w:cs="Arial"/>
      <w:b/>
      <w:iCs/>
      <w:color w:val="0057B8" w:themeColor="accent1"/>
      <w:sz w:val="22"/>
    </w:rPr>
  </w:style>
  <w:style w:type="character" w:customStyle="1" w:styleId="BodyText2Char">
    <w:name w:val="Body Text 2 Char"/>
    <w:basedOn w:val="DefaultParagraphFont"/>
    <w:link w:val="BodyText2"/>
    <w:uiPriority w:val="99"/>
    <w:semiHidden/>
    <w:rsid w:val="00A8786D"/>
    <w:rPr>
      <w:rFonts w:ascii="Arial" w:hAnsi="Arial"/>
      <w:sz w:val="20"/>
      <w:szCs w:val="20"/>
    </w:rPr>
  </w:style>
  <w:style w:type="paragraph" w:styleId="BodyText3">
    <w:name w:val="Body Text 3"/>
    <w:basedOn w:val="Normal"/>
    <w:link w:val="BodyText3Char"/>
    <w:uiPriority w:val="99"/>
    <w:semiHidden/>
    <w:rsid w:val="00A8786D"/>
    <w:pPr>
      <w:spacing w:after="120"/>
    </w:pPr>
    <w:rPr>
      <w:sz w:val="16"/>
      <w:szCs w:val="16"/>
    </w:rPr>
  </w:style>
  <w:style w:type="character" w:customStyle="1" w:styleId="BodyText3Char">
    <w:name w:val="Body Text 3 Char"/>
    <w:basedOn w:val="DefaultParagraphFont"/>
    <w:link w:val="BodyText3"/>
    <w:uiPriority w:val="99"/>
    <w:semiHidden/>
    <w:rsid w:val="00A8786D"/>
    <w:rPr>
      <w:rFonts w:ascii="Arial" w:hAnsi="Arial"/>
      <w:sz w:val="16"/>
      <w:szCs w:val="16"/>
    </w:rPr>
  </w:style>
  <w:style w:type="paragraph" w:styleId="BodyTextFirstIndent">
    <w:name w:val="Body Text First Indent"/>
    <w:basedOn w:val="BodyText"/>
    <w:link w:val="BodyTextFirstIndentChar"/>
    <w:uiPriority w:val="99"/>
    <w:semiHidden/>
    <w:rsid w:val="00A8786D"/>
    <w:pPr>
      <w:spacing w:after="0"/>
      <w:ind w:firstLine="360"/>
    </w:pPr>
  </w:style>
  <w:style w:type="character" w:customStyle="1" w:styleId="BodyTextFirstIndentChar">
    <w:name w:val="Body Text First Indent Char"/>
    <w:basedOn w:val="BodyTextChar"/>
    <w:link w:val="BodyTextFirstIndent"/>
    <w:uiPriority w:val="99"/>
    <w:semiHidden/>
    <w:rsid w:val="00A8786D"/>
    <w:rPr>
      <w:rFonts w:ascii="Arial" w:hAnsi="Arial"/>
      <w:sz w:val="20"/>
      <w:szCs w:val="20"/>
    </w:rPr>
  </w:style>
  <w:style w:type="paragraph" w:styleId="BodyTextIndent">
    <w:name w:val="Body Text Indent"/>
    <w:basedOn w:val="Normal"/>
    <w:link w:val="BodyTextIndentChar"/>
    <w:uiPriority w:val="99"/>
    <w:semiHidden/>
    <w:rsid w:val="00A8786D"/>
    <w:pPr>
      <w:spacing w:after="120"/>
      <w:ind w:left="283"/>
    </w:pPr>
  </w:style>
  <w:style w:type="character" w:customStyle="1" w:styleId="BodyTextIndentChar">
    <w:name w:val="Body Text Indent Char"/>
    <w:basedOn w:val="DefaultParagraphFont"/>
    <w:link w:val="BodyTextIndent"/>
    <w:uiPriority w:val="99"/>
    <w:semiHidden/>
    <w:rsid w:val="00A8786D"/>
    <w:rPr>
      <w:rFonts w:ascii="Arial" w:hAnsi="Arial"/>
      <w:sz w:val="20"/>
      <w:szCs w:val="20"/>
    </w:rPr>
  </w:style>
  <w:style w:type="paragraph" w:styleId="BodyTextFirstIndent2">
    <w:name w:val="Body Text First Indent 2"/>
    <w:basedOn w:val="BodyTextIndent"/>
    <w:link w:val="BodyTextFirstIndent2Char"/>
    <w:uiPriority w:val="99"/>
    <w:semiHidden/>
    <w:rsid w:val="00A8786D"/>
    <w:pPr>
      <w:spacing w:after="0"/>
      <w:ind w:left="360" w:firstLine="360"/>
    </w:pPr>
  </w:style>
  <w:style w:type="character" w:customStyle="1" w:styleId="BodyTextFirstIndent2Char">
    <w:name w:val="Body Text First Indent 2 Char"/>
    <w:basedOn w:val="BodyTextIndentChar"/>
    <w:link w:val="BodyTextFirstIndent2"/>
    <w:uiPriority w:val="99"/>
    <w:semiHidden/>
    <w:rsid w:val="00A8786D"/>
    <w:rPr>
      <w:rFonts w:ascii="Arial" w:hAnsi="Arial"/>
      <w:sz w:val="20"/>
      <w:szCs w:val="20"/>
    </w:rPr>
  </w:style>
  <w:style w:type="paragraph" w:styleId="BodyTextIndent2">
    <w:name w:val="Body Text Indent 2"/>
    <w:basedOn w:val="Normal"/>
    <w:link w:val="BodyTextIndent2Char"/>
    <w:uiPriority w:val="99"/>
    <w:semiHidden/>
    <w:rsid w:val="00A8786D"/>
    <w:pPr>
      <w:spacing w:after="120" w:line="480" w:lineRule="auto"/>
      <w:ind w:left="283"/>
    </w:pPr>
  </w:style>
  <w:style w:type="character" w:customStyle="1" w:styleId="BodyTextIndent2Char">
    <w:name w:val="Body Text Indent 2 Char"/>
    <w:basedOn w:val="DefaultParagraphFont"/>
    <w:link w:val="BodyTextIndent2"/>
    <w:uiPriority w:val="99"/>
    <w:semiHidden/>
    <w:rsid w:val="00A8786D"/>
    <w:rPr>
      <w:rFonts w:ascii="Arial" w:hAnsi="Arial"/>
      <w:sz w:val="20"/>
      <w:szCs w:val="20"/>
    </w:rPr>
  </w:style>
  <w:style w:type="paragraph" w:styleId="BodyTextIndent3">
    <w:name w:val="Body Text Indent 3"/>
    <w:basedOn w:val="Normal"/>
    <w:link w:val="BodyTextIndent3Char"/>
    <w:uiPriority w:val="99"/>
    <w:semiHidden/>
    <w:rsid w:val="00A878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786D"/>
    <w:rPr>
      <w:rFonts w:ascii="Arial" w:hAnsi="Arial"/>
      <w:sz w:val="16"/>
      <w:szCs w:val="16"/>
    </w:rPr>
  </w:style>
  <w:style w:type="character" w:styleId="BookTitle">
    <w:name w:val="Book Title"/>
    <w:basedOn w:val="DefaultParagraphFont"/>
    <w:uiPriority w:val="99"/>
    <w:semiHidden/>
    <w:qFormat/>
    <w:rsid w:val="00A8786D"/>
    <w:rPr>
      <w:b/>
      <w:bCs/>
      <w:i/>
      <w:iCs/>
      <w:spacing w:val="5"/>
    </w:rPr>
  </w:style>
  <w:style w:type="paragraph" w:styleId="Caption">
    <w:name w:val="caption"/>
    <w:basedOn w:val="Normal"/>
    <w:next w:val="Normal"/>
    <w:link w:val="CaptionChar"/>
    <w:qFormat/>
    <w:rsid w:val="00BF1B38"/>
    <w:pPr>
      <w:spacing w:before="120" w:after="200" w:line="200" w:lineRule="atLeast"/>
    </w:pPr>
    <w:rPr>
      <w:b/>
      <w:iCs/>
      <w:sz w:val="18"/>
    </w:rPr>
  </w:style>
  <w:style w:type="paragraph" w:customStyle="1" w:styleId="ClientQuestionRFPs">
    <w:name w:val="Client Question (RFP's)"/>
    <w:basedOn w:val="Normal"/>
    <w:uiPriority w:val="11"/>
    <w:semiHidden/>
    <w:rsid w:val="004C26EF"/>
    <w:rPr>
      <w:b/>
      <w:i/>
      <w:color w:val="0057B8" w:themeColor="accent1"/>
    </w:rPr>
  </w:style>
  <w:style w:type="paragraph" w:styleId="Closing">
    <w:name w:val="Closing"/>
    <w:basedOn w:val="Normal"/>
    <w:link w:val="ClosingChar"/>
    <w:uiPriority w:val="99"/>
    <w:semiHidden/>
    <w:rsid w:val="00A8786D"/>
    <w:pPr>
      <w:spacing w:line="240" w:lineRule="auto"/>
      <w:ind w:left="4252"/>
    </w:pPr>
  </w:style>
  <w:style w:type="character" w:customStyle="1" w:styleId="ClosingChar">
    <w:name w:val="Closing Char"/>
    <w:basedOn w:val="DefaultParagraphFont"/>
    <w:link w:val="Closing"/>
    <w:uiPriority w:val="99"/>
    <w:semiHidden/>
    <w:rsid w:val="00A8786D"/>
    <w:rPr>
      <w:rFonts w:ascii="Arial" w:hAnsi="Arial"/>
      <w:sz w:val="20"/>
      <w:szCs w:val="20"/>
    </w:rPr>
  </w:style>
  <w:style w:type="table" w:styleId="ColorfulGrid">
    <w:name w:val="Colorful Grid"/>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5Char">
    <w:name w:val="Heading 5 Char"/>
    <w:basedOn w:val="DefaultParagraphFont"/>
    <w:link w:val="Heading5"/>
    <w:uiPriority w:val="1"/>
    <w:rsid w:val="00A8786D"/>
    <w:rPr>
      <w:rFonts w:ascii="Arial" w:eastAsiaTheme="majorEastAsia" w:hAnsi="Arial" w:cs="Arial"/>
      <w:b/>
      <w:i/>
      <w:sz w:val="20"/>
      <w:szCs w:val="20"/>
    </w:rPr>
  </w:style>
  <w:style w:type="table" w:styleId="ColorfulGrid-Accent2">
    <w:name w:val="Colorful Grid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6Char">
    <w:name w:val="Heading 6 Char"/>
    <w:basedOn w:val="DefaultParagraphFont"/>
    <w:link w:val="Heading6"/>
    <w:uiPriority w:val="1"/>
    <w:rsid w:val="00A8786D"/>
    <w:rPr>
      <w:rFonts w:ascii="Arial" w:eastAsiaTheme="majorEastAsia" w:hAnsi="Arial" w:cs="Arial"/>
      <w:i/>
      <w:sz w:val="20"/>
      <w:szCs w:val="20"/>
      <w:u w:val="single"/>
    </w:rPr>
  </w:style>
  <w:style w:type="table" w:styleId="ColorfulGrid-Accent4">
    <w:name w:val="Colorful Grid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4FF" w:themeFill="accent1" w:themeFillTint="3F"/>
      </w:tcPr>
    </w:tblStylePr>
    <w:tblStylePr w:type="band1Horz">
      <w:tblPr/>
      <w:tcPr>
        <w:shd w:val="clear" w:color="auto" w:fill="BDDCFF" w:themeFill="accent1" w:themeFillTint="33"/>
      </w:tcPr>
    </w:tblStylePr>
  </w:style>
  <w:style w:type="table" w:styleId="ColorfulList-Accent2">
    <w:name w:val="Colorful List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5E8FF" w:themeFill="accent2"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7FF" w:themeFill="accent2" w:themeFillTint="3F"/>
      </w:tcPr>
    </w:tblStylePr>
    <w:tblStylePr w:type="band1Horz">
      <w:tblPr/>
      <w:tcPr>
        <w:shd w:val="clear" w:color="auto" w:fill="AAD2FF" w:themeFill="accent2" w:themeFillTint="33"/>
      </w:tcPr>
    </w:tblStylePr>
  </w:style>
  <w:style w:type="table" w:styleId="ColorfulList-Accent3">
    <w:name w:val="Colorful List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1F7FA" w:themeFill="accent3" w:themeFillTint="19"/>
    </w:tcPr>
    <w:tblStylePr w:type="firstRow">
      <w:rPr>
        <w:b/>
        <w:bCs/>
        <w:color w:val="FFFFFF" w:themeColor="background1"/>
      </w:rPr>
      <w:tblPr/>
      <w:tcPr>
        <w:tcBorders>
          <w:bottom w:val="single" w:sz="12" w:space="0" w:color="FFFFFF" w:themeColor="background1"/>
        </w:tcBorders>
        <w:shd w:val="clear" w:color="auto" w:fill="CC9000" w:themeFill="accent4" w:themeFillShade="CC"/>
      </w:tcPr>
    </w:tblStylePr>
    <w:tblStylePr w:type="lastRow">
      <w:rPr>
        <w:b/>
        <w:bCs/>
        <w:color w:val="CC9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BF4" w:themeFill="accent3" w:themeFillTint="3F"/>
      </w:tcPr>
    </w:tblStylePr>
    <w:tblStylePr w:type="band1Horz">
      <w:tblPr/>
      <w:tcPr>
        <w:shd w:val="clear" w:color="auto" w:fill="E4EEF6" w:themeFill="accent3" w:themeFillTint="33"/>
      </w:tcPr>
    </w:tblStylePr>
  </w:style>
  <w:style w:type="table" w:styleId="ColorfulList-Accent4">
    <w:name w:val="Colorful List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FF7E6" w:themeFill="accent4" w:themeFillTint="19"/>
    </w:tcPr>
    <w:tblStylePr w:type="firstRow">
      <w:rPr>
        <w:b/>
        <w:bCs/>
        <w:color w:val="FFFFFF" w:themeColor="background1"/>
      </w:rPr>
      <w:tblPr/>
      <w:tcPr>
        <w:tcBorders>
          <w:bottom w:val="single" w:sz="12" w:space="0" w:color="FFFFFF" w:themeColor="background1"/>
        </w:tcBorders>
        <w:shd w:val="clear" w:color="auto" w:fill="488FC3" w:themeFill="accent3" w:themeFillShade="CC"/>
      </w:tcPr>
    </w:tblStylePr>
    <w:tblStylePr w:type="lastRow">
      <w:rPr>
        <w:b/>
        <w:bCs/>
        <w:color w:val="488FC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C0" w:themeFill="accent4" w:themeFillTint="3F"/>
      </w:tcPr>
    </w:tblStylePr>
    <w:tblStylePr w:type="band1Horz">
      <w:tblPr/>
      <w:tcPr>
        <w:shd w:val="clear" w:color="auto" w:fill="FFF0CC" w:themeFill="accent4" w:themeFillTint="33"/>
      </w:tcPr>
    </w:tblStylePr>
  </w:style>
  <w:style w:type="table" w:styleId="ColorfulList-Accent5">
    <w:name w:val="Colorful List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AFAFA" w:themeFill="accent5" w:themeFillTint="19"/>
    </w:tcPr>
    <w:tblStylePr w:type="firstRow">
      <w:rPr>
        <w:b/>
        <w:bCs/>
        <w:color w:val="FFFFFF" w:themeColor="background1"/>
      </w:rPr>
      <w:tblPr/>
      <w:tcPr>
        <w:tcBorders>
          <w:bottom w:val="single" w:sz="12" w:space="0" w:color="FFFFFF" w:themeColor="background1"/>
        </w:tcBorders>
        <w:shd w:val="clear" w:color="auto" w:fill="2B2E2B" w:themeFill="accent6" w:themeFillShade="CC"/>
      </w:tcPr>
    </w:tblStylePr>
    <w:tblStylePr w:type="lastRow">
      <w:rPr>
        <w:b/>
        <w:bCs/>
        <w:color w:val="2B2E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4F4F4" w:themeFill="accent5" w:themeFillTint="33"/>
      </w:tcPr>
    </w:tblStylePr>
  </w:style>
  <w:style w:type="table" w:styleId="ColorfulList-Accent6">
    <w:name w:val="Colorful List Accent 6"/>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AECEA" w:themeFill="accent6" w:themeFillTint="19"/>
    </w:tcPr>
    <w:tblStylePr w:type="firstRow">
      <w:rPr>
        <w:b/>
        <w:bCs/>
        <w:color w:val="FFFFFF" w:themeColor="background1"/>
      </w:rPr>
      <w:tblPr/>
      <w:tcPr>
        <w:tcBorders>
          <w:bottom w:val="single" w:sz="12" w:space="0" w:color="FFFFFF" w:themeColor="background1"/>
        </w:tcBorders>
        <w:shd w:val="clear" w:color="auto" w:fill="A3A3A3" w:themeFill="accent5" w:themeFillShade="CC"/>
      </w:tcPr>
    </w:tblStylePr>
    <w:tblStylePr w:type="lastRow">
      <w:rPr>
        <w:b/>
        <w:bCs/>
        <w:color w:val="A3A3A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FCC" w:themeFill="accent6" w:themeFillTint="3F"/>
      </w:tcPr>
    </w:tblStylePr>
    <w:tblStylePr w:type="band1Horz">
      <w:tblPr/>
      <w:tcPr>
        <w:shd w:val="clear" w:color="auto" w:fill="D6D8D5" w:themeFill="accent6" w:themeFillTint="33"/>
      </w:tcPr>
    </w:tblStylePr>
  </w:style>
  <w:style w:type="table" w:styleId="ColorfulShading">
    <w:name w:val="Colorful Shading"/>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A8786D"/>
    <w:rPr>
      <w:sz w:val="16"/>
      <w:szCs w:val="16"/>
    </w:rPr>
  </w:style>
  <w:style w:type="paragraph" w:styleId="CommentText">
    <w:name w:val="annotation text"/>
    <w:basedOn w:val="Normal"/>
    <w:link w:val="CommentTextChar"/>
    <w:rsid w:val="00A8786D"/>
    <w:pPr>
      <w:spacing w:line="240" w:lineRule="auto"/>
    </w:pPr>
  </w:style>
  <w:style w:type="character" w:customStyle="1" w:styleId="CommentTextChar">
    <w:name w:val="Comment Text Char"/>
    <w:basedOn w:val="DefaultParagraphFont"/>
    <w:link w:val="CommentText"/>
    <w:rsid w:val="00A8786D"/>
    <w:rPr>
      <w:rFonts w:ascii="Arial" w:hAnsi="Arial"/>
      <w:sz w:val="20"/>
      <w:szCs w:val="20"/>
    </w:rPr>
  </w:style>
  <w:style w:type="character" w:customStyle="1" w:styleId="Heading7Char">
    <w:name w:val="Heading 7 Char"/>
    <w:basedOn w:val="DefaultParagraphFont"/>
    <w:link w:val="Heading7"/>
    <w:uiPriority w:val="1"/>
    <w:rsid w:val="00A8786D"/>
    <w:rPr>
      <w:rFonts w:ascii="Arial" w:eastAsiaTheme="majorEastAsia" w:hAnsi="Arial" w:cs="Arial"/>
      <w:i/>
      <w:iCs/>
      <w:color w:val="0057B8" w:themeColor="accent1"/>
      <w:sz w:val="20"/>
      <w:szCs w:val="20"/>
    </w:rPr>
  </w:style>
  <w:style w:type="character" w:customStyle="1" w:styleId="Heading8Char">
    <w:name w:val="Heading 8 Char"/>
    <w:basedOn w:val="DefaultParagraphFont"/>
    <w:link w:val="Heading8"/>
    <w:uiPriority w:val="1"/>
    <w:semiHidden/>
    <w:rsid w:val="009A65C5"/>
    <w:rPr>
      <w:rFonts w:eastAsiaTheme="majorEastAsia" w:cs="Arial"/>
      <w:b/>
      <w:szCs w:val="21"/>
    </w:rPr>
  </w:style>
  <w:style w:type="character" w:customStyle="1" w:styleId="Heading9Char">
    <w:name w:val="Heading 9 Char"/>
    <w:basedOn w:val="DefaultParagraphFont"/>
    <w:link w:val="Heading9"/>
    <w:uiPriority w:val="1"/>
    <w:semiHidden/>
    <w:rsid w:val="009A65C5"/>
    <w:rPr>
      <w:rFonts w:eastAsiaTheme="majorEastAsia" w:cs="Arial"/>
      <w:i/>
      <w:iCs/>
      <w:szCs w:val="21"/>
    </w:rPr>
  </w:style>
  <w:style w:type="paragraph" w:styleId="CommentSubject">
    <w:name w:val="annotation subject"/>
    <w:basedOn w:val="CommentText"/>
    <w:next w:val="CommentText"/>
    <w:link w:val="CommentSubjectChar"/>
    <w:uiPriority w:val="99"/>
    <w:semiHidden/>
    <w:rsid w:val="00A8786D"/>
    <w:rPr>
      <w:b/>
      <w:bCs/>
    </w:rPr>
  </w:style>
  <w:style w:type="character" w:customStyle="1" w:styleId="CommentSubjectChar">
    <w:name w:val="Comment Subject Char"/>
    <w:basedOn w:val="CommentTextChar"/>
    <w:link w:val="CommentSubject"/>
    <w:uiPriority w:val="99"/>
    <w:semiHidden/>
    <w:rsid w:val="00A8786D"/>
    <w:rPr>
      <w:rFonts w:ascii="Arial" w:hAnsi="Arial"/>
      <w:b/>
      <w:bCs/>
      <w:sz w:val="20"/>
      <w:szCs w:val="20"/>
    </w:rPr>
  </w:style>
  <w:style w:type="paragraph" w:customStyle="1" w:styleId="Cover-Date">
    <w:name w:val="Cover - Date"/>
    <w:basedOn w:val="Normal"/>
    <w:uiPriority w:val="8"/>
    <w:rsid w:val="00A8786D"/>
    <w:pPr>
      <w:spacing w:after="0" w:line="260" w:lineRule="atLeast"/>
    </w:pPr>
    <w:rPr>
      <w:sz w:val="22"/>
    </w:rPr>
  </w:style>
  <w:style w:type="paragraph" w:customStyle="1" w:styleId="Cover-ProjectName">
    <w:name w:val="Cover - Project Name"/>
    <w:basedOn w:val="Normal"/>
    <w:uiPriority w:val="8"/>
    <w:rsid w:val="00A8786D"/>
    <w:pPr>
      <w:framePr w:wrap="around" w:vAnchor="page" w:hAnchor="margin" w:y="6265"/>
      <w:spacing w:after="0" w:line="560" w:lineRule="atLeast"/>
      <w:suppressOverlap/>
    </w:pPr>
    <w:rPr>
      <w:color w:val="FFFFFF"/>
      <w:sz w:val="48"/>
    </w:rPr>
  </w:style>
  <w:style w:type="paragraph" w:customStyle="1" w:styleId="Cover-Title">
    <w:name w:val="Cover - Title"/>
    <w:basedOn w:val="Normal"/>
    <w:uiPriority w:val="8"/>
    <w:rsid w:val="00A8786D"/>
    <w:pPr>
      <w:spacing w:after="0" w:line="1040" w:lineRule="atLeast"/>
    </w:pPr>
    <w:rPr>
      <w:b/>
      <w:color w:val="FFFFFF"/>
      <w:sz w:val="80"/>
    </w:rPr>
  </w:style>
  <w:style w:type="table" w:styleId="DarkList">
    <w:name w:val="Dark List"/>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1">
    <w:name w:val="Dark List Accent 1"/>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2">
    <w:name w:val="Dark List Accent 2"/>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3">
    <w:name w:val="Dark List Accent 3"/>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4">
    <w:name w:val="Dark List Accent 4"/>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5">
    <w:name w:val="Dark List Accent 5"/>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6">
    <w:name w:val="Dark List Accent 6"/>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paragraph" w:styleId="Date">
    <w:name w:val="Date"/>
    <w:basedOn w:val="Normal"/>
    <w:next w:val="Normal"/>
    <w:link w:val="DateChar"/>
    <w:uiPriority w:val="99"/>
    <w:semiHidden/>
    <w:rsid w:val="00A8786D"/>
  </w:style>
  <w:style w:type="character" w:customStyle="1" w:styleId="DateChar">
    <w:name w:val="Date Char"/>
    <w:basedOn w:val="DefaultParagraphFont"/>
    <w:link w:val="Date"/>
    <w:uiPriority w:val="99"/>
    <w:semiHidden/>
    <w:rsid w:val="00A8786D"/>
    <w:rPr>
      <w:rFonts w:ascii="Arial" w:hAnsi="Arial"/>
      <w:sz w:val="20"/>
      <w:szCs w:val="20"/>
    </w:rPr>
  </w:style>
  <w:style w:type="paragraph" w:styleId="DocumentMap">
    <w:name w:val="Document Map"/>
    <w:basedOn w:val="Normal"/>
    <w:link w:val="DocumentMapChar"/>
    <w:uiPriority w:val="99"/>
    <w:semiHidden/>
    <w:rsid w:val="00A8786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A8786D"/>
    <w:rPr>
      <w:rFonts w:ascii="Arial" w:hAnsi="Arial" w:cs="Arial"/>
      <w:sz w:val="16"/>
      <w:szCs w:val="16"/>
    </w:rPr>
  </w:style>
  <w:style w:type="paragraph" w:customStyle="1" w:styleId="DocumentType">
    <w:name w:val="Document Type"/>
    <w:basedOn w:val="Normal"/>
    <w:next w:val="Normal"/>
    <w:uiPriority w:val="8"/>
    <w:semiHidden/>
    <w:rsid w:val="00A8786D"/>
    <w:pPr>
      <w:spacing w:after="0" w:line="320" w:lineRule="atLeast"/>
    </w:pPr>
    <w:rPr>
      <w:b/>
      <w:color w:val="0057B8" w:themeColor="accent1"/>
      <w:sz w:val="28"/>
    </w:rPr>
  </w:style>
  <w:style w:type="paragraph" w:styleId="E-mailSignature">
    <w:name w:val="E-mail Signature"/>
    <w:basedOn w:val="Normal"/>
    <w:link w:val="E-mailSignatureChar"/>
    <w:uiPriority w:val="99"/>
    <w:semiHidden/>
    <w:rsid w:val="00A8786D"/>
    <w:pPr>
      <w:spacing w:line="240" w:lineRule="auto"/>
    </w:pPr>
  </w:style>
  <w:style w:type="character" w:customStyle="1" w:styleId="E-mailSignatureChar">
    <w:name w:val="E-mail Signature Char"/>
    <w:basedOn w:val="DefaultParagraphFont"/>
    <w:link w:val="E-mailSignature"/>
    <w:uiPriority w:val="99"/>
    <w:semiHidden/>
    <w:rsid w:val="00A8786D"/>
    <w:rPr>
      <w:rFonts w:ascii="Arial" w:hAnsi="Arial"/>
      <w:sz w:val="20"/>
      <w:szCs w:val="20"/>
    </w:rPr>
  </w:style>
  <w:style w:type="character" w:styleId="Emphasis">
    <w:name w:val="Emphasis"/>
    <w:basedOn w:val="DefaultParagraphFont"/>
    <w:uiPriority w:val="8"/>
    <w:semiHidden/>
    <w:rsid w:val="00A8786D"/>
    <w:rPr>
      <w:i/>
      <w:iCs/>
    </w:rPr>
  </w:style>
  <w:style w:type="character" w:styleId="EndnoteReference">
    <w:name w:val="endnote reference"/>
    <w:basedOn w:val="DefaultParagraphFont"/>
    <w:uiPriority w:val="13"/>
    <w:semiHidden/>
    <w:rsid w:val="00A8786D"/>
    <w:rPr>
      <w:vertAlign w:val="superscript"/>
    </w:rPr>
  </w:style>
  <w:style w:type="paragraph" w:styleId="EndnoteText">
    <w:name w:val="endnote text"/>
    <w:basedOn w:val="Normal"/>
    <w:link w:val="EndnoteTextChar"/>
    <w:uiPriority w:val="13"/>
    <w:semiHidden/>
    <w:qFormat/>
    <w:rsid w:val="00A8786D"/>
    <w:pPr>
      <w:spacing w:after="60" w:line="180" w:lineRule="atLeast"/>
      <w:ind w:left="115" w:hanging="115"/>
    </w:pPr>
    <w:rPr>
      <w:sz w:val="14"/>
    </w:rPr>
  </w:style>
  <w:style w:type="character" w:customStyle="1" w:styleId="EndnoteTextChar">
    <w:name w:val="Endnote Text Char"/>
    <w:basedOn w:val="DefaultParagraphFont"/>
    <w:link w:val="EndnoteText"/>
    <w:uiPriority w:val="13"/>
    <w:semiHidden/>
    <w:rsid w:val="00A8786D"/>
    <w:rPr>
      <w:rFonts w:ascii="Arial" w:hAnsi="Arial"/>
      <w:sz w:val="14"/>
      <w:szCs w:val="20"/>
    </w:rPr>
  </w:style>
  <w:style w:type="paragraph" w:styleId="EnvelopeAddress">
    <w:name w:val="envelope address"/>
    <w:basedOn w:val="Normal"/>
    <w:uiPriority w:val="10"/>
    <w:semiHidden/>
    <w:rsid w:val="00A8786D"/>
    <w:rPr>
      <w:rFonts w:eastAsiaTheme="majorEastAsia" w:cs="Arial"/>
      <w:szCs w:val="24"/>
    </w:rPr>
  </w:style>
  <w:style w:type="paragraph" w:styleId="EnvelopeReturn">
    <w:name w:val="envelope return"/>
    <w:basedOn w:val="Normal"/>
    <w:uiPriority w:val="10"/>
    <w:semiHidden/>
    <w:rsid w:val="00A8786D"/>
    <w:pPr>
      <w:spacing w:line="240" w:lineRule="auto"/>
    </w:pPr>
    <w:rPr>
      <w:rFonts w:eastAsiaTheme="majorEastAsia" w:cs="Arial"/>
    </w:rPr>
  </w:style>
  <w:style w:type="paragraph" w:customStyle="1" w:styleId="FactBox">
    <w:name w:val="Fact Box"/>
    <w:basedOn w:val="Normal"/>
    <w:uiPriority w:val="5"/>
    <w:semiHidden/>
    <w:rsid w:val="00A8786D"/>
    <w:pPr>
      <w:spacing w:before="170" w:after="170"/>
      <w:ind w:left="170" w:right="170"/>
    </w:pPr>
  </w:style>
  <w:style w:type="paragraph" w:customStyle="1" w:styleId="FactBox-Heading1">
    <w:name w:val="Fact Box - Heading 1"/>
    <w:basedOn w:val="FactBox"/>
    <w:next w:val="Normal"/>
    <w:uiPriority w:val="5"/>
    <w:semiHidden/>
    <w:rsid w:val="00A8786D"/>
    <w:pPr>
      <w:spacing w:before="0" w:after="120" w:line="280" w:lineRule="atLeast"/>
      <w:ind w:left="0" w:right="0"/>
    </w:pPr>
    <w:rPr>
      <w:b/>
      <w:sz w:val="24"/>
    </w:rPr>
  </w:style>
  <w:style w:type="paragraph" w:customStyle="1" w:styleId="FactBox-Heading2">
    <w:name w:val="Fact Box - Heading 2"/>
    <w:basedOn w:val="FactBox-Heading1"/>
    <w:next w:val="Normal"/>
    <w:uiPriority w:val="5"/>
    <w:semiHidden/>
    <w:rsid w:val="00A8786D"/>
    <w:pPr>
      <w:spacing w:after="60" w:line="220" w:lineRule="atLeast"/>
    </w:pPr>
    <w:rPr>
      <w:sz w:val="18"/>
    </w:rPr>
  </w:style>
  <w:style w:type="paragraph" w:customStyle="1" w:styleId="FactBox-ListBullet">
    <w:name w:val="Fact Box - List Bullet"/>
    <w:basedOn w:val="FactBox"/>
    <w:uiPriority w:val="5"/>
    <w:semiHidden/>
    <w:rsid w:val="00A8786D"/>
    <w:pPr>
      <w:numPr>
        <w:numId w:val="4"/>
      </w:numPr>
      <w:spacing w:before="0" w:after="60" w:line="220" w:lineRule="atLeast"/>
      <w:ind w:right="0"/>
    </w:pPr>
    <w:rPr>
      <w:sz w:val="18"/>
    </w:rPr>
  </w:style>
  <w:style w:type="paragraph" w:customStyle="1" w:styleId="FactBox-ListNumber">
    <w:name w:val="Fact Box - List Number"/>
    <w:basedOn w:val="FactBox"/>
    <w:uiPriority w:val="5"/>
    <w:semiHidden/>
    <w:rsid w:val="00A8786D"/>
    <w:pPr>
      <w:numPr>
        <w:numId w:val="5"/>
      </w:numPr>
    </w:pPr>
  </w:style>
  <w:style w:type="paragraph" w:customStyle="1" w:styleId="FactBox-Text">
    <w:name w:val="Fact Box - Text"/>
    <w:basedOn w:val="FactBox"/>
    <w:uiPriority w:val="5"/>
    <w:semiHidden/>
    <w:rsid w:val="00A8786D"/>
    <w:pPr>
      <w:spacing w:before="0" w:after="220" w:line="220" w:lineRule="atLeast"/>
      <w:ind w:left="0" w:right="0"/>
    </w:pPr>
    <w:rPr>
      <w:sz w:val="18"/>
    </w:rPr>
  </w:style>
  <w:style w:type="paragraph" w:customStyle="1" w:styleId="FactBox-TextCenterAligned">
    <w:name w:val="Fact Box - Text (Center Aligned)"/>
    <w:basedOn w:val="FactBox-Text"/>
    <w:uiPriority w:val="5"/>
    <w:semiHidden/>
    <w:rsid w:val="00A8786D"/>
    <w:pPr>
      <w:jc w:val="center"/>
    </w:pPr>
  </w:style>
  <w:style w:type="paragraph" w:customStyle="1" w:styleId="FactBoxNumbers">
    <w:name w:val="Fact Box Numbers"/>
    <w:basedOn w:val="FactBox-Text"/>
    <w:next w:val="FactBox-TextCenterAligned"/>
    <w:uiPriority w:val="5"/>
    <w:semiHidden/>
    <w:rsid w:val="00A8786D"/>
    <w:pPr>
      <w:spacing w:line="600" w:lineRule="atLeast"/>
      <w:jc w:val="center"/>
    </w:pPr>
    <w:rPr>
      <w:color w:val="0057B8" w:themeColor="accent1"/>
      <w:sz w:val="56"/>
    </w:rPr>
  </w:style>
  <w:style w:type="character" w:styleId="FollowedHyperlink">
    <w:name w:val="FollowedHyperlink"/>
    <w:basedOn w:val="DefaultParagraphFont"/>
    <w:uiPriority w:val="14"/>
    <w:rsid w:val="00A8786D"/>
    <w:rPr>
      <w:color w:val="373A36"/>
      <w:u w:val="single"/>
    </w:rPr>
  </w:style>
  <w:style w:type="paragraph" w:styleId="Footer">
    <w:name w:val="footer"/>
    <w:basedOn w:val="Normal"/>
    <w:link w:val="FooterChar"/>
    <w:uiPriority w:val="13"/>
    <w:rsid w:val="00A8786D"/>
    <w:pPr>
      <w:spacing w:after="60" w:line="180" w:lineRule="atLeast"/>
    </w:pPr>
    <w:rPr>
      <w:sz w:val="14"/>
    </w:rPr>
  </w:style>
  <w:style w:type="character" w:customStyle="1" w:styleId="FooterChar">
    <w:name w:val="Footer Char"/>
    <w:basedOn w:val="DefaultParagraphFont"/>
    <w:link w:val="Footer"/>
    <w:uiPriority w:val="13"/>
    <w:rsid w:val="004574C7"/>
    <w:rPr>
      <w:sz w:val="14"/>
    </w:rPr>
  </w:style>
  <w:style w:type="paragraph" w:customStyle="1" w:styleId="Footer-PageNumber">
    <w:name w:val="Footer - Page Number"/>
    <w:basedOn w:val="Footer"/>
    <w:next w:val="Footer"/>
    <w:uiPriority w:val="13"/>
    <w:rsid w:val="00A8786D"/>
    <w:pPr>
      <w:jc w:val="right"/>
    </w:pPr>
  </w:style>
  <w:style w:type="character" w:styleId="FootnoteReference">
    <w:name w:val="footnote reference"/>
    <w:basedOn w:val="DefaultParagraphFont"/>
    <w:uiPriority w:val="13"/>
    <w:semiHidden/>
    <w:rsid w:val="00A8786D"/>
    <w:rPr>
      <w:vertAlign w:val="superscript"/>
    </w:rPr>
  </w:style>
  <w:style w:type="paragraph" w:styleId="FootnoteText">
    <w:name w:val="footnote text"/>
    <w:basedOn w:val="Normal"/>
    <w:link w:val="FootnoteTextChar"/>
    <w:uiPriority w:val="13"/>
    <w:rsid w:val="00A8786D"/>
    <w:pPr>
      <w:spacing w:after="60" w:line="180" w:lineRule="atLeast"/>
      <w:ind w:left="115" w:hanging="115"/>
    </w:pPr>
    <w:rPr>
      <w:sz w:val="14"/>
    </w:rPr>
  </w:style>
  <w:style w:type="character" w:customStyle="1" w:styleId="FootnoteTextChar">
    <w:name w:val="Footnote Text Char"/>
    <w:basedOn w:val="DefaultParagraphFont"/>
    <w:link w:val="FootnoteText"/>
    <w:uiPriority w:val="13"/>
    <w:rsid w:val="00A8786D"/>
    <w:rPr>
      <w:rFonts w:ascii="Arial" w:hAnsi="Arial"/>
      <w:sz w:val="14"/>
      <w:szCs w:val="20"/>
    </w:rPr>
  </w:style>
  <w:style w:type="table" w:styleId="GridTable1Light">
    <w:name w:val="Grid Table 1 Light"/>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1">
    <w:name w:val="Grid Table 3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2">
    <w:name w:val="Grid Table 3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3">
    <w:name w:val="Grid Table 3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4">
    <w:name w:val="Grid Table 3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5">
    <w:name w:val="Grid Table 3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6">
    <w:name w:val="Grid Table 3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4">
    <w:name w:val="Grid Table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2">
    <w:name w:val="Grid Table 6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3">
    <w:name w:val="Grid Table 6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4">
    <w:name w:val="Grid Table 6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5">
    <w:name w:val="Grid Table 6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6">
    <w:name w:val="Grid Table 6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7Colorful">
    <w:name w:val="Grid Table 7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1">
    <w:name w:val="Grid Table 7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2">
    <w:name w:val="Grid Table 7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3">
    <w:name w:val="Grid Table 7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4">
    <w:name w:val="Grid Table 7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5">
    <w:name w:val="Grid Table 7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6">
    <w:name w:val="Grid Table 7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character" w:styleId="Hashtag">
    <w:name w:val="Hashtag"/>
    <w:basedOn w:val="DefaultParagraphFont"/>
    <w:uiPriority w:val="99"/>
    <w:semiHidden/>
    <w:rsid w:val="00A8786D"/>
    <w:rPr>
      <w:color w:val="2B579A"/>
      <w:shd w:val="clear" w:color="auto" w:fill="E1DFDD"/>
    </w:rPr>
  </w:style>
  <w:style w:type="paragraph" w:styleId="Header">
    <w:name w:val="header"/>
    <w:basedOn w:val="Normal"/>
    <w:link w:val="HeaderChar"/>
    <w:uiPriority w:val="13"/>
    <w:rsid w:val="00A8786D"/>
    <w:pPr>
      <w:spacing w:line="200" w:lineRule="atLeast"/>
    </w:pPr>
    <w:rPr>
      <w:sz w:val="16"/>
    </w:rPr>
  </w:style>
  <w:style w:type="character" w:customStyle="1" w:styleId="HeaderChar">
    <w:name w:val="Header Char"/>
    <w:basedOn w:val="DefaultParagraphFont"/>
    <w:link w:val="Header"/>
    <w:uiPriority w:val="13"/>
    <w:rsid w:val="004574C7"/>
    <w:rPr>
      <w:sz w:val="16"/>
    </w:rPr>
  </w:style>
  <w:style w:type="character" w:styleId="HTMLAcronym">
    <w:name w:val="HTML Acronym"/>
    <w:basedOn w:val="DefaultParagraphFont"/>
    <w:uiPriority w:val="99"/>
    <w:semiHidden/>
    <w:rsid w:val="00A8786D"/>
  </w:style>
  <w:style w:type="paragraph" w:styleId="HTMLAddress">
    <w:name w:val="HTML Address"/>
    <w:basedOn w:val="Normal"/>
    <w:link w:val="HTMLAddressChar"/>
    <w:uiPriority w:val="99"/>
    <w:semiHidden/>
    <w:rsid w:val="00A8786D"/>
    <w:pPr>
      <w:spacing w:line="240" w:lineRule="auto"/>
    </w:pPr>
    <w:rPr>
      <w:i/>
      <w:iCs/>
    </w:rPr>
  </w:style>
  <w:style w:type="character" w:customStyle="1" w:styleId="HTMLAddressChar">
    <w:name w:val="HTML Address Char"/>
    <w:basedOn w:val="DefaultParagraphFont"/>
    <w:link w:val="HTMLAddress"/>
    <w:uiPriority w:val="99"/>
    <w:semiHidden/>
    <w:rsid w:val="00A8786D"/>
    <w:rPr>
      <w:rFonts w:ascii="Arial" w:hAnsi="Arial"/>
      <w:i/>
      <w:iCs/>
      <w:sz w:val="20"/>
      <w:szCs w:val="20"/>
    </w:rPr>
  </w:style>
  <w:style w:type="character" w:styleId="HTMLCite">
    <w:name w:val="HTML Cite"/>
    <w:basedOn w:val="DefaultParagraphFont"/>
    <w:uiPriority w:val="99"/>
    <w:semiHidden/>
    <w:rsid w:val="00A8786D"/>
    <w:rPr>
      <w:i/>
      <w:iCs/>
    </w:rPr>
  </w:style>
  <w:style w:type="character" w:styleId="HTMLCode">
    <w:name w:val="HTML Code"/>
    <w:basedOn w:val="DefaultParagraphFont"/>
    <w:uiPriority w:val="99"/>
    <w:semiHidden/>
    <w:rsid w:val="00A8786D"/>
    <w:rPr>
      <w:rFonts w:ascii="Arial" w:hAnsi="Arial" w:cs="Arial"/>
      <w:sz w:val="20"/>
      <w:szCs w:val="20"/>
    </w:rPr>
  </w:style>
  <w:style w:type="character" w:styleId="HTMLDefinition">
    <w:name w:val="HTML Definition"/>
    <w:basedOn w:val="DefaultParagraphFont"/>
    <w:uiPriority w:val="99"/>
    <w:semiHidden/>
    <w:rsid w:val="00A8786D"/>
    <w:rPr>
      <w:i/>
      <w:iCs/>
    </w:rPr>
  </w:style>
  <w:style w:type="character" w:styleId="HTMLKeyboard">
    <w:name w:val="HTML Keyboard"/>
    <w:basedOn w:val="DefaultParagraphFont"/>
    <w:uiPriority w:val="99"/>
    <w:semiHidden/>
    <w:rsid w:val="00A8786D"/>
    <w:rPr>
      <w:rFonts w:ascii="Arial" w:hAnsi="Arial" w:cs="Arial"/>
      <w:sz w:val="20"/>
      <w:szCs w:val="20"/>
    </w:rPr>
  </w:style>
  <w:style w:type="paragraph" w:styleId="HTMLPreformatted">
    <w:name w:val="HTML Preformatted"/>
    <w:basedOn w:val="Normal"/>
    <w:link w:val="HTMLPreformattedChar"/>
    <w:uiPriority w:val="99"/>
    <w:semiHidden/>
    <w:rsid w:val="00A8786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A8786D"/>
    <w:rPr>
      <w:rFonts w:ascii="Arial" w:hAnsi="Arial" w:cs="Arial"/>
      <w:sz w:val="20"/>
      <w:szCs w:val="20"/>
    </w:rPr>
  </w:style>
  <w:style w:type="character" w:styleId="HTMLSample">
    <w:name w:val="HTML Sample"/>
    <w:basedOn w:val="DefaultParagraphFont"/>
    <w:uiPriority w:val="99"/>
    <w:semiHidden/>
    <w:rsid w:val="00A8786D"/>
    <w:rPr>
      <w:rFonts w:ascii="Arial" w:hAnsi="Arial" w:cs="Arial"/>
      <w:sz w:val="24"/>
      <w:szCs w:val="24"/>
    </w:rPr>
  </w:style>
  <w:style w:type="character" w:styleId="HTMLTypewriter">
    <w:name w:val="HTML Typewriter"/>
    <w:basedOn w:val="DefaultParagraphFont"/>
    <w:uiPriority w:val="99"/>
    <w:semiHidden/>
    <w:rsid w:val="00A8786D"/>
    <w:rPr>
      <w:rFonts w:ascii="Arial" w:hAnsi="Arial" w:cs="Arial"/>
      <w:sz w:val="20"/>
      <w:szCs w:val="20"/>
    </w:rPr>
  </w:style>
  <w:style w:type="character" w:styleId="HTMLVariable">
    <w:name w:val="HTML Variable"/>
    <w:basedOn w:val="DefaultParagraphFont"/>
    <w:uiPriority w:val="99"/>
    <w:semiHidden/>
    <w:rsid w:val="00A8786D"/>
    <w:rPr>
      <w:i/>
      <w:iCs/>
    </w:rPr>
  </w:style>
  <w:style w:type="character" w:styleId="Hyperlink">
    <w:name w:val="Hyperlink"/>
    <w:basedOn w:val="DefaultParagraphFont"/>
    <w:uiPriority w:val="99"/>
    <w:rsid w:val="00A8786D"/>
    <w:rPr>
      <w:color w:val="0057B8"/>
      <w:u w:val="single"/>
    </w:rPr>
  </w:style>
  <w:style w:type="paragraph" w:styleId="Index1">
    <w:name w:val="index 1"/>
    <w:basedOn w:val="Normal"/>
    <w:next w:val="Normal"/>
    <w:autoRedefine/>
    <w:uiPriority w:val="99"/>
    <w:semiHidden/>
    <w:rsid w:val="00A8786D"/>
    <w:pPr>
      <w:spacing w:line="240" w:lineRule="auto"/>
      <w:ind w:left="200" w:hanging="200"/>
    </w:pPr>
  </w:style>
  <w:style w:type="paragraph" w:styleId="Index2">
    <w:name w:val="index 2"/>
    <w:basedOn w:val="Normal"/>
    <w:next w:val="Normal"/>
    <w:autoRedefine/>
    <w:uiPriority w:val="99"/>
    <w:semiHidden/>
    <w:rsid w:val="00A8786D"/>
    <w:pPr>
      <w:spacing w:line="240" w:lineRule="auto"/>
      <w:ind w:left="400" w:hanging="200"/>
    </w:pPr>
  </w:style>
  <w:style w:type="paragraph" w:styleId="Index3">
    <w:name w:val="index 3"/>
    <w:basedOn w:val="Normal"/>
    <w:next w:val="Normal"/>
    <w:autoRedefine/>
    <w:uiPriority w:val="99"/>
    <w:semiHidden/>
    <w:rsid w:val="00A8786D"/>
    <w:pPr>
      <w:spacing w:line="240" w:lineRule="auto"/>
      <w:ind w:left="600" w:hanging="200"/>
    </w:pPr>
  </w:style>
  <w:style w:type="paragraph" w:styleId="Index4">
    <w:name w:val="index 4"/>
    <w:basedOn w:val="Normal"/>
    <w:next w:val="Normal"/>
    <w:autoRedefine/>
    <w:uiPriority w:val="99"/>
    <w:semiHidden/>
    <w:rsid w:val="00A8786D"/>
    <w:pPr>
      <w:spacing w:line="240" w:lineRule="auto"/>
      <w:ind w:left="800" w:hanging="200"/>
    </w:pPr>
  </w:style>
  <w:style w:type="paragraph" w:styleId="Index5">
    <w:name w:val="index 5"/>
    <w:basedOn w:val="Normal"/>
    <w:next w:val="Normal"/>
    <w:autoRedefine/>
    <w:uiPriority w:val="99"/>
    <w:semiHidden/>
    <w:rsid w:val="00A8786D"/>
    <w:pPr>
      <w:spacing w:line="240" w:lineRule="auto"/>
      <w:ind w:left="1000" w:hanging="200"/>
    </w:pPr>
  </w:style>
  <w:style w:type="paragraph" w:styleId="Index6">
    <w:name w:val="index 6"/>
    <w:basedOn w:val="Normal"/>
    <w:next w:val="Normal"/>
    <w:autoRedefine/>
    <w:uiPriority w:val="99"/>
    <w:semiHidden/>
    <w:rsid w:val="00A8786D"/>
    <w:pPr>
      <w:spacing w:line="240" w:lineRule="auto"/>
      <w:ind w:left="1200" w:hanging="200"/>
    </w:pPr>
  </w:style>
  <w:style w:type="paragraph" w:styleId="Index7">
    <w:name w:val="index 7"/>
    <w:basedOn w:val="Normal"/>
    <w:next w:val="Normal"/>
    <w:autoRedefine/>
    <w:uiPriority w:val="99"/>
    <w:semiHidden/>
    <w:rsid w:val="00A8786D"/>
    <w:pPr>
      <w:spacing w:line="240" w:lineRule="auto"/>
      <w:ind w:left="1400" w:hanging="200"/>
    </w:pPr>
  </w:style>
  <w:style w:type="paragraph" w:styleId="Index8">
    <w:name w:val="index 8"/>
    <w:basedOn w:val="Normal"/>
    <w:next w:val="Normal"/>
    <w:autoRedefine/>
    <w:uiPriority w:val="99"/>
    <w:semiHidden/>
    <w:rsid w:val="00A8786D"/>
    <w:pPr>
      <w:spacing w:line="240" w:lineRule="auto"/>
      <w:ind w:left="1600" w:hanging="200"/>
    </w:pPr>
  </w:style>
  <w:style w:type="paragraph" w:styleId="Index9">
    <w:name w:val="index 9"/>
    <w:basedOn w:val="Normal"/>
    <w:next w:val="Normal"/>
    <w:autoRedefine/>
    <w:uiPriority w:val="99"/>
    <w:semiHidden/>
    <w:rsid w:val="00A8786D"/>
    <w:pPr>
      <w:spacing w:line="240" w:lineRule="auto"/>
      <w:ind w:left="1800" w:hanging="200"/>
    </w:pPr>
  </w:style>
  <w:style w:type="paragraph" w:styleId="IndexHeading">
    <w:name w:val="index heading"/>
    <w:basedOn w:val="Normal"/>
    <w:next w:val="Index1"/>
    <w:uiPriority w:val="99"/>
    <w:semiHidden/>
    <w:rsid w:val="00A8786D"/>
    <w:rPr>
      <w:rFonts w:eastAsiaTheme="majorEastAsia" w:cs="Arial"/>
      <w:b/>
      <w:bCs/>
    </w:rPr>
  </w:style>
  <w:style w:type="character" w:styleId="IntenseEmphasis">
    <w:name w:val="Intense Emphasis"/>
    <w:basedOn w:val="DefaultParagraphFont"/>
    <w:uiPriority w:val="99"/>
    <w:semiHidden/>
    <w:qFormat/>
    <w:rsid w:val="00A8786D"/>
    <w:rPr>
      <w:i/>
      <w:iCs/>
      <w:color w:val="0057B8" w:themeColor="accent1"/>
    </w:rPr>
  </w:style>
  <w:style w:type="paragraph" w:styleId="IntenseQuote">
    <w:name w:val="Intense Quote"/>
    <w:basedOn w:val="Normal"/>
    <w:next w:val="Normal"/>
    <w:link w:val="IntenseQuoteChar"/>
    <w:uiPriority w:val="99"/>
    <w:semiHidden/>
    <w:qFormat/>
    <w:rsid w:val="00A8786D"/>
    <w:pPr>
      <w:pBdr>
        <w:top w:val="single" w:sz="4" w:space="10" w:color="0057B8" w:themeColor="accent1"/>
        <w:bottom w:val="single" w:sz="4" w:space="10" w:color="0057B8" w:themeColor="accent1"/>
      </w:pBdr>
      <w:spacing w:before="360" w:after="360"/>
      <w:ind w:left="864" w:right="864"/>
      <w:jc w:val="center"/>
    </w:pPr>
    <w:rPr>
      <w:i/>
      <w:iCs/>
      <w:color w:val="0057B8" w:themeColor="accent1"/>
    </w:rPr>
  </w:style>
  <w:style w:type="character" w:customStyle="1" w:styleId="IntenseQuoteChar">
    <w:name w:val="Intense Quote Char"/>
    <w:basedOn w:val="DefaultParagraphFont"/>
    <w:link w:val="IntenseQuote"/>
    <w:uiPriority w:val="99"/>
    <w:semiHidden/>
    <w:rsid w:val="001D599C"/>
    <w:rPr>
      <w:i/>
      <w:iCs/>
      <w:color w:val="0057B8" w:themeColor="accent1"/>
    </w:rPr>
  </w:style>
  <w:style w:type="character" w:styleId="IntenseReference">
    <w:name w:val="Intense Reference"/>
    <w:basedOn w:val="DefaultParagraphFont"/>
    <w:uiPriority w:val="99"/>
    <w:semiHidden/>
    <w:qFormat/>
    <w:rsid w:val="00A8786D"/>
    <w:rPr>
      <w:b/>
      <w:bCs/>
      <w:smallCaps/>
      <w:color w:val="0057B8" w:themeColor="accent1"/>
      <w:spacing w:val="5"/>
    </w:rPr>
  </w:style>
  <w:style w:type="table" w:styleId="LightGrid">
    <w:name w:val="Light Grid"/>
    <w:basedOn w:val="TableNormal"/>
    <w:uiPriority w:val="99"/>
    <w:semiHidden/>
    <w:unhideWhenUsed/>
    <w:rsid w:val="00A8786D"/>
    <w:pPr>
      <w:spacing w:after="0" w:line="240" w:lineRule="auto"/>
    </w:pPr>
    <w:rPr>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18" w:space="0" w:color="0057B8" w:themeColor="accent1"/>
          <w:right w:val="single" w:sz="8" w:space="0" w:color="0057B8" w:themeColor="accent1"/>
          <w:insideH w:val="nil"/>
          <w:insideV w:val="single" w:sz="8" w:space="0" w:color="0057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insideH w:val="nil"/>
          <w:insideV w:val="single" w:sz="8" w:space="0" w:color="0057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shd w:val="clear" w:color="auto" w:fill="AED4FF" w:themeFill="accent1" w:themeFillTint="3F"/>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shd w:val="clear" w:color="auto" w:fill="AED4FF" w:themeFill="accent1" w:themeFillTint="3F"/>
      </w:tcPr>
    </w:tblStylePr>
    <w:tblStylePr w:type="band2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tcPr>
    </w:tblStylePr>
  </w:style>
  <w:style w:type="table" w:styleId="LightGrid-Accent2">
    <w:name w:val="Light Grid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18" w:space="0" w:color="002855" w:themeColor="accent2"/>
          <w:right w:val="single" w:sz="8" w:space="0" w:color="002855" w:themeColor="accent2"/>
          <w:insideH w:val="nil"/>
          <w:insideV w:val="single" w:sz="8" w:space="0" w:color="002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insideH w:val="nil"/>
          <w:insideV w:val="single" w:sz="8" w:space="0" w:color="002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shd w:val="clear" w:color="auto" w:fill="96C7FF" w:themeFill="accent2" w:themeFillTint="3F"/>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shd w:val="clear" w:color="auto" w:fill="96C7FF" w:themeFill="accent2" w:themeFillTint="3F"/>
      </w:tcPr>
    </w:tblStylePr>
    <w:tblStylePr w:type="band2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tcPr>
    </w:tblStylePr>
  </w:style>
  <w:style w:type="table" w:styleId="LightGrid-Accent3">
    <w:name w:val="Light Grid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18" w:space="0" w:color="7BAFD4" w:themeColor="accent3"/>
          <w:right w:val="single" w:sz="8" w:space="0" w:color="7BAFD4" w:themeColor="accent3"/>
          <w:insideH w:val="nil"/>
          <w:insideV w:val="single" w:sz="8" w:space="0" w:color="7BAFD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insideH w:val="nil"/>
          <w:insideV w:val="single" w:sz="8" w:space="0" w:color="7BAFD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shd w:val="clear" w:color="auto" w:fill="DEEBF4" w:themeFill="accent3" w:themeFillTint="3F"/>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shd w:val="clear" w:color="auto" w:fill="DEEBF4" w:themeFill="accent3" w:themeFillTint="3F"/>
      </w:tcPr>
    </w:tblStylePr>
    <w:tblStylePr w:type="band2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tcPr>
    </w:tblStylePr>
  </w:style>
  <w:style w:type="table" w:styleId="LightGrid-Accent4">
    <w:name w:val="Light Grid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18" w:space="0" w:color="FFB500" w:themeColor="accent4"/>
          <w:right w:val="single" w:sz="8" w:space="0" w:color="FFB500" w:themeColor="accent4"/>
          <w:insideH w:val="nil"/>
          <w:insideV w:val="single" w:sz="8" w:space="0" w:color="FFB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insideH w:val="nil"/>
          <w:insideV w:val="single" w:sz="8" w:space="0" w:color="FFB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shd w:val="clear" w:color="auto" w:fill="FFECC0" w:themeFill="accent4" w:themeFillTint="3F"/>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shd w:val="clear" w:color="auto" w:fill="FFECC0" w:themeFill="accent4" w:themeFillTint="3F"/>
      </w:tcPr>
    </w:tblStylePr>
    <w:tblStylePr w:type="band2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tcPr>
    </w:tblStylePr>
  </w:style>
  <w:style w:type="table" w:styleId="LightGrid-Accent5">
    <w:name w:val="Light Grid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18" w:space="0" w:color="CCCCCC" w:themeColor="accent5"/>
          <w:right w:val="single" w:sz="8" w:space="0" w:color="CCCCCC" w:themeColor="accent5"/>
          <w:insideH w:val="nil"/>
          <w:insideV w:val="single" w:sz="8" w:space="0" w:color="CCCCC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insideH w:val="nil"/>
          <w:insideV w:val="single" w:sz="8" w:space="0" w:color="CCCCC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shd w:val="clear" w:color="auto" w:fill="F2F2F2" w:themeFill="accent5" w:themeFillTint="3F"/>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shd w:val="clear" w:color="auto" w:fill="F2F2F2" w:themeFill="accent5" w:themeFillTint="3F"/>
      </w:tcPr>
    </w:tblStylePr>
    <w:tblStylePr w:type="band2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tcPr>
    </w:tblStylePr>
  </w:style>
  <w:style w:type="table" w:styleId="LightGrid-Accent6">
    <w:name w:val="Light Grid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table" w:styleId="LightList">
    <w:name w:val="Light List"/>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ype="firstRow">
      <w:pPr>
        <w:spacing w:before="0" w:after="0" w:line="240" w:lineRule="auto"/>
      </w:pPr>
      <w:rPr>
        <w:b/>
        <w:bCs/>
        <w:color w:val="FFFFFF" w:themeColor="background1"/>
      </w:rPr>
      <w:tblPr/>
      <w:tcPr>
        <w:shd w:val="clear" w:color="auto" w:fill="0057B8"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ype="firstRow">
      <w:pPr>
        <w:spacing w:before="0" w:after="0" w:line="240" w:lineRule="auto"/>
      </w:pPr>
      <w:rPr>
        <w:b/>
        <w:bCs/>
        <w:color w:val="FFFFFF" w:themeColor="background1"/>
      </w:rPr>
      <w:tblPr/>
      <w:tcPr>
        <w:shd w:val="clear" w:color="auto" w:fill="002855"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ype="firstRow">
      <w:pPr>
        <w:spacing w:before="0" w:after="0" w:line="240" w:lineRule="auto"/>
      </w:pPr>
      <w:rPr>
        <w:b/>
        <w:bCs/>
        <w:color w:val="FFFFFF" w:themeColor="background1"/>
      </w:rPr>
      <w:tblPr/>
      <w:tcPr>
        <w:shd w:val="clear" w:color="auto" w:fill="7BAFD4"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ype="firstRow">
      <w:pPr>
        <w:spacing w:before="0" w:after="0" w:line="240" w:lineRule="auto"/>
      </w:pPr>
      <w:rPr>
        <w:b/>
        <w:bCs/>
        <w:color w:val="FFFFFF" w:themeColor="background1"/>
      </w:rPr>
      <w:tblPr/>
      <w:tcPr>
        <w:shd w:val="clear" w:color="auto" w:fill="FFB500"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ype="firstRow">
      <w:pPr>
        <w:spacing w:before="0" w:after="0" w:line="240" w:lineRule="auto"/>
      </w:pPr>
      <w:rPr>
        <w:b/>
        <w:bCs/>
        <w:color w:val="FFFFFF" w:themeColor="background1"/>
      </w:rPr>
      <w:tblPr/>
      <w:tcPr>
        <w:shd w:val="clear" w:color="auto" w:fill="CCCCCC"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ype="firstRow">
      <w:pPr>
        <w:spacing w:before="0" w:after="0" w:line="240" w:lineRule="auto"/>
      </w:pPr>
      <w:rPr>
        <w:b/>
        <w:bCs/>
        <w:color w:val="FFFFFF" w:themeColor="background1"/>
      </w:rPr>
      <w:tblPr/>
      <w:tcPr>
        <w:shd w:val="clear" w:color="auto" w:fill="373A3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99"/>
    <w:semiHidden/>
    <w:unhideWhenUsed/>
    <w:rsid w:val="00A8786D"/>
    <w:pPr>
      <w:spacing w:after="0" w:line="240" w:lineRule="auto"/>
    </w:pPr>
    <w:rPr>
      <w:color w:val="000000" w:themeColor="text1" w:themeShade="BF"/>
      <w:lang w:val="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8786D"/>
    <w:pPr>
      <w:spacing w:after="0" w:line="240" w:lineRule="auto"/>
    </w:pPr>
    <w:rPr>
      <w:color w:val="004089" w:themeColor="accent1" w:themeShade="BF"/>
      <w:lang w:val="da-DK"/>
    </w:rPr>
    <w:tblPr>
      <w:tblStyleRowBandSize w:val="1"/>
      <w:tblStyleColBandSize w:val="1"/>
      <w:tblBorders>
        <w:top w:val="single" w:sz="8" w:space="0" w:color="0057B8" w:themeColor="accent1"/>
        <w:bottom w:val="single" w:sz="8" w:space="0" w:color="0057B8" w:themeColor="accent1"/>
      </w:tblBorders>
    </w:tblPr>
    <w:tblStylePr w:type="fir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la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left w:val="nil"/>
          <w:right w:val="nil"/>
          <w:insideH w:val="nil"/>
          <w:insideV w:val="nil"/>
        </w:tcBorders>
        <w:shd w:val="clear" w:color="auto" w:fill="AED4FF" w:themeFill="accent1" w:themeFillTint="3F"/>
      </w:tcPr>
    </w:tblStylePr>
  </w:style>
  <w:style w:type="table" w:styleId="LightShading-Accent2">
    <w:name w:val="Light Shading Accent 2"/>
    <w:basedOn w:val="TableNormal"/>
    <w:uiPriority w:val="99"/>
    <w:semiHidden/>
    <w:unhideWhenUsed/>
    <w:rsid w:val="00A8786D"/>
    <w:pPr>
      <w:spacing w:after="0" w:line="240" w:lineRule="auto"/>
    </w:pPr>
    <w:rPr>
      <w:color w:val="001D3F" w:themeColor="accent2" w:themeShade="BF"/>
      <w:lang w:val="da-DK"/>
    </w:rPr>
    <w:tblPr>
      <w:tblStyleRowBandSize w:val="1"/>
      <w:tblStyleColBandSize w:val="1"/>
      <w:tblBorders>
        <w:top w:val="single" w:sz="8" w:space="0" w:color="002855" w:themeColor="accent2"/>
        <w:bottom w:val="single" w:sz="8" w:space="0" w:color="002855" w:themeColor="accent2"/>
      </w:tblBorders>
    </w:tblPr>
    <w:tblStylePr w:type="fir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la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left w:val="nil"/>
          <w:right w:val="nil"/>
          <w:insideH w:val="nil"/>
          <w:insideV w:val="nil"/>
        </w:tcBorders>
        <w:shd w:val="clear" w:color="auto" w:fill="96C7FF" w:themeFill="accent2" w:themeFillTint="3F"/>
      </w:tcPr>
    </w:tblStylePr>
  </w:style>
  <w:style w:type="table" w:styleId="LightShading-Accent3">
    <w:name w:val="Light Shading Accent 3"/>
    <w:basedOn w:val="TableNormal"/>
    <w:uiPriority w:val="99"/>
    <w:semiHidden/>
    <w:unhideWhenUsed/>
    <w:rsid w:val="00A8786D"/>
    <w:pPr>
      <w:spacing w:after="0" w:line="240" w:lineRule="auto"/>
    </w:pPr>
    <w:rPr>
      <w:color w:val="3D87BD" w:themeColor="accent3" w:themeShade="BF"/>
      <w:lang w:val="da-DK"/>
    </w:rPr>
    <w:tblPr>
      <w:tblStyleRowBandSize w:val="1"/>
      <w:tblStyleColBandSize w:val="1"/>
      <w:tblBorders>
        <w:top w:val="single" w:sz="8" w:space="0" w:color="7BAFD4" w:themeColor="accent3"/>
        <w:bottom w:val="single" w:sz="8" w:space="0" w:color="7BAFD4" w:themeColor="accent3"/>
      </w:tblBorders>
    </w:tblPr>
    <w:tblStylePr w:type="fir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la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left w:val="nil"/>
          <w:right w:val="nil"/>
          <w:insideH w:val="nil"/>
          <w:insideV w:val="nil"/>
        </w:tcBorders>
        <w:shd w:val="clear" w:color="auto" w:fill="DEEBF4" w:themeFill="accent3" w:themeFillTint="3F"/>
      </w:tcPr>
    </w:tblStylePr>
  </w:style>
  <w:style w:type="table" w:styleId="LightShading-Accent4">
    <w:name w:val="Light Shading Accent 4"/>
    <w:basedOn w:val="TableNormal"/>
    <w:uiPriority w:val="99"/>
    <w:semiHidden/>
    <w:unhideWhenUsed/>
    <w:rsid w:val="00A8786D"/>
    <w:pPr>
      <w:spacing w:after="0" w:line="240" w:lineRule="auto"/>
    </w:pPr>
    <w:rPr>
      <w:color w:val="BF8700" w:themeColor="accent4" w:themeShade="BF"/>
      <w:lang w:val="da-DK"/>
    </w:rPr>
    <w:tblPr>
      <w:tblStyleRowBandSize w:val="1"/>
      <w:tblStyleColBandSize w:val="1"/>
      <w:tblBorders>
        <w:top w:val="single" w:sz="8" w:space="0" w:color="FFB500" w:themeColor="accent4"/>
        <w:bottom w:val="single" w:sz="8" w:space="0" w:color="FFB500" w:themeColor="accent4"/>
      </w:tblBorders>
    </w:tblPr>
    <w:tblStylePr w:type="fir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la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left w:val="nil"/>
          <w:right w:val="nil"/>
          <w:insideH w:val="nil"/>
          <w:insideV w:val="nil"/>
        </w:tcBorders>
        <w:shd w:val="clear" w:color="auto" w:fill="FFECC0" w:themeFill="accent4" w:themeFillTint="3F"/>
      </w:tcPr>
    </w:tblStylePr>
  </w:style>
  <w:style w:type="table" w:styleId="LightShading-Accent5">
    <w:name w:val="Light Shading Accent 5"/>
    <w:basedOn w:val="TableNormal"/>
    <w:uiPriority w:val="99"/>
    <w:semiHidden/>
    <w:unhideWhenUsed/>
    <w:rsid w:val="00A8786D"/>
    <w:pPr>
      <w:spacing w:after="0" w:line="240" w:lineRule="auto"/>
    </w:pPr>
    <w:rPr>
      <w:color w:val="989898" w:themeColor="accent5" w:themeShade="BF"/>
      <w:lang w:val="da-DK"/>
    </w:rPr>
    <w:tblPr>
      <w:tblStyleRowBandSize w:val="1"/>
      <w:tblStyleColBandSize w:val="1"/>
      <w:tblBorders>
        <w:top w:val="single" w:sz="8" w:space="0" w:color="CCCCCC" w:themeColor="accent5"/>
        <w:bottom w:val="single" w:sz="8" w:space="0" w:color="CCCCCC" w:themeColor="accent5"/>
      </w:tblBorders>
    </w:tblPr>
    <w:tblStylePr w:type="fir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la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LightShading-Accent6">
    <w:name w:val="Light Shading Accent 6"/>
    <w:basedOn w:val="TableNormal"/>
    <w:uiPriority w:val="99"/>
    <w:semiHidden/>
    <w:unhideWhenUsed/>
    <w:rsid w:val="00A8786D"/>
    <w:pPr>
      <w:spacing w:after="0" w:line="240" w:lineRule="auto"/>
    </w:pPr>
    <w:rPr>
      <w:color w:val="292B28" w:themeColor="accent6" w:themeShade="BF"/>
      <w:lang w:val="da-DK"/>
    </w:rPr>
    <w:tblPr>
      <w:tblStyleRowBandSize w:val="1"/>
      <w:tblStyleColBandSize w:val="1"/>
      <w:tblBorders>
        <w:top w:val="single" w:sz="8" w:space="0" w:color="373A36" w:themeColor="accent6"/>
        <w:bottom w:val="single" w:sz="8" w:space="0" w:color="373A36" w:themeColor="accent6"/>
      </w:tblBorders>
    </w:tblPr>
    <w:tblStylePr w:type="fir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la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left w:val="nil"/>
          <w:right w:val="nil"/>
          <w:insideH w:val="nil"/>
          <w:insideV w:val="nil"/>
        </w:tcBorders>
        <w:shd w:val="clear" w:color="auto" w:fill="CCCFCC" w:themeFill="accent6" w:themeFillTint="3F"/>
      </w:tcPr>
    </w:tblStylePr>
  </w:style>
  <w:style w:type="character" w:styleId="LineNumber">
    <w:name w:val="line number"/>
    <w:basedOn w:val="DefaultParagraphFont"/>
    <w:uiPriority w:val="99"/>
    <w:semiHidden/>
    <w:rsid w:val="00A8786D"/>
  </w:style>
  <w:style w:type="paragraph" w:styleId="List">
    <w:name w:val="List"/>
    <w:basedOn w:val="Normal"/>
    <w:uiPriority w:val="99"/>
    <w:semiHidden/>
    <w:rsid w:val="00A8786D"/>
    <w:pPr>
      <w:ind w:left="283" w:hanging="283"/>
      <w:contextualSpacing/>
    </w:pPr>
  </w:style>
  <w:style w:type="paragraph" w:styleId="List2">
    <w:name w:val="List 2"/>
    <w:basedOn w:val="Normal"/>
    <w:uiPriority w:val="99"/>
    <w:semiHidden/>
    <w:rsid w:val="00A8786D"/>
    <w:pPr>
      <w:ind w:left="566" w:hanging="283"/>
      <w:contextualSpacing/>
    </w:pPr>
  </w:style>
  <w:style w:type="paragraph" w:styleId="List3">
    <w:name w:val="List 3"/>
    <w:basedOn w:val="Normal"/>
    <w:uiPriority w:val="99"/>
    <w:semiHidden/>
    <w:rsid w:val="00A8786D"/>
    <w:pPr>
      <w:ind w:left="849" w:hanging="283"/>
      <w:contextualSpacing/>
    </w:pPr>
  </w:style>
  <w:style w:type="paragraph" w:styleId="List4">
    <w:name w:val="List 4"/>
    <w:basedOn w:val="Normal"/>
    <w:uiPriority w:val="99"/>
    <w:semiHidden/>
    <w:rsid w:val="00A8786D"/>
    <w:pPr>
      <w:ind w:left="1132" w:hanging="283"/>
      <w:contextualSpacing/>
    </w:pPr>
  </w:style>
  <w:style w:type="paragraph" w:styleId="List5">
    <w:name w:val="List 5"/>
    <w:basedOn w:val="Normal"/>
    <w:uiPriority w:val="99"/>
    <w:semiHidden/>
    <w:rsid w:val="00A8786D"/>
    <w:pPr>
      <w:ind w:left="1415" w:hanging="283"/>
      <w:contextualSpacing/>
    </w:pPr>
  </w:style>
  <w:style w:type="paragraph" w:customStyle="1" w:styleId="ListAlphabet">
    <w:name w:val="List Alphabet"/>
    <w:basedOn w:val="Normal"/>
    <w:uiPriority w:val="2"/>
    <w:qFormat/>
    <w:rsid w:val="00A8786D"/>
    <w:pPr>
      <w:numPr>
        <w:numId w:val="6"/>
      </w:numPr>
      <w:spacing w:after="60"/>
    </w:pPr>
  </w:style>
  <w:style w:type="paragraph" w:customStyle="1" w:styleId="ListAlphabet2">
    <w:name w:val="List Alphabet 2"/>
    <w:basedOn w:val="Normal"/>
    <w:uiPriority w:val="2"/>
    <w:rsid w:val="00A8786D"/>
    <w:pPr>
      <w:numPr>
        <w:ilvl w:val="1"/>
        <w:numId w:val="6"/>
      </w:numPr>
      <w:spacing w:after="60"/>
    </w:pPr>
  </w:style>
  <w:style w:type="paragraph" w:customStyle="1" w:styleId="ListAlphabet3">
    <w:name w:val="List Alphabet 3"/>
    <w:basedOn w:val="Normal"/>
    <w:uiPriority w:val="2"/>
    <w:rsid w:val="00A8786D"/>
    <w:pPr>
      <w:numPr>
        <w:ilvl w:val="2"/>
        <w:numId w:val="6"/>
      </w:numPr>
      <w:spacing w:after="60"/>
    </w:pPr>
  </w:style>
  <w:style w:type="paragraph" w:styleId="ListBullet">
    <w:name w:val="List Bullet"/>
    <w:uiPriority w:val="2"/>
    <w:qFormat/>
    <w:rsid w:val="00B94758"/>
    <w:pPr>
      <w:numPr>
        <w:numId w:val="16"/>
      </w:numPr>
    </w:pPr>
  </w:style>
  <w:style w:type="paragraph" w:styleId="ListBullet2">
    <w:name w:val="List Bullet 2"/>
    <w:basedOn w:val="Normal"/>
    <w:uiPriority w:val="2"/>
    <w:rsid w:val="00B94758"/>
    <w:pPr>
      <w:numPr>
        <w:ilvl w:val="1"/>
        <w:numId w:val="16"/>
      </w:numPr>
      <w:spacing w:after="60"/>
    </w:pPr>
  </w:style>
  <w:style w:type="paragraph" w:styleId="ListBullet3">
    <w:name w:val="List Bullet 3"/>
    <w:basedOn w:val="Normal"/>
    <w:uiPriority w:val="2"/>
    <w:rsid w:val="00B94758"/>
    <w:pPr>
      <w:numPr>
        <w:ilvl w:val="2"/>
        <w:numId w:val="16"/>
      </w:numPr>
      <w:spacing w:after="60"/>
    </w:pPr>
  </w:style>
  <w:style w:type="paragraph" w:styleId="ListBullet4">
    <w:name w:val="List Bullet 4"/>
    <w:basedOn w:val="Normal"/>
    <w:uiPriority w:val="2"/>
    <w:rsid w:val="00B94758"/>
    <w:pPr>
      <w:numPr>
        <w:ilvl w:val="3"/>
        <w:numId w:val="16"/>
      </w:numPr>
      <w:spacing w:after="60"/>
    </w:pPr>
  </w:style>
  <w:style w:type="paragraph" w:styleId="ListBullet5">
    <w:name w:val="List Bullet 5"/>
    <w:basedOn w:val="Normal"/>
    <w:uiPriority w:val="2"/>
    <w:rsid w:val="00B94758"/>
    <w:pPr>
      <w:numPr>
        <w:ilvl w:val="4"/>
        <w:numId w:val="16"/>
      </w:numPr>
      <w:spacing w:after="60"/>
    </w:pPr>
  </w:style>
  <w:style w:type="paragraph" w:styleId="ListContinue">
    <w:name w:val="List Continue"/>
    <w:basedOn w:val="Normal"/>
    <w:uiPriority w:val="99"/>
    <w:semiHidden/>
    <w:rsid w:val="00A8786D"/>
    <w:pPr>
      <w:spacing w:after="120"/>
      <w:ind w:left="283"/>
      <w:contextualSpacing/>
    </w:pPr>
  </w:style>
  <w:style w:type="paragraph" w:styleId="ListContinue2">
    <w:name w:val="List Continue 2"/>
    <w:basedOn w:val="Normal"/>
    <w:uiPriority w:val="99"/>
    <w:semiHidden/>
    <w:rsid w:val="00A8786D"/>
    <w:pPr>
      <w:spacing w:after="120"/>
      <w:ind w:left="566"/>
      <w:contextualSpacing/>
    </w:pPr>
  </w:style>
  <w:style w:type="paragraph" w:styleId="ListContinue3">
    <w:name w:val="List Continue 3"/>
    <w:basedOn w:val="Normal"/>
    <w:uiPriority w:val="99"/>
    <w:semiHidden/>
    <w:rsid w:val="00A8786D"/>
    <w:pPr>
      <w:spacing w:after="120"/>
      <w:ind w:left="849"/>
      <w:contextualSpacing/>
    </w:pPr>
  </w:style>
  <w:style w:type="paragraph" w:styleId="ListContinue4">
    <w:name w:val="List Continue 4"/>
    <w:basedOn w:val="Normal"/>
    <w:uiPriority w:val="99"/>
    <w:semiHidden/>
    <w:rsid w:val="00A8786D"/>
    <w:pPr>
      <w:spacing w:after="120"/>
      <w:ind w:left="1132"/>
      <w:contextualSpacing/>
    </w:pPr>
  </w:style>
  <w:style w:type="paragraph" w:styleId="ListContinue5">
    <w:name w:val="List Continue 5"/>
    <w:basedOn w:val="Normal"/>
    <w:uiPriority w:val="99"/>
    <w:semiHidden/>
    <w:rsid w:val="00A8786D"/>
    <w:pPr>
      <w:spacing w:after="120"/>
      <w:ind w:left="1415"/>
      <w:contextualSpacing/>
    </w:pPr>
  </w:style>
  <w:style w:type="paragraph" w:styleId="ListNumber">
    <w:name w:val="List Number"/>
    <w:basedOn w:val="Normal"/>
    <w:uiPriority w:val="2"/>
    <w:qFormat/>
    <w:rsid w:val="00A8786D"/>
    <w:pPr>
      <w:numPr>
        <w:numId w:val="7"/>
      </w:numPr>
      <w:spacing w:after="60"/>
    </w:pPr>
  </w:style>
  <w:style w:type="paragraph" w:styleId="ListNumber2">
    <w:name w:val="List Number 2"/>
    <w:basedOn w:val="Normal"/>
    <w:uiPriority w:val="2"/>
    <w:rsid w:val="00A8786D"/>
    <w:pPr>
      <w:numPr>
        <w:ilvl w:val="1"/>
        <w:numId w:val="7"/>
      </w:numPr>
      <w:spacing w:after="60"/>
    </w:pPr>
  </w:style>
  <w:style w:type="paragraph" w:styleId="ListNumber3">
    <w:name w:val="List Number 3"/>
    <w:basedOn w:val="Normal"/>
    <w:uiPriority w:val="2"/>
    <w:rsid w:val="00D65A7B"/>
    <w:pPr>
      <w:numPr>
        <w:ilvl w:val="2"/>
        <w:numId w:val="7"/>
      </w:numPr>
      <w:spacing w:after="60"/>
      <w:ind w:left="1742" w:hanging="792"/>
    </w:pPr>
  </w:style>
  <w:style w:type="paragraph" w:styleId="ListNumber4">
    <w:name w:val="List Number 4"/>
    <w:basedOn w:val="Normal"/>
    <w:uiPriority w:val="99"/>
    <w:semiHidden/>
    <w:rsid w:val="00A8786D"/>
    <w:pPr>
      <w:numPr>
        <w:numId w:val="8"/>
      </w:numPr>
      <w:contextualSpacing/>
    </w:pPr>
  </w:style>
  <w:style w:type="paragraph" w:styleId="ListNumber5">
    <w:name w:val="List Number 5"/>
    <w:basedOn w:val="Normal"/>
    <w:uiPriority w:val="99"/>
    <w:semiHidden/>
    <w:rsid w:val="00A8786D"/>
    <w:pPr>
      <w:numPr>
        <w:numId w:val="9"/>
      </w:numPr>
      <w:contextualSpacing/>
    </w:pPr>
  </w:style>
  <w:style w:type="paragraph" w:styleId="ListParagraph">
    <w:name w:val="List Paragraph"/>
    <w:aliases w:val="Use Case List Paragraph,List Paragraph1,Body Bullet,Colorful List - Accent 11,b1,Bullet for no #'s,B1,bu1,bu1 + Before:  0 pt,After:  6 pt,Table Number Paragraph,Body Text11,List Paragraph 1,Ref,Figure_name,List Paragraph Char Char,lp1,列出"/>
    <w:basedOn w:val="Normal"/>
    <w:link w:val="ListParagraphChar"/>
    <w:uiPriority w:val="34"/>
    <w:qFormat/>
    <w:rsid w:val="00A8786D"/>
    <w:pPr>
      <w:ind w:left="720"/>
      <w:contextualSpacing/>
    </w:pPr>
  </w:style>
  <w:style w:type="table" w:styleId="ListTable1Light">
    <w:name w:val="List Table 1 Light"/>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3B97FF" w:themeColor="accent1" w:themeTint="99"/>
        </w:tcBorders>
      </w:tcPr>
    </w:tblStylePr>
    <w:tblStylePr w:type="lastRow">
      <w:rPr>
        <w:b/>
        <w:bCs/>
      </w:rPr>
      <w:tblPr/>
      <w:tcPr>
        <w:tcBorders>
          <w:top w:val="sing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1Light-Accent2">
    <w:name w:val="List Table 1 Light Accent 2"/>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1Light-Accent3">
    <w:name w:val="List Table 1 Light Accent 3"/>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AFCEE5" w:themeColor="accent3" w:themeTint="99"/>
        </w:tcBorders>
      </w:tcPr>
    </w:tblStylePr>
    <w:tblStylePr w:type="lastRow">
      <w:rPr>
        <w:b/>
        <w:bCs/>
      </w:rPr>
      <w:tblPr/>
      <w:tcPr>
        <w:tcBorders>
          <w:top w:val="sing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1Light-Accent4">
    <w:name w:val="List Table 1 Light Accent 4"/>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FFD266" w:themeColor="accent4" w:themeTint="99"/>
        </w:tcBorders>
      </w:tcPr>
    </w:tblStylePr>
    <w:tblStylePr w:type="lastRow">
      <w:rPr>
        <w:b/>
        <w:bCs/>
      </w:rPr>
      <w:tblPr/>
      <w:tcPr>
        <w:tcBorders>
          <w:top w:val="sing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1Light-Accent5">
    <w:name w:val="List Table 1 Light Accent 5"/>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E0E0E0" w:themeColor="accent5" w:themeTint="99"/>
        </w:tcBorders>
      </w:tcPr>
    </w:tblStylePr>
    <w:tblStylePr w:type="lastRow">
      <w:rPr>
        <w:b/>
        <w:bCs/>
      </w:rPr>
      <w:tblPr/>
      <w:tcPr>
        <w:tcBorders>
          <w:top w:val="sing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1Light-Accent6">
    <w:name w:val="List Table 1 Light Accent 6"/>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858B83" w:themeColor="accent6" w:themeTint="99"/>
        </w:tcBorders>
      </w:tcPr>
    </w:tblStylePr>
    <w:tblStylePr w:type="lastRow">
      <w:rPr>
        <w:b/>
        <w:bCs/>
      </w:rPr>
      <w:tblPr/>
      <w:tcPr>
        <w:tcBorders>
          <w:top w:val="sing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2">
    <w:name w:val="List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99"/>
    <w:rsid w:val="00A8786D"/>
    <w:pPr>
      <w:spacing w:after="0" w:line="240" w:lineRule="auto"/>
    </w:pPr>
    <w:rPr>
      <w:lang w:val="da-DK"/>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8786D"/>
    <w:pPr>
      <w:spacing w:after="0" w:line="240" w:lineRule="auto"/>
    </w:pPr>
    <w:rPr>
      <w:lang w:val="da-DK"/>
    </w:rPr>
    <w:tblPr>
      <w:tblStyleRowBandSize w:val="1"/>
      <w:tblStyleColBandSize w:val="1"/>
      <w:tblBorders>
        <w:top w:val="single" w:sz="4" w:space="0" w:color="0057B8" w:themeColor="accent1"/>
        <w:left w:val="single" w:sz="4" w:space="0" w:color="0057B8" w:themeColor="accent1"/>
        <w:bottom w:val="single" w:sz="4" w:space="0" w:color="0057B8" w:themeColor="accent1"/>
        <w:right w:val="single" w:sz="4" w:space="0" w:color="0057B8" w:themeColor="accent1"/>
      </w:tblBorders>
    </w:tblPr>
    <w:tblStylePr w:type="firstRow">
      <w:rPr>
        <w:b/>
        <w:bCs/>
        <w:color w:val="FFFFFF" w:themeColor="background1"/>
      </w:rPr>
      <w:tblPr/>
      <w:tcPr>
        <w:shd w:val="clear" w:color="auto" w:fill="0057B8" w:themeFill="accent1"/>
      </w:tcPr>
    </w:tblStylePr>
    <w:tblStylePr w:type="lastRow">
      <w:rPr>
        <w:b/>
        <w:bCs/>
      </w:rPr>
      <w:tblPr/>
      <w:tcPr>
        <w:tcBorders>
          <w:top w:val="double" w:sz="4" w:space="0" w:color="0057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7B8" w:themeColor="accent1"/>
          <w:right w:val="single" w:sz="4" w:space="0" w:color="0057B8" w:themeColor="accent1"/>
        </w:tcBorders>
      </w:tcPr>
    </w:tblStylePr>
    <w:tblStylePr w:type="band1Horz">
      <w:tblPr/>
      <w:tcPr>
        <w:tcBorders>
          <w:top w:val="single" w:sz="4" w:space="0" w:color="0057B8" w:themeColor="accent1"/>
          <w:bottom w:val="single" w:sz="4" w:space="0" w:color="0057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7B8" w:themeColor="accent1"/>
          <w:left w:val="nil"/>
        </w:tcBorders>
      </w:tcPr>
    </w:tblStylePr>
    <w:tblStylePr w:type="swCell">
      <w:tblPr/>
      <w:tcPr>
        <w:tcBorders>
          <w:top w:val="double" w:sz="4" w:space="0" w:color="0057B8" w:themeColor="accent1"/>
          <w:right w:val="nil"/>
        </w:tcBorders>
      </w:tcPr>
    </w:tblStylePr>
  </w:style>
  <w:style w:type="table" w:styleId="ListTable3-Accent2">
    <w:name w:val="List Table 3 Accent 2"/>
    <w:basedOn w:val="TableNormal"/>
    <w:uiPriority w:val="99"/>
    <w:rsid w:val="00A8786D"/>
    <w:pPr>
      <w:spacing w:after="0" w:line="240" w:lineRule="auto"/>
    </w:pPr>
    <w:rPr>
      <w:lang w:val="da-DK"/>
    </w:rPr>
    <w:tblPr>
      <w:tblStyleRowBandSize w:val="1"/>
      <w:tblStyleColBandSize w:val="1"/>
      <w:tblBorders>
        <w:top w:val="single" w:sz="4" w:space="0" w:color="002855" w:themeColor="accent2"/>
        <w:left w:val="single" w:sz="4" w:space="0" w:color="002855" w:themeColor="accent2"/>
        <w:bottom w:val="single" w:sz="4" w:space="0" w:color="002855" w:themeColor="accent2"/>
        <w:right w:val="single" w:sz="4" w:space="0" w:color="002855" w:themeColor="accent2"/>
      </w:tblBorders>
    </w:tblPr>
    <w:tblStylePr w:type="firstRow">
      <w:rPr>
        <w:b/>
        <w:bCs/>
        <w:color w:val="FFFFFF" w:themeColor="background1"/>
      </w:rPr>
      <w:tblPr/>
      <w:tcPr>
        <w:shd w:val="clear" w:color="auto" w:fill="002855" w:themeFill="accent2"/>
      </w:tcPr>
    </w:tblStylePr>
    <w:tblStylePr w:type="lastRow">
      <w:rPr>
        <w:b/>
        <w:bCs/>
      </w:rPr>
      <w:tblPr/>
      <w:tcPr>
        <w:tcBorders>
          <w:top w:val="double" w:sz="4" w:space="0" w:color="002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855" w:themeColor="accent2"/>
          <w:right w:val="single" w:sz="4" w:space="0" w:color="002855" w:themeColor="accent2"/>
        </w:tcBorders>
      </w:tcPr>
    </w:tblStylePr>
    <w:tblStylePr w:type="band1Horz">
      <w:tblPr/>
      <w:tcPr>
        <w:tcBorders>
          <w:top w:val="single" w:sz="4" w:space="0" w:color="002855" w:themeColor="accent2"/>
          <w:bottom w:val="single" w:sz="4" w:space="0" w:color="002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855" w:themeColor="accent2"/>
          <w:left w:val="nil"/>
        </w:tcBorders>
      </w:tcPr>
    </w:tblStylePr>
    <w:tblStylePr w:type="swCell">
      <w:tblPr/>
      <w:tcPr>
        <w:tcBorders>
          <w:top w:val="double" w:sz="4" w:space="0" w:color="002855" w:themeColor="accent2"/>
          <w:right w:val="nil"/>
        </w:tcBorders>
      </w:tcPr>
    </w:tblStylePr>
  </w:style>
  <w:style w:type="table" w:styleId="ListTable3-Accent3">
    <w:name w:val="List Table 3 Accent 3"/>
    <w:basedOn w:val="TableNormal"/>
    <w:uiPriority w:val="99"/>
    <w:rsid w:val="00A8786D"/>
    <w:pPr>
      <w:spacing w:after="0" w:line="240" w:lineRule="auto"/>
    </w:pPr>
    <w:rPr>
      <w:lang w:val="da-DK"/>
    </w:rPr>
    <w:tblPr>
      <w:tblStyleRowBandSize w:val="1"/>
      <w:tblStyleColBandSize w:val="1"/>
      <w:tblBorders>
        <w:top w:val="single" w:sz="4" w:space="0" w:color="7BAFD4" w:themeColor="accent3"/>
        <w:left w:val="single" w:sz="4" w:space="0" w:color="7BAFD4" w:themeColor="accent3"/>
        <w:bottom w:val="single" w:sz="4" w:space="0" w:color="7BAFD4" w:themeColor="accent3"/>
        <w:right w:val="single" w:sz="4" w:space="0" w:color="7BAFD4" w:themeColor="accent3"/>
      </w:tblBorders>
    </w:tblPr>
    <w:tblStylePr w:type="firstRow">
      <w:rPr>
        <w:b/>
        <w:bCs/>
        <w:color w:val="FFFFFF" w:themeColor="background1"/>
      </w:rPr>
      <w:tblPr/>
      <w:tcPr>
        <w:shd w:val="clear" w:color="auto" w:fill="7BAFD4" w:themeFill="accent3"/>
      </w:tcPr>
    </w:tblStylePr>
    <w:tblStylePr w:type="lastRow">
      <w:rPr>
        <w:b/>
        <w:bCs/>
      </w:rPr>
      <w:tblPr/>
      <w:tcPr>
        <w:tcBorders>
          <w:top w:val="double" w:sz="4" w:space="0" w:color="7BAFD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FD4" w:themeColor="accent3"/>
          <w:right w:val="single" w:sz="4" w:space="0" w:color="7BAFD4" w:themeColor="accent3"/>
        </w:tcBorders>
      </w:tcPr>
    </w:tblStylePr>
    <w:tblStylePr w:type="band1Horz">
      <w:tblPr/>
      <w:tcPr>
        <w:tcBorders>
          <w:top w:val="single" w:sz="4" w:space="0" w:color="7BAFD4" w:themeColor="accent3"/>
          <w:bottom w:val="single" w:sz="4" w:space="0" w:color="7BAFD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FD4" w:themeColor="accent3"/>
          <w:left w:val="nil"/>
        </w:tcBorders>
      </w:tcPr>
    </w:tblStylePr>
    <w:tblStylePr w:type="swCell">
      <w:tblPr/>
      <w:tcPr>
        <w:tcBorders>
          <w:top w:val="double" w:sz="4" w:space="0" w:color="7BAFD4" w:themeColor="accent3"/>
          <w:right w:val="nil"/>
        </w:tcBorders>
      </w:tcPr>
    </w:tblStylePr>
  </w:style>
  <w:style w:type="table" w:styleId="ListTable3-Accent4">
    <w:name w:val="List Table 3 Accent 4"/>
    <w:basedOn w:val="TableNormal"/>
    <w:uiPriority w:val="99"/>
    <w:rsid w:val="00A8786D"/>
    <w:pPr>
      <w:spacing w:after="0" w:line="240" w:lineRule="auto"/>
    </w:pPr>
    <w:rPr>
      <w:lang w:val="da-DK"/>
    </w:rPr>
    <w:tblPr>
      <w:tblStyleRowBandSize w:val="1"/>
      <w:tblStyleColBandSize w:val="1"/>
      <w:tblBorders>
        <w:top w:val="single" w:sz="4" w:space="0" w:color="FFB500" w:themeColor="accent4"/>
        <w:left w:val="single" w:sz="4" w:space="0" w:color="FFB500" w:themeColor="accent4"/>
        <w:bottom w:val="single" w:sz="4" w:space="0" w:color="FFB500" w:themeColor="accent4"/>
        <w:right w:val="single" w:sz="4" w:space="0" w:color="FFB500" w:themeColor="accent4"/>
      </w:tblBorders>
    </w:tblPr>
    <w:tblStylePr w:type="firstRow">
      <w:rPr>
        <w:b/>
        <w:bCs/>
        <w:color w:val="FFFFFF" w:themeColor="background1"/>
      </w:rPr>
      <w:tblPr/>
      <w:tcPr>
        <w:shd w:val="clear" w:color="auto" w:fill="FFB500" w:themeFill="accent4"/>
      </w:tcPr>
    </w:tblStylePr>
    <w:tblStylePr w:type="lastRow">
      <w:rPr>
        <w:b/>
        <w:bCs/>
      </w:rPr>
      <w:tblPr/>
      <w:tcPr>
        <w:tcBorders>
          <w:top w:val="double" w:sz="4" w:space="0" w:color="FFB5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500" w:themeColor="accent4"/>
          <w:right w:val="single" w:sz="4" w:space="0" w:color="FFB500" w:themeColor="accent4"/>
        </w:tcBorders>
      </w:tcPr>
    </w:tblStylePr>
    <w:tblStylePr w:type="band1Horz">
      <w:tblPr/>
      <w:tcPr>
        <w:tcBorders>
          <w:top w:val="single" w:sz="4" w:space="0" w:color="FFB500" w:themeColor="accent4"/>
          <w:bottom w:val="single" w:sz="4" w:space="0" w:color="FFB5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500" w:themeColor="accent4"/>
          <w:left w:val="nil"/>
        </w:tcBorders>
      </w:tcPr>
    </w:tblStylePr>
    <w:tblStylePr w:type="swCell">
      <w:tblPr/>
      <w:tcPr>
        <w:tcBorders>
          <w:top w:val="double" w:sz="4" w:space="0" w:color="FFB500" w:themeColor="accent4"/>
          <w:right w:val="nil"/>
        </w:tcBorders>
      </w:tcPr>
    </w:tblStylePr>
  </w:style>
  <w:style w:type="table" w:styleId="ListTable3-Accent5">
    <w:name w:val="List Table 3 Accent 5"/>
    <w:basedOn w:val="TableNormal"/>
    <w:uiPriority w:val="99"/>
    <w:rsid w:val="00A8786D"/>
    <w:pPr>
      <w:spacing w:after="0" w:line="240" w:lineRule="auto"/>
    </w:pPr>
    <w:rPr>
      <w:lang w:val="da-DK"/>
    </w:rPr>
    <w:tblPr>
      <w:tblStyleRowBandSize w:val="1"/>
      <w:tblStyleColBandSize w:val="1"/>
      <w:tblBorders>
        <w:top w:val="single" w:sz="4" w:space="0" w:color="CCCCCC" w:themeColor="accent5"/>
        <w:left w:val="single" w:sz="4" w:space="0" w:color="CCCCCC" w:themeColor="accent5"/>
        <w:bottom w:val="single" w:sz="4" w:space="0" w:color="CCCCCC" w:themeColor="accent5"/>
        <w:right w:val="single" w:sz="4" w:space="0" w:color="CCCCCC" w:themeColor="accent5"/>
      </w:tblBorders>
    </w:tblPr>
    <w:tblStylePr w:type="firstRow">
      <w:rPr>
        <w:b/>
        <w:bCs/>
        <w:color w:val="FFFFFF" w:themeColor="background1"/>
      </w:rPr>
      <w:tblPr/>
      <w:tcPr>
        <w:shd w:val="clear" w:color="auto" w:fill="CCCCCC" w:themeFill="accent5"/>
      </w:tcPr>
    </w:tblStylePr>
    <w:tblStylePr w:type="lastRow">
      <w:rPr>
        <w:b/>
        <w:bCs/>
      </w:rPr>
      <w:tblPr/>
      <w:tcPr>
        <w:tcBorders>
          <w:top w:val="double" w:sz="4" w:space="0" w:color="CCCC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5"/>
          <w:right w:val="single" w:sz="4" w:space="0" w:color="CCCCCC" w:themeColor="accent5"/>
        </w:tcBorders>
      </w:tcPr>
    </w:tblStylePr>
    <w:tblStylePr w:type="band1Horz">
      <w:tblPr/>
      <w:tcPr>
        <w:tcBorders>
          <w:top w:val="single" w:sz="4" w:space="0" w:color="CCCCCC" w:themeColor="accent5"/>
          <w:bottom w:val="single" w:sz="4" w:space="0" w:color="CCCC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5"/>
          <w:left w:val="nil"/>
        </w:tcBorders>
      </w:tcPr>
    </w:tblStylePr>
    <w:tblStylePr w:type="swCell">
      <w:tblPr/>
      <w:tcPr>
        <w:tcBorders>
          <w:top w:val="double" w:sz="4" w:space="0" w:color="CCCCCC" w:themeColor="accent5"/>
          <w:right w:val="nil"/>
        </w:tcBorders>
      </w:tcPr>
    </w:tblStylePr>
  </w:style>
  <w:style w:type="table" w:styleId="ListTable3-Accent6">
    <w:name w:val="List Table 3 Accent 6"/>
    <w:basedOn w:val="TableNormal"/>
    <w:uiPriority w:val="99"/>
    <w:rsid w:val="00A8786D"/>
    <w:pPr>
      <w:spacing w:after="0" w:line="240" w:lineRule="auto"/>
    </w:pPr>
    <w:rPr>
      <w:lang w:val="da-DK"/>
    </w:rPr>
    <w:tblPr>
      <w:tblStyleRowBandSize w:val="1"/>
      <w:tblStyleColBandSize w:val="1"/>
      <w:tblBorders>
        <w:top w:val="single" w:sz="4" w:space="0" w:color="373A36" w:themeColor="accent6"/>
        <w:left w:val="single" w:sz="4" w:space="0" w:color="373A36" w:themeColor="accent6"/>
        <w:bottom w:val="single" w:sz="4" w:space="0" w:color="373A36" w:themeColor="accent6"/>
        <w:right w:val="single" w:sz="4" w:space="0" w:color="373A36" w:themeColor="accent6"/>
      </w:tblBorders>
    </w:tblPr>
    <w:tblStylePr w:type="firstRow">
      <w:rPr>
        <w:b/>
        <w:bCs/>
        <w:color w:val="FFFFFF" w:themeColor="background1"/>
      </w:rPr>
      <w:tblPr/>
      <w:tcPr>
        <w:shd w:val="clear" w:color="auto" w:fill="373A36" w:themeFill="accent6"/>
      </w:tcPr>
    </w:tblStylePr>
    <w:tblStylePr w:type="lastRow">
      <w:rPr>
        <w:b/>
        <w:bCs/>
      </w:rPr>
      <w:tblPr/>
      <w:tcPr>
        <w:tcBorders>
          <w:top w:val="double" w:sz="4" w:space="0" w:color="373A3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3A36" w:themeColor="accent6"/>
          <w:right w:val="single" w:sz="4" w:space="0" w:color="373A36" w:themeColor="accent6"/>
        </w:tcBorders>
      </w:tcPr>
    </w:tblStylePr>
    <w:tblStylePr w:type="band1Horz">
      <w:tblPr/>
      <w:tcPr>
        <w:tcBorders>
          <w:top w:val="single" w:sz="4" w:space="0" w:color="373A36" w:themeColor="accent6"/>
          <w:bottom w:val="single" w:sz="4" w:space="0" w:color="373A3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3A36" w:themeColor="accent6"/>
          <w:left w:val="nil"/>
        </w:tcBorders>
      </w:tcPr>
    </w:tblStylePr>
    <w:tblStylePr w:type="swCell">
      <w:tblPr/>
      <w:tcPr>
        <w:tcBorders>
          <w:top w:val="double" w:sz="4" w:space="0" w:color="373A36" w:themeColor="accent6"/>
          <w:right w:val="nil"/>
        </w:tcBorders>
      </w:tcPr>
    </w:tblStylePr>
  </w:style>
  <w:style w:type="table" w:styleId="ListTable4">
    <w:name w:val="List Table 4"/>
    <w:basedOn w:val="TableNormal"/>
    <w:uiPriority w:val="99"/>
    <w:rsid w:val="00A8786D"/>
    <w:pPr>
      <w:spacing w:after="0" w:line="240" w:lineRule="auto"/>
    </w:pPr>
    <w:rPr>
      <w:lang w:val="da-DK"/>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8786D"/>
    <w:pPr>
      <w:spacing w:after="0" w:line="240" w:lineRule="auto"/>
    </w:pPr>
    <w:rPr>
      <w:lang w:val="da-DK"/>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tcBorders>
        <w:shd w:val="clear" w:color="auto" w:fill="0057B8" w:themeFill="accent1"/>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4-Accent2">
    <w:name w:val="List Table 4 Accent 2"/>
    <w:basedOn w:val="TableNormal"/>
    <w:uiPriority w:val="99"/>
    <w:rsid w:val="00A8786D"/>
    <w:pPr>
      <w:spacing w:after="0" w:line="240" w:lineRule="auto"/>
    </w:pPr>
    <w:rPr>
      <w:lang w:val="da-DK"/>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tcBorders>
        <w:shd w:val="clear" w:color="auto" w:fill="002855" w:themeFill="accent2"/>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4-Accent3">
    <w:name w:val="List Table 4 Accent 3"/>
    <w:basedOn w:val="TableNormal"/>
    <w:uiPriority w:val="99"/>
    <w:rsid w:val="00A8786D"/>
    <w:pPr>
      <w:spacing w:after="0" w:line="240" w:lineRule="auto"/>
    </w:pPr>
    <w:rPr>
      <w:lang w:val="da-DK"/>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tcBorders>
        <w:shd w:val="clear" w:color="auto" w:fill="7BAFD4" w:themeFill="accent3"/>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4-Accent4">
    <w:name w:val="List Table 4 Accent 4"/>
    <w:basedOn w:val="TableNormal"/>
    <w:uiPriority w:val="99"/>
    <w:rsid w:val="00A8786D"/>
    <w:pPr>
      <w:spacing w:after="0" w:line="240" w:lineRule="auto"/>
    </w:pPr>
    <w:rPr>
      <w:lang w:val="da-DK"/>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tcBorders>
        <w:shd w:val="clear" w:color="auto" w:fill="FFB500" w:themeFill="accent4"/>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4-Accent5">
    <w:name w:val="List Table 4 Accent 5"/>
    <w:basedOn w:val="TableNormal"/>
    <w:uiPriority w:val="99"/>
    <w:rsid w:val="00A8786D"/>
    <w:pPr>
      <w:spacing w:after="0" w:line="240" w:lineRule="auto"/>
    </w:pPr>
    <w:rPr>
      <w:lang w:val="da-DK"/>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tcBorders>
        <w:shd w:val="clear" w:color="auto" w:fill="CCCCCC" w:themeFill="accent5"/>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4-Accent6">
    <w:name w:val="List Table 4 Accent 6"/>
    <w:basedOn w:val="TableNormal"/>
    <w:uiPriority w:val="99"/>
    <w:rsid w:val="00A8786D"/>
    <w:pPr>
      <w:spacing w:after="0" w:line="240" w:lineRule="auto"/>
    </w:pPr>
    <w:rPr>
      <w:lang w:val="da-DK"/>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tcBorders>
        <w:shd w:val="clear" w:color="auto" w:fill="373A36" w:themeFill="accent6"/>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5Dark">
    <w:name w:val="List Table 5 Dark"/>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57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2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7BAFD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FFB5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CCCCC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373A3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8786D"/>
    <w:pPr>
      <w:spacing w:after="0" w:line="240" w:lineRule="auto"/>
    </w:pPr>
    <w:rPr>
      <w:color w:val="000000" w:themeColor="text1"/>
      <w:lang w:val="da-DK"/>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8786D"/>
    <w:pPr>
      <w:spacing w:after="0" w:line="240" w:lineRule="auto"/>
    </w:pPr>
    <w:rPr>
      <w:color w:val="004089" w:themeColor="accent1" w:themeShade="BF"/>
      <w:lang w:val="da-DK"/>
    </w:rPr>
    <w:tblPr>
      <w:tblStyleRowBandSize w:val="1"/>
      <w:tblStyleColBandSize w:val="1"/>
      <w:tblBorders>
        <w:top w:val="single" w:sz="4" w:space="0" w:color="0057B8" w:themeColor="accent1"/>
        <w:bottom w:val="single" w:sz="4" w:space="0" w:color="0057B8" w:themeColor="accent1"/>
      </w:tblBorders>
    </w:tblPr>
    <w:tblStylePr w:type="firstRow">
      <w:rPr>
        <w:b/>
        <w:bCs/>
      </w:rPr>
      <w:tblPr/>
      <w:tcPr>
        <w:tcBorders>
          <w:bottom w:val="single" w:sz="4" w:space="0" w:color="0057B8" w:themeColor="accent1"/>
        </w:tcBorders>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6Colorful-Accent2">
    <w:name w:val="List Table 6 Colorful Accent 2"/>
    <w:basedOn w:val="TableNormal"/>
    <w:uiPriority w:val="99"/>
    <w:rsid w:val="00A8786D"/>
    <w:pPr>
      <w:spacing w:after="0" w:line="240" w:lineRule="auto"/>
    </w:pPr>
    <w:rPr>
      <w:color w:val="001D3F" w:themeColor="accent2" w:themeShade="BF"/>
      <w:lang w:val="da-DK"/>
    </w:rPr>
    <w:tblPr>
      <w:tblStyleRowBandSize w:val="1"/>
      <w:tblStyleColBandSize w:val="1"/>
      <w:tblBorders>
        <w:top w:val="single" w:sz="4" w:space="0" w:color="002855" w:themeColor="accent2"/>
        <w:bottom w:val="single" w:sz="4" w:space="0" w:color="002855" w:themeColor="accent2"/>
      </w:tblBorders>
    </w:tblPr>
    <w:tblStylePr w:type="firstRow">
      <w:rPr>
        <w:b/>
        <w:bCs/>
      </w:rPr>
      <w:tblPr/>
      <w:tcPr>
        <w:tcBorders>
          <w:bottom w:val="single" w:sz="4" w:space="0" w:color="002855" w:themeColor="accent2"/>
        </w:tcBorders>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6Colorful-Accent3">
    <w:name w:val="List Table 6 Colorful Accent 3"/>
    <w:basedOn w:val="TableNormal"/>
    <w:uiPriority w:val="99"/>
    <w:rsid w:val="00A8786D"/>
    <w:pPr>
      <w:spacing w:after="0" w:line="240" w:lineRule="auto"/>
    </w:pPr>
    <w:rPr>
      <w:color w:val="3D87BD" w:themeColor="accent3" w:themeShade="BF"/>
      <w:lang w:val="da-DK"/>
    </w:rPr>
    <w:tblPr>
      <w:tblStyleRowBandSize w:val="1"/>
      <w:tblStyleColBandSize w:val="1"/>
      <w:tblBorders>
        <w:top w:val="single" w:sz="4" w:space="0" w:color="7BAFD4" w:themeColor="accent3"/>
        <w:bottom w:val="single" w:sz="4" w:space="0" w:color="7BAFD4" w:themeColor="accent3"/>
      </w:tblBorders>
    </w:tblPr>
    <w:tblStylePr w:type="firstRow">
      <w:rPr>
        <w:b/>
        <w:bCs/>
      </w:rPr>
      <w:tblPr/>
      <w:tcPr>
        <w:tcBorders>
          <w:bottom w:val="single" w:sz="4" w:space="0" w:color="7BAFD4" w:themeColor="accent3"/>
        </w:tcBorders>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6Colorful-Accent4">
    <w:name w:val="List Table 6 Colorful Accent 4"/>
    <w:basedOn w:val="TableNormal"/>
    <w:uiPriority w:val="99"/>
    <w:rsid w:val="00A8786D"/>
    <w:pPr>
      <w:spacing w:after="0" w:line="240" w:lineRule="auto"/>
    </w:pPr>
    <w:rPr>
      <w:color w:val="BF8700" w:themeColor="accent4" w:themeShade="BF"/>
      <w:lang w:val="da-DK"/>
    </w:rPr>
    <w:tblPr>
      <w:tblStyleRowBandSize w:val="1"/>
      <w:tblStyleColBandSize w:val="1"/>
      <w:tblBorders>
        <w:top w:val="single" w:sz="4" w:space="0" w:color="FFB500" w:themeColor="accent4"/>
        <w:bottom w:val="single" w:sz="4" w:space="0" w:color="FFB500" w:themeColor="accent4"/>
      </w:tblBorders>
    </w:tblPr>
    <w:tblStylePr w:type="firstRow">
      <w:rPr>
        <w:b/>
        <w:bCs/>
      </w:rPr>
      <w:tblPr/>
      <w:tcPr>
        <w:tcBorders>
          <w:bottom w:val="single" w:sz="4" w:space="0" w:color="FFB500" w:themeColor="accent4"/>
        </w:tcBorders>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6Colorful-Accent5">
    <w:name w:val="List Table 6 Colorful Accent 5"/>
    <w:basedOn w:val="TableNormal"/>
    <w:uiPriority w:val="99"/>
    <w:rsid w:val="00A8786D"/>
    <w:pPr>
      <w:spacing w:after="0" w:line="240" w:lineRule="auto"/>
    </w:pPr>
    <w:rPr>
      <w:color w:val="989898" w:themeColor="accent5" w:themeShade="BF"/>
      <w:lang w:val="da-DK"/>
    </w:rPr>
    <w:tblPr>
      <w:tblStyleRowBandSize w:val="1"/>
      <w:tblStyleColBandSize w:val="1"/>
      <w:tblBorders>
        <w:top w:val="single" w:sz="4" w:space="0" w:color="CCCCCC" w:themeColor="accent5"/>
        <w:bottom w:val="single" w:sz="4" w:space="0" w:color="CCCCCC" w:themeColor="accent5"/>
      </w:tblBorders>
    </w:tblPr>
    <w:tblStylePr w:type="firstRow">
      <w:rPr>
        <w:b/>
        <w:bCs/>
      </w:rPr>
      <w:tblPr/>
      <w:tcPr>
        <w:tcBorders>
          <w:bottom w:val="single" w:sz="4" w:space="0" w:color="CCCCCC" w:themeColor="accent5"/>
        </w:tcBorders>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6Colorful-Accent6">
    <w:name w:val="List Table 6 Colorful Accent 6"/>
    <w:basedOn w:val="TableNormal"/>
    <w:uiPriority w:val="99"/>
    <w:rsid w:val="00A8786D"/>
    <w:pPr>
      <w:spacing w:after="0" w:line="240" w:lineRule="auto"/>
    </w:pPr>
    <w:rPr>
      <w:color w:val="292B28" w:themeColor="accent6" w:themeShade="BF"/>
      <w:lang w:val="da-DK"/>
    </w:rPr>
    <w:tblPr>
      <w:tblStyleRowBandSize w:val="1"/>
      <w:tblStyleColBandSize w:val="1"/>
      <w:tblBorders>
        <w:top w:val="single" w:sz="4" w:space="0" w:color="373A36" w:themeColor="accent6"/>
        <w:bottom w:val="single" w:sz="4" w:space="0" w:color="373A36" w:themeColor="accent6"/>
      </w:tblBorders>
    </w:tblPr>
    <w:tblStylePr w:type="firstRow">
      <w:rPr>
        <w:b/>
        <w:bCs/>
      </w:rPr>
      <w:tblPr/>
      <w:tcPr>
        <w:tcBorders>
          <w:bottom w:val="single" w:sz="4" w:space="0" w:color="373A36" w:themeColor="accent6"/>
        </w:tcBorders>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7Colorful">
    <w:name w:val="List Table 7 Colorful"/>
    <w:basedOn w:val="TableNormal"/>
    <w:uiPriority w:val="99"/>
    <w:rsid w:val="00A8786D"/>
    <w:pPr>
      <w:spacing w:after="0" w:line="240" w:lineRule="auto"/>
    </w:pPr>
    <w:rPr>
      <w:color w:val="000000" w:themeColor="text1"/>
      <w:lang w:val="da-DK"/>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99"/>
    <w:rsid w:val="00A8786D"/>
    <w:pPr>
      <w:spacing w:after="0" w:line="240" w:lineRule="auto"/>
    </w:pPr>
    <w:rPr>
      <w:color w:val="004089" w:themeColor="accent1" w:themeShade="BF"/>
      <w:lang w:val="da-DK"/>
    </w:rPr>
    <w:tblPr>
      <w:tblStyleRowBandSize w:val="1"/>
      <w:tblStyleColBandSize w:val="1"/>
    </w:tblPr>
    <w:tcPr>
      <w:tcBorders>
        <w:left w:val="single" w:sz="4" w:space="0" w:color="0057B8" w:themeColor="accent1"/>
        <w:right w:val="single" w:sz="4" w:space="0" w:color="0057B8" w:themeColor="accent1"/>
      </w:tcBorders>
      <w:shd w:val="clear" w:color="auto" w:fill="BDDCFF"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99"/>
    <w:rsid w:val="00A8786D"/>
    <w:pPr>
      <w:spacing w:after="0" w:line="240" w:lineRule="auto"/>
    </w:pPr>
    <w:rPr>
      <w:color w:val="001D3F" w:themeColor="accent2" w:themeShade="BF"/>
      <w:lang w:val="da-DK"/>
    </w:rPr>
    <w:tblPr>
      <w:tblStyleRowBandSize w:val="1"/>
      <w:tblStyleColBandSize w:val="1"/>
    </w:tblPr>
    <w:tcPr>
      <w:tcBorders>
        <w:left w:val="single" w:sz="4" w:space="0" w:color="002855" w:themeColor="accent2"/>
        <w:right w:val="single" w:sz="4" w:space="0" w:color="002855" w:themeColor="accent2"/>
      </w:tcBorders>
      <w:shd w:val="clear" w:color="auto" w:fill="AAD2FF"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99"/>
    <w:rsid w:val="00A8786D"/>
    <w:pPr>
      <w:spacing w:after="0" w:line="240" w:lineRule="auto"/>
    </w:pPr>
    <w:rPr>
      <w:color w:val="3D87BD" w:themeColor="accent3" w:themeShade="BF"/>
      <w:lang w:val="da-DK"/>
    </w:rPr>
    <w:tblPr>
      <w:tblStyleRowBandSize w:val="1"/>
      <w:tblStyleColBandSize w:val="1"/>
    </w:tblPr>
    <w:tcPr>
      <w:tcBorders>
        <w:left w:val="single" w:sz="4" w:space="0" w:color="7BAFD4" w:themeColor="accent3"/>
        <w:right w:val="single" w:sz="4" w:space="0" w:color="7BAFD4" w:themeColor="accent3"/>
      </w:tcBorders>
      <w:shd w:val="clear" w:color="auto" w:fill="E4EEF6"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99"/>
    <w:rsid w:val="00A8786D"/>
    <w:pPr>
      <w:spacing w:after="0" w:line="240" w:lineRule="auto"/>
    </w:pPr>
    <w:rPr>
      <w:color w:val="BF8700" w:themeColor="accent4" w:themeShade="BF"/>
      <w:lang w:val="da-DK"/>
    </w:rPr>
    <w:tblPr>
      <w:tblStyleRowBandSize w:val="1"/>
      <w:tblStyleColBandSize w:val="1"/>
    </w:tblPr>
    <w:tcPr>
      <w:tcBorders>
        <w:left w:val="single" w:sz="4" w:space="0" w:color="FFB500" w:themeColor="accent4"/>
        <w:right w:val="single" w:sz="4" w:space="0" w:color="FFB500" w:themeColor="accent4"/>
      </w:tcBorders>
      <w:shd w:val="clear" w:color="auto" w:fill="FFF0C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99"/>
    <w:rsid w:val="00A8786D"/>
    <w:pPr>
      <w:spacing w:after="0" w:line="240" w:lineRule="auto"/>
    </w:pPr>
    <w:rPr>
      <w:color w:val="989898" w:themeColor="accent5" w:themeShade="BF"/>
      <w:lang w:val="da-DK"/>
    </w:rPr>
    <w:tblPr>
      <w:tblStyleRowBandSize w:val="1"/>
      <w:tblStyleColBandSize w:val="1"/>
    </w:tblPr>
    <w:tcPr>
      <w:tcBorders>
        <w:left w:val="single" w:sz="4" w:space="0" w:color="CCCCCC" w:themeColor="accent5"/>
        <w:right w:val="single" w:sz="4" w:space="0" w:color="CCCCCC" w:themeColor="accent5"/>
      </w:tcBorders>
      <w:shd w:val="clear" w:color="auto" w:fill="F4F4F4"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99"/>
    <w:rsid w:val="00A8786D"/>
    <w:pPr>
      <w:spacing w:after="0" w:line="240" w:lineRule="auto"/>
    </w:pPr>
    <w:rPr>
      <w:color w:val="292B28" w:themeColor="accent6" w:themeShade="BF"/>
      <w:lang w:val="da-DK"/>
    </w:rPr>
    <w:tblPr>
      <w:tblStyleRowBandSize w:val="1"/>
      <w:tblStyleColBandSize w:val="1"/>
    </w:tblPr>
    <w:tcPr>
      <w:tcBorders>
        <w:left w:val="single" w:sz="4" w:space="0" w:color="373A36" w:themeColor="accent6"/>
        <w:right w:val="single" w:sz="4" w:space="0" w:color="373A36" w:themeColor="accent6"/>
      </w:tcBorders>
      <w:shd w:val="clear" w:color="auto" w:fill="D6D8D5"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paragraph" w:styleId="MacroText">
    <w:name w:val="macro"/>
    <w:link w:val="MacroTextChar"/>
    <w:uiPriority w:val="99"/>
    <w:semiHidden/>
    <w:rsid w:val="00A8786D"/>
    <w:pPr>
      <w:tabs>
        <w:tab w:val="left" w:pos="480"/>
        <w:tab w:val="left" w:pos="960"/>
        <w:tab w:val="left" w:pos="1440"/>
        <w:tab w:val="left" w:pos="1920"/>
        <w:tab w:val="left" w:pos="2400"/>
        <w:tab w:val="left" w:pos="2880"/>
        <w:tab w:val="left" w:pos="3360"/>
        <w:tab w:val="left" w:pos="3840"/>
        <w:tab w:val="left" w:pos="4320"/>
      </w:tabs>
      <w:spacing w:after="0"/>
    </w:pPr>
    <w:rPr>
      <w:rFonts w:cs="Arial"/>
    </w:rPr>
  </w:style>
  <w:style w:type="character" w:customStyle="1" w:styleId="MacroTextChar">
    <w:name w:val="Macro Text Char"/>
    <w:basedOn w:val="DefaultParagraphFont"/>
    <w:link w:val="MacroText"/>
    <w:uiPriority w:val="99"/>
    <w:semiHidden/>
    <w:rsid w:val="00A8786D"/>
    <w:rPr>
      <w:rFonts w:ascii="Arial" w:hAnsi="Arial" w:cs="Arial"/>
      <w:sz w:val="20"/>
      <w:szCs w:val="20"/>
    </w:rPr>
  </w:style>
  <w:style w:type="table" w:styleId="MediumGrid1">
    <w:name w:val="Medium Grid 1"/>
    <w:basedOn w:val="TableNormal"/>
    <w:uiPriority w:val="99"/>
    <w:semiHidden/>
    <w:unhideWhenUsed/>
    <w:rsid w:val="00A8786D"/>
    <w:pPr>
      <w:spacing w:after="0" w:line="240" w:lineRule="auto"/>
    </w:pPr>
    <w:rPr>
      <w:lang w:val="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insideV w:val="single" w:sz="8" w:space="0" w:color="0A7DFF" w:themeColor="accent1" w:themeTint="BF"/>
      </w:tblBorders>
    </w:tblPr>
    <w:tcPr>
      <w:shd w:val="clear" w:color="auto" w:fill="AED4FF" w:themeFill="accent1" w:themeFillTint="3F"/>
    </w:tcPr>
    <w:tblStylePr w:type="firstRow">
      <w:rPr>
        <w:b/>
        <w:bCs/>
      </w:rPr>
    </w:tblStylePr>
    <w:tblStylePr w:type="lastRow">
      <w:rPr>
        <w:b/>
        <w:bCs/>
      </w:rPr>
      <w:tblPr/>
      <w:tcPr>
        <w:tcBorders>
          <w:top w:val="single" w:sz="18" w:space="0" w:color="0A7DFF" w:themeColor="accent1" w:themeTint="BF"/>
        </w:tcBorders>
      </w:tcPr>
    </w:tblStylePr>
    <w:tblStylePr w:type="firstCol">
      <w:rPr>
        <w:b/>
        <w:bCs/>
      </w:rPr>
    </w:tblStylePr>
    <w:tblStylePr w:type="lastCol">
      <w:rPr>
        <w:b/>
        <w:bCs/>
      </w:r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table" w:styleId="MediumGrid1-Accent2">
    <w:name w:val="Medium Grid 1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insideV w:val="single" w:sz="8" w:space="0" w:color="005ABF" w:themeColor="accent2" w:themeTint="BF"/>
      </w:tblBorders>
    </w:tblPr>
    <w:tcPr>
      <w:shd w:val="clear" w:color="auto" w:fill="96C7FF" w:themeFill="accent2" w:themeFillTint="3F"/>
    </w:tcPr>
    <w:tblStylePr w:type="firstRow">
      <w:rPr>
        <w:b/>
        <w:bCs/>
      </w:rPr>
    </w:tblStylePr>
    <w:tblStylePr w:type="lastRow">
      <w:rPr>
        <w:b/>
        <w:bCs/>
      </w:rPr>
      <w:tblPr/>
      <w:tcPr>
        <w:tcBorders>
          <w:top w:val="single" w:sz="18" w:space="0" w:color="005ABF" w:themeColor="accent2" w:themeTint="BF"/>
        </w:tcBorders>
      </w:tcPr>
    </w:tblStylePr>
    <w:tblStylePr w:type="firstCol">
      <w:rPr>
        <w:b/>
        <w:bCs/>
      </w:rPr>
    </w:tblStylePr>
    <w:tblStylePr w:type="lastCol">
      <w:rPr>
        <w:b/>
        <w:bCs/>
      </w:r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MediumGrid1-Accent3">
    <w:name w:val="Medium Grid 1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insideV w:val="single" w:sz="8" w:space="0" w:color="9BC2DE" w:themeColor="accent3" w:themeTint="BF"/>
      </w:tblBorders>
    </w:tblPr>
    <w:tcPr>
      <w:shd w:val="clear" w:color="auto" w:fill="DEEBF4" w:themeFill="accent3" w:themeFillTint="3F"/>
    </w:tcPr>
    <w:tblStylePr w:type="firstRow">
      <w:rPr>
        <w:b/>
        <w:bCs/>
      </w:rPr>
    </w:tblStylePr>
    <w:tblStylePr w:type="lastRow">
      <w:rPr>
        <w:b/>
        <w:bCs/>
      </w:rPr>
      <w:tblPr/>
      <w:tcPr>
        <w:tcBorders>
          <w:top w:val="single" w:sz="18" w:space="0" w:color="9BC2DE" w:themeColor="accent3" w:themeTint="BF"/>
        </w:tcBorders>
      </w:tcPr>
    </w:tblStylePr>
    <w:tblStylePr w:type="firstCol">
      <w:rPr>
        <w:b/>
        <w:bCs/>
      </w:rPr>
    </w:tblStylePr>
    <w:tblStylePr w:type="lastCol">
      <w:rPr>
        <w:b/>
        <w:bCs/>
      </w:r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table" w:styleId="MediumGrid1-Accent4">
    <w:name w:val="Medium Grid 1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insideV w:val="single" w:sz="8" w:space="0" w:color="FFC740" w:themeColor="accent4" w:themeTint="BF"/>
      </w:tblBorders>
    </w:tblPr>
    <w:tcPr>
      <w:shd w:val="clear" w:color="auto" w:fill="FFECC0" w:themeFill="accent4" w:themeFillTint="3F"/>
    </w:tcPr>
    <w:tblStylePr w:type="firstRow">
      <w:rPr>
        <w:b/>
        <w:bCs/>
      </w:rPr>
    </w:tblStylePr>
    <w:tblStylePr w:type="lastRow">
      <w:rPr>
        <w:b/>
        <w:bCs/>
      </w:rPr>
      <w:tblPr/>
      <w:tcPr>
        <w:tcBorders>
          <w:top w:val="single" w:sz="18" w:space="0" w:color="FFC740" w:themeColor="accent4" w:themeTint="BF"/>
        </w:tcBorders>
      </w:tcPr>
    </w:tblStylePr>
    <w:tblStylePr w:type="firstCol">
      <w:rPr>
        <w:b/>
        <w:bCs/>
      </w:rPr>
    </w:tblStylePr>
    <w:tblStylePr w:type="lastCol">
      <w:rPr>
        <w:b/>
        <w:bCs/>
      </w:r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MediumGrid1-Accent5">
    <w:name w:val="Medium Grid 1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insideV w:val="single" w:sz="8" w:space="0" w:color="D8D8D8"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D8D8D8" w:themeColor="accent5" w:themeTint="BF"/>
        </w:tcBorders>
      </w:tcPr>
    </w:tblStylePr>
    <w:tblStylePr w:type="firstCol">
      <w:rPr>
        <w:b/>
        <w:bCs/>
      </w:rPr>
    </w:tblStylePr>
    <w:tblStylePr w:type="lastCol">
      <w:rPr>
        <w:b/>
        <w:bCs/>
      </w:r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MediumGrid1-Accent6">
    <w:name w:val="Medium Grid 1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insideV w:val="single" w:sz="8" w:space="0" w:color="676D66" w:themeColor="accent6" w:themeTint="BF"/>
      </w:tblBorders>
    </w:tblPr>
    <w:tcPr>
      <w:shd w:val="clear" w:color="auto" w:fill="CCCFCC" w:themeFill="accent6" w:themeFillTint="3F"/>
    </w:tcPr>
    <w:tblStylePr w:type="firstRow">
      <w:rPr>
        <w:b/>
        <w:bCs/>
      </w:rPr>
    </w:tblStylePr>
    <w:tblStylePr w:type="lastRow">
      <w:rPr>
        <w:b/>
        <w:bCs/>
      </w:rPr>
      <w:tblPr/>
      <w:tcPr>
        <w:tcBorders>
          <w:top w:val="single" w:sz="18" w:space="0" w:color="676D66" w:themeColor="accent6" w:themeTint="BF"/>
        </w:tcBorders>
      </w:tcPr>
    </w:tblStylePr>
    <w:tblStylePr w:type="firstCol">
      <w:rPr>
        <w:b/>
        <w:bCs/>
      </w:rPr>
    </w:tblStylePr>
    <w:tblStylePr w:type="lastCol">
      <w:rPr>
        <w:b/>
        <w:bCs/>
      </w:r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MediumGrid2">
    <w:name w:val="Medium Grid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cPr>
      <w:shd w:val="clear" w:color="auto" w:fill="AED4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DCFF" w:themeFill="accent1" w:themeFillTint="33"/>
      </w:tcPr>
    </w:tblStylePr>
    <w:tblStylePr w:type="band1Vert">
      <w:tblPr/>
      <w:tcPr>
        <w:shd w:val="clear" w:color="auto" w:fill="5CA8FF" w:themeFill="accent1" w:themeFillTint="7F"/>
      </w:tcPr>
    </w:tblStylePr>
    <w:tblStylePr w:type="band1Horz">
      <w:tblPr/>
      <w:tcPr>
        <w:tcBorders>
          <w:insideH w:val="single" w:sz="6" w:space="0" w:color="0057B8" w:themeColor="accent1"/>
          <w:insideV w:val="single" w:sz="6" w:space="0" w:color="0057B8" w:themeColor="accent1"/>
        </w:tcBorders>
        <w:shd w:val="clear" w:color="auto" w:fill="5CA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cPr>
      <w:shd w:val="clear" w:color="auto" w:fill="96C7FF" w:themeFill="accent2" w:themeFillTint="3F"/>
    </w:tcPr>
    <w:tblStylePr w:type="firstRow">
      <w:rPr>
        <w:b/>
        <w:bCs/>
        <w:color w:val="000000" w:themeColor="text1"/>
      </w:rPr>
      <w:tblPr/>
      <w:tcPr>
        <w:shd w:val="clear" w:color="auto" w:fill="D5E8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2FF" w:themeFill="accent2" w:themeFillTint="33"/>
      </w:tcPr>
    </w:tblStylePr>
    <w:tblStylePr w:type="band1Vert">
      <w:tblPr/>
      <w:tcPr>
        <w:shd w:val="clear" w:color="auto" w:fill="2B8EFF" w:themeFill="accent2" w:themeFillTint="7F"/>
      </w:tcPr>
    </w:tblStylePr>
    <w:tblStylePr w:type="band1Horz">
      <w:tblPr/>
      <w:tcPr>
        <w:tcBorders>
          <w:insideH w:val="single" w:sz="6" w:space="0" w:color="002855" w:themeColor="accent2"/>
          <w:insideV w:val="single" w:sz="6" w:space="0" w:color="002855" w:themeColor="accent2"/>
        </w:tcBorders>
        <w:shd w:val="clear" w:color="auto" w:fill="2B8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cPr>
      <w:shd w:val="clear" w:color="auto" w:fill="DEEBF4" w:themeFill="accent3" w:themeFillTint="3F"/>
    </w:tcPr>
    <w:tblStylePr w:type="firstRow">
      <w:rPr>
        <w:b/>
        <w:bCs/>
        <w:color w:val="000000" w:themeColor="text1"/>
      </w:rPr>
      <w:tblPr/>
      <w:tcPr>
        <w:shd w:val="clear" w:color="auto" w:fill="F1F7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EF6" w:themeFill="accent3" w:themeFillTint="33"/>
      </w:tcPr>
    </w:tblStylePr>
    <w:tblStylePr w:type="band1Vert">
      <w:tblPr/>
      <w:tcPr>
        <w:shd w:val="clear" w:color="auto" w:fill="BDD6E9" w:themeFill="accent3" w:themeFillTint="7F"/>
      </w:tcPr>
    </w:tblStylePr>
    <w:tblStylePr w:type="band1Horz">
      <w:tblPr/>
      <w:tcPr>
        <w:tcBorders>
          <w:insideH w:val="single" w:sz="6" w:space="0" w:color="7BAFD4" w:themeColor="accent3"/>
          <w:insideV w:val="single" w:sz="6" w:space="0" w:color="7BAFD4" w:themeColor="accent3"/>
        </w:tcBorders>
        <w:shd w:val="clear" w:color="auto" w:fill="BDD6E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cPr>
      <w:shd w:val="clear" w:color="auto" w:fill="FFECC0" w:themeFill="accent4" w:themeFillTint="3F"/>
    </w:tcPr>
    <w:tblStylePr w:type="firstRow">
      <w:rPr>
        <w:b/>
        <w:bCs/>
        <w:color w:val="000000" w:themeColor="text1"/>
      </w:rPr>
      <w:tblPr/>
      <w:tcPr>
        <w:shd w:val="clear" w:color="auto" w:fill="FFF7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C" w:themeFill="accent4" w:themeFillTint="33"/>
      </w:tcPr>
    </w:tblStylePr>
    <w:tblStylePr w:type="band1Vert">
      <w:tblPr/>
      <w:tcPr>
        <w:shd w:val="clear" w:color="auto" w:fill="FFDA80" w:themeFill="accent4" w:themeFillTint="7F"/>
      </w:tcPr>
    </w:tblStylePr>
    <w:tblStylePr w:type="band1Horz">
      <w:tblPr/>
      <w:tcPr>
        <w:tcBorders>
          <w:insideH w:val="single" w:sz="6" w:space="0" w:color="FFB500" w:themeColor="accent4"/>
          <w:insideV w:val="single" w:sz="6" w:space="0" w:color="FFB500" w:themeColor="accent4"/>
        </w:tcBorders>
        <w:shd w:val="clear" w:color="auto" w:fill="FFD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cPr>
      <w:shd w:val="clear" w:color="auto" w:fill="F2F2F2" w:themeFill="accent5" w:themeFillTint="3F"/>
    </w:tcPr>
    <w:tblStylePr w:type="firstRow">
      <w:rPr>
        <w:b/>
        <w:bCs/>
        <w:color w:val="000000" w:themeColor="text1"/>
      </w:rPr>
      <w:tblPr/>
      <w:tcPr>
        <w:shd w:val="clear" w:color="auto" w:fill="FA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5" w:themeFillTint="33"/>
      </w:tcPr>
    </w:tblStylePr>
    <w:tblStylePr w:type="band1Vert">
      <w:tblPr/>
      <w:tcPr>
        <w:shd w:val="clear" w:color="auto" w:fill="E5E5E5" w:themeFill="accent5" w:themeFillTint="7F"/>
      </w:tcPr>
    </w:tblStylePr>
    <w:tblStylePr w:type="band1Horz">
      <w:tblPr/>
      <w:tcPr>
        <w:tcBorders>
          <w:insideH w:val="single" w:sz="6" w:space="0" w:color="CCCCCC" w:themeColor="accent5"/>
          <w:insideV w:val="single" w:sz="6" w:space="0" w:color="CCCCCC" w:themeColor="accent5"/>
        </w:tcBorders>
        <w:shd w:val="clear" w:color="auto" w:fill="E5E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cPr>
      <w:shd w:val="clear" w:color="auto" w:fill="CCCFCC" w:themeFill="accent6" w:themeFillTint="3F"/>
    </w:tcPr>
    <w:tblStylePr w:type="firstRow">
      <w:rPr>
        <w:b/>
        <w:bCs/>
        <w:color w:val="000000" w:themeColor="text1"/>
      </w:rPr>
      <w:tblPr/>
      <w:tcPr>
        <w:shd w:val="clear" w:color="auto" w:fill="EAEC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D8D5" w:themeFill="accent6" w:themeFillTint="33"/>
      </w:tcPr>
    </w:tblStylePr>
    <w:tblStylePr w:type="band1Vert">
      <w:tblPr/>
      <w:tcPr>
        <w:shd w:val="clear" w:color="auto" w:fill="9A9F98" w:themeFill="accent6" w:themeFillTint="7F"/>
      </w:tcPr>
    </w:tblStylePr>
    <w:tblStylePr w:type="band1Horz">
      <w:tblPr/>
      <w:tcPr>
        <w:tcBorders>
          <w:insideH w:val="single" w:sz="6" w:space="0" w:color="373A36" w:themeColor="accent6"/>
          <w:insideV w:val="single" w:sz="6" w:space="0" w:color="373A36" w:themeColor="accent6"/>
        </w:tcBorders>
        <w:shd w:val="clear" w:color="auto" w:fill="9A9F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E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7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7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A8FF" w:themeFill="accent1" w:themeFillTint="7F"/>
      </w:tcPr>
    </w:tblStylePr>
  </w:style>
  <w:style w:type="table" w:styleId="MediumGrid3-Accent2">
    <w:name w:val="Medium Grid 3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6C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8EFF" w:themeFill="accent2" w:themeFillTint="7F"/>
      </w:tcPr>
    </w:tblStylePr>
  </w:style>
  <w:style w:type="table" w:styleId="MediumGrid3-Accent3">
    <w:name w:val="Medium Grid 3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FD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FD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6E9" w:themeFill="accent3" w:themeFillTint="7F"/>
      </w:tcPr>
    </w:tblStylePr>
  </w:style>
  <w:style w:type="table" w:styleId="MediumGrid3-Accent4">
    <w:name w:val="Medium Grid 3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C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4" w:themeFillTint="7F"/>
      </w:tcPr>
    </w:tblStylePr>
  </w:style>
  <w:style w:type="table" w:styleId="MediumGrid3-Accent5">
    <w:name w:val="Medium Grid 3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5" w:themeFillTint="7F"/>
      </w:tcPr>
    </w:tblStylePr>
  </w:style>
  <w:style w:type="table" w:styleId="MediumGrid3-Accent6">
    <w:name w:val="Medium Grid 3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F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3A3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3A3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F98" w:themeFill="accent6" w:themeFillTint="7F"/>
      </w:tcPr>
    </w:tblStylePr>
  </w:style>
  <w:style w:type="table" w:styleId="MediumList1">
    <w:name w:val="Medium Lis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57B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57B8" w:themeColor="accent1"/>
        <w:bottom w:val="single" w:sz="8" w:space="0" w:color="0057B8" w:themeColor="accent1"/>
      </w:tcBorders>
      <w:shd w:val="clear" w:color="auto" w:fill="AED4FF" w:themeFill="accent1" w:themeFillTint="3F"/>
    </w:tcPr>
    <w:tblStylePr w:type="firstRow">
      <w:rPr>
        <w:rFonts w:asciiTheme="majorHAnsi" w:eastAsiaTheme="majorEastAsia" w:hAnsiTheme="majorHAnsi" w:cstheme="majorBidi"/>
      </w:rPr>
      <w:tblPr/>
      <w:tcPr>
        <w:tcBorders>
          <w:top w:val="nil"/>
          <w:bottom w:val="single" w:sz="8" w:space="0" w:color="0057B8" w:themeColor="accent1"/>
        </w:tcBorders>
      </w:tcPr>
    </w:tblStylePr>
    <w:tblStylePr w:type="lastRow">
      <w:rPr>
        <w:b/>
        <w:bCs/>
        <w:color w:val="0057B8" w:themeColor="text2"/>
      </w:rPr>
      <w:tblPr/>
      <w:tcPr>
        <w:tcBorders>
          <w:top w:val="single" w:sz="8" w:space="0" w:color="0057B8" w:themeColor="accent1"/>
          <w:bottom w:val="single" w:sz="8" w:space="0" w:color="0057B8"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2855" w:themeColor="accent2"/>
        <w:bottom w:val="single" w:sz="8" w:space="0" w:color="002855" w:themeColor="accent2"/>
      </w:tcBorders>
      <w:shd w:val="clear" w:color="auto" w:fill="96C7FF" w:themeFill="accent2" w:themeFillTint="3F"/>
    </w:tcPr>
    <w:tblStylePr w:type="firstRow">
      <w:rPr>
        <w:rFonts w:asciiTheme="majorHAnsi" w:eastAsiaTheme="majorEastAsia" w:hAnsiTheme="majorHAnsi" w:cstheme="majorBidi"/>
      </w:rPr>
      <w:tblPr/>
      <w:tcPr>
        <w:tcBorders>
          <w:top w:val="nil"/>
          <w:bottom w:val="single" w:sz="8" w:space="0" w:color="002855" w:themeColor="accent2"/>
        </w:tcBorders>
      </w:tcPr>
    </w:tblStylePr>
    <w:tblStylePr w:type="lastRow">
      <w:rPr>
        <w:b/>
        <w:bCs/>
        <w:color w:val="0057B8" w:themeColor="text2"/>
      </w:rPr>
      <w:tblPr/>
      <w:tcPr>
        <w:tcBorders>
          <w:top w:val="single" w:sz="8" w:space="0" w:color="002855" w:themeColor="accent2"/>
          <w:bottom w:val="single" w:sz="8" w:space="0" w:color="002855"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7BAFD4" w:themeColor="accent3"/>
        <w:bottom w:val="single" w:sz="8" w:space="0" w:color="7BAFD4" w:themeColor="accent3"/>
      </w:tcBorders>
      <w:shd w:val="clear" w:color="auto" w:fill="DEEBF4" w:themeFill="accent3" w:themeFillTint="3F"/>
    </w:tcPr>
    <w:tblStylePr w:type="firstRow">
      <w:rPr>
        <w:rFonts w:asciiTheme="majorHAnsi" w:eastAsiaTheme="majorEastAsia" w:hAnsiTheme="majorHAnsi" w:cstheme="majorBidi"/>
      </w:rPr>
      <w:tblPr/>
      <w:tcPr>
        <w:tcBorders>
          <w:top w:val="nil"/>
          <w:bottom w:val="single" w:sz="8" w:space="0" w:color="7BAFD4" w:themeColor="accent3"/>
        </w:tcBorders>
      </w:tcPr>
    </w:tblStylePr>
    <w:tblStylePr w:type="lastRow">
      <w:rPr>
        <w:b/>
        <w:bCs/>
        <w:color w:val="0057B8" w:themeColor="text2"/>
      </w:rPr>
      <w:tblPr/>
      <w:tcPr>
        <w:tcBorders>
          <w:top w:val="single" w:sz="8" w:space="0" w:color="7BAFD4" w:themeColor="accent3"/>
          <w:bottom w:val="single" w:sz="8" w:space="0" w:color="7BAFD4"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FFB500" w:themeColor="accent4"/>
        <w:bottom w:val="single" w:sz="8" w:space="0" w:color="FFB500" w:themeColor="accent4"/>
      </w:tcBorders>
      <w:shd w:val="clear" w:color="auto" w:fill="FFECC0" w:themeFill="accent4" w:themeFillTint="3F"/>
    </w:tcPr>
    <w:tblStylePr w:type="firstRow">
      <w:rPr>
        <w:rFonts w:asciiTheme="majorHAnsi" w:eastAsiaTheme="majorEastAsia" w:hAnsiTheme="majorHAnsi" w:cstheme="majorBidi"/>
      </w:rPr>
      <w:tblPr/>
      <w:tcPr>
        <w:tcBorders>
          <w:top w:val="nil"/>
          <w:bottom w:val="single" w:sz="8" w:space="0" w:color="FFB500" w:themeColor="accent4"/>
        </w:tcBorders>
      </w:tcPr>
    </w:tblStylePr>
    <w:tblStylePr w:type="lastRow">
      <w:rPr>
        <w:b/>
        <w:bCs/>
        <w:color w:val="0057B8" w:themeColor="text2"/>
      </w:rPr>
      <w:tblPr/>
      <w:tcPr>
        <w:tcBorders>
          <w:top w:val="single" w:sz="8" w:space="0" w:color="FFB500" w:themeColor="accent4"/>
          <w:bottom w:val="single" w:sz="8" w:space="0" w:color="FFB5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CCCCCC" w:themeColor="accent5"/>
        <w:bottom w:val="single" w:sz="8" w:space="0" w:color="CCCCCC" w:themeColor="accent5"/>
      </w:tcBorders>
      <w:shd w:val="clear" w:color="auto" w:fill="F2F2F2" w:themeFill="accent5" w:themeFillTint="3F"/>
    </w:tcPr>
    <w:tblStylePr w:type="firstRow">
      <w:rPr>
        <w:rFonts w:asciiTheme="majorHAnsi" w:eastAsiaTheme="majorEastAsia" w:hAnsiTheme="majorHAnsi" w:cstheme="majorBidi"/>
      </w:rPr>
      <w:tblPr/>
      <w:tcPr>
        <w:tcBorders>
          <w:top w:val="nil"/>
          <w:bottom w:val="single" w:sz="8" w:space="0" w:color="CCCCCC" w:themeColor="accent5"/>
        </w:tcBorders>
      </w:tcPr>
    </w:tblStylePr>
    <w:tblStylePr w:type="lastRow">
      <w:rPr>
        <w:b/>
        <w:bCs/>
        <w:color w:val="0057B8" w:themeColor="text2"/>
      </w:rPr>
      <w:tblPr/>
      <w:tcPr>
        <w:tcBorders>
          <w:top w:val="single" w:sz="8" w:space="0" w:color="CCCCCC" w:themeColor="accent5"/>
          <w:bottom w:val="single" w:sz="8" w:space="0" w:color="CCCCCC"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99"/>
    <w:semiHidden/>
    <w:unhideWhenUsed/>
    <w:rsid w:val="00A8786D"/>
    <w:pPr>
      <w:spacing w:after="0" w:line="240" w:lineRule="auto"/>
    </w:pPr>
    <w:rPr>
      <w:color w:val="000000" w:themeColor="text1"/>
      <w:lang w:val="da-DK"/>
    </w:rPr>
    <w:tblPr/>
    <w:tblStylePr w:type="firstRow">
      <w:rPr>
        <w:rFonts w:asciiTheme="majorHAnsi" w:eastAsiaTheme="majorEastAsia" w:hAnsiTheme="majorHAnsi" w:cstheme="majorBidi"/>
      </w:rPr>
    </w:tblStylePr>
    <w:tblStylePr w:type="lastRow">
      <w:rPr>
        <w:b/>
        <w:bCs/>
        <w:color w:val="0057B8" w:themeColor="text2"/>
      </w:rPr>
    </w:tblStylePr>
    <w:tblStylePr w:type="firstCol">
      <w:rPr>
        <w:b/>
        <w:bCs/>
      </w:rPr>
    </w:tblStylePr>
    <w:tblStylePr w:type="lastCol">
      <w:rPr>
        <w:b/>
        <w:bCs/>
      </w:rPr>
    </w:tblStylePr>
  </w:style>
  <w:style w:type="table" w:styleId="MediumList2">
    <w:name w:val="Medium Lis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1">
    <w:name w:val="Medium List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2">
    <w:name w:val="Medium List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3">
    <w:name w:val="Medium List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4">
    <w:name w:val="Medium List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5">
    <w:name w:val="Medium List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6">
    <w:name w:val="Medium List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Shading1">
    <w:name w:val="Medium Shading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2">
    <w:name w:val="Medium Shading 2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3">
    <w:name w:val="Medium Shading 2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4">
    <w:name w:val="Medium Shading 2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5">
    <w:name w:val="Medium Shading 2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6">
    <w:name w:val="Medium Shading 2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character" w:styleId="Mention">
    <w:name w:val="Mention"/>
    <w:basedOn w:val="DefaultParagraphFont"/>
    <w:uiPriority w:val="99"/>
    <w:semiHidden/>
    <w:rsid w:val="00A8786D"/>
    <w:rPr>
      <w:color w:val="2B579A"/>
      <w:shd w:val="clear" w:color="auto" w:fill="E1DFDD"/>
    </w:rPr>
  </w:style>
  <w:style w:type="paragraph" w:styleId="MessageHeader">
    <w:name w:val="Message Header"/>
    <w:basedOn w:val="Normal"/>
    <w:link w:val="MessageHeaderChar"/>
    <w:uiPriority w:val="99"/>
    <w:semiHidden/>
    <w:rsid w:val="00A8786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8786D"/>
    <w:rPr>
      <w:rFonts w:ascii="Arial" w:eastAsiaTheme="majorEastAsia" w:hAnsi="Arial" w:cs="Arial"/>
      <w:sz w:val="24"/>
      <w:szCs w:val="24"/>
      <w:shd w:val="pct20" w:color="auto" w:fill="auto"/>
    </w:rPr>
  </w:style>
  <w:style w:type="paragraph" w:styleId="NoSpacing">
    <w:name w:val="No Spacing"/>
    <w:qFormat/>
    <w:rsid w:val="00A8786D"/>
    <w:pPr>
      <w:spacing w:after="0"/>
    </w:pPr>
  </w:style>
  <w:style w:type="paragraph" w:styleId="NormalWeb">
    <w:name w:val="Normal (Web)"/>
    <w:basedOn w:val="Normal"/>
    <w:uiPriority w:val="99"/>
    <w:semiHidden/>
    <w:rsid w:val="00A8786D"/>
    <w:rPr>
      <w:rFonts w:cs="Arial"/>
      <w:sz w:val="24"/>
      <w:szCs w:val="24"/>
    </w:rPr>
  </w:style>
  <w:style w:type="paragraph" w:styleId="NormalIndent">
    <w:name w:val="Normal Indent"/>
    <w:basedOn w:val="Normal"/>
    <w:semiHidden/>
    <w:rsid w:val="00C66093"/>
    <w:pPr>
      <w:ind w:left="284"/>
    </w:pPr>
  </w:style>
  <w:style w:type="paragraph" w:styleId="NoteHeading">
    <w:name w:val="Note Heading"/>
    <w:basedOn w:val="Normal"/>
    <w:next w:val="Normal"/>
    <w:link w:val="NoteHeadingChar"/>
    <w:uiPriority w:val="99"/>
    <w:semiHidden/>
    <w:rsid w:val="00A8786D"/>
    <w:pPr>
      <w:spacing w:line="240" w:lineRule="auto"/>
    </w:pPr>
  </w:style>
  <w:style w:type="character" w:customStyle="1" w:styleId="NoteHeadingChar">
    <w:name w:val="Note Heading Char"/>
    <w:basedOn w:val="DefaultParagraphFont"/>
    <w:link w:val="NoteHeading"/>
    <w:uiPriority w:val="99"/>
    <w:semiHidden/>
    <w:rsid w:val="00A8786D"/>
    <w:rPr>
      <w:rFonts w:ascii="Arial" w:hAnsi="Arial"/>
      <w:sz w:val="20"/>
      <w:szCs w:val="20"/>
    </w:rPr>
  </w:style>
  <w:style w:type="table" w:customStyle="1" w:styleId="OptivDarkGreyHeaderRow">
    <w:name w:val="Optiv (Dark Grey Header Row)"/>
    <w:basedOn w:val="TableNormal"/>
    <w:uiPriority w:val="99"/>
    <w:rsid w:val="00A8786D"/>
    <w:pPr>
      <w:spacing w:after="0" w:line="240" w:lineRule="auto"/>
    </w:pPr>
    <w:rPr>
      <w:lang w:val="da-DK"/>
    </w:rPr>
    <w:tblPr/>
    <w:tblStylePr w:type="firstRow">
      <w:rPr>
        <w:color w:val="FFFFFF"/>
      </w:rPr>
    </w:tblStylePr>
  </w:style>
  <w:style w:type="table" w:customStyle="1" w:styleId="OptivLightGreyBandedRows">
    <w:name w:val="Optiv (Light Grey Banded Rows)"/>
    <w:basedOn w:val="TableNormal"/>
    <w:uiPriority w:val="99"/>
    <w:rsid w:val="00A8786D"/>
    <w:pPr>
      <w:spacing w:after="0" w:line="240" w:lineRule="auto"/>
    </w:pPr>
    <w:rPr>
      <w:lang w:val="da-DK"/>
    </w:rPr>
    <w:tblPr/>
  </w:style>
  <w:style w:type="table" w:customStyle="1" w:styleId="OptivLightGreyBorders">
    <w:name w:val="Optiv (Light Grey Borders)"/>
    <w:basedOn w:val="TableNormal"/>
    <w:uiPriority w:val="99"/>
    <w:rsid w:val="00A4407D"/>
    <w:rPr>
      <w:lang w:val="da-DK"/>
    </w:rPr>
    <w:tblPr/>
  </w:style>
  <w:style w:type="character" w:styleId="PageNumber">
    <w:name w:val="page number"/>
    <w:basedOn w:val="DefaultParagraphFont"/>
    <w:uiPriority w:val="99"/>
    <w:semiHidden/>
    <w:rsid w:val="00A8786D"/>
  </w:style>
  <w:style w:type="character" w:styleId="PlaceholderText">
    <w:name w:val="Placeholder Text"/>
    <w:basedOn w:val="DefaultParagraphFont"/>
    <w:uiPriority w:val="99"/>
    <w:rsid w:val="00352B24"/>
    <w:rPr>
      <w:i/>
      <w:color w:val="808080"/>
    </w:rPr>
  </w:style>
  <w:style w:type="paragraph" w:styleId="PlainText">
    <w:name w:val="Plain Text"/>
    <w:basedOn w:val="Normal"/>
    <w:link w:val="PlainTextChar"/>
    <w:uiPriority w:val="99"/>
    <w:semiHidden/>
    <w:rsid w:val="00A8786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A8786D"/>
    <w:rPr>
      <w:rFonts w:ascii="Arial" w:hAnsi="Arial" w:cs="Arial"/>
      <w:sz w:val="21"/>
      <w:szCs w:val="21"/>
    </w:rPr>
  </w:style>
  <w:style w:type="paragraph" w:styleId="Quote">
    <w:name w:val="Quote"/>
    <w:basedOn w:val="Normal"/>
    <w:next w:val="Normal"/>
    <w:link w:val="QuoteChar"/>
    <w:uiPriority w:val="12"/>
    <w:rsid w:val="00A8786D"/>
    <w:pPr>
      <w:spacing w:after="480" w:line="200" w:lineRule="atLeast"/>
    </w:pPr>
    <w:rPr>
      <w:i/>
      <w:iCs/>
      <w:color w:val="404040" w:themeColor="text1" w:themeTint="BF"/>
      <w:sz w:val="16"/>
    </w:rPr>
  </w:style>
  <w:style w:type="character" w:customStyle="1" w:styleId="QuoteChar">
    <w:name w:val="Quote Char"/>
    <w:basedOn w:val="DefaultParagraphFont"/>
    <w:link w:val="Quote"/>
    <w:uiPriority w:val="12"/>
    <w:rsid w:val="00A8786D"/>
    <w:rPr>
      <w:rFonts w:ascii="Arial" w:hAnsi="Arial"/>
      <w:i/>
      <w:iCs/>
      <w:color w:val="404040" w:themeColor="text1" w:themeTint="BF"/>
      <w:sz w:val="16"/>
      <w:szCs w:val="20"/>
    </w:rPr>
  </w:style>
  <w:style w:type="paragraph" w:customStyle="1" w:styleId="QuoteLarge">
    <w:name w:val="Quote Large"/>
    <w:basedOn w:val="Normal"/>
    <w:uiPriority w:val="11"/>
    <w:semiHidden/>
    <w:rsid w:val="00A8786D"/>
    <w:pPr>
      <w:spacing w:before="480" w:line="400" w:lineRule="atLeast"/>
    </w:pPr>
    <w:rPr>
      <w:sz w:val="36"/>
    </w:rPr>
  </w:style>
  <w:style w:type="paragraph" w:styleId="Salutation">
    <w:name w:val="Salutation"/>
    <w:basedOn w:val="Normal"/>
    <w:next w:val="Normal"/>
    <w:link w:val="SalutationChar"/>
    <w:uiPriority w:val="99"/>
    <w:semiHidden/>
    <w:rsid w:val="00A8786D"/>
  </w:style>
  <w:style w:type="character" w:customStyle="1" w:styleId="SalutationChar">
    <w:name w:val="Salutation Char"/>
    <w:basedOn w:val="DefaultParagraphFont"/>
    <w:link w:val="Salutation"/>
    <w:uiPriority w:val="99"/>
    <w:semiHidden/>
    <w:rsid w:val="00A8786D"/>
    <w:rPr>
      <w:rFonts w:ascii="Arial" w:hAnsi="Arial"/>
      <w:sz w:val="20"/>
      <w:szCs w:val="20"/>
    </w:rPr>
  </w:style>
  <w:style w:type="paragraph" w:customStyle="1" w:styleId="SectionBreaker-Text">
    <w:name w:val="Section Breaker - Text"/>
    <w:basedOn w:val="Normal"/>
    <w:uiPriority w:val="8"/>
    <w:rsid w:val="00723D5D"/>
    <w:pPr>
      <w:framePr w:hSpace="2880" w:wrap="around" w:hAnchor="margin" w:y="1"/>
      <w:spacing w:after="0" w:line="320" w:lineRule="atLeast"/>
      <w:suppressOverlap/>
    </w:pPr>
    <w:rPr>
      <w:b/>
      <w:color w:val="FFFFFF" w:themeColor="background1"/>
      <w:sz w:val="28"/>
      <w:lang w:val="da-DK"/>
    </w:rPr>
  </w:style>
  <w:style w:type="paragraph" w:customStyle="1" w:styleId="SectionBreaker-Title">
    <w:name w:val="Section Breaker - Title"/>
    <w:basedOn w:val="Cover-Title"/>
    <w:uiPriority w:val="8"/>
    <w:rsid w:val="00723D5D"/>
    <w:pPr>
      <w:framePr w:hSpace="2880" w:wrap="around" w:hAnchor="margin" w:y="1"/>
      <w:suppressOverlap/>
    </w:pPr>
    <w:rPr>
      <w:color w:val="FFFFFF" w:themeColor="background1"/>
      <w:lang w:val="da-DK"/>
    </w:rPr>
  </w:style>
  <w:style w:type="paragraph" w:styleId="Signature">
    <w:name w:val="Signature"/>
    <w:basedOn w:val="Normal"/>
    <w:link w:val="SignatureChar"/>
    <w:uiPriority w:val="99"/>
    <w:semiHidden/>
    <w:rsid w:val="00A8786D"/>
    <w:pPr>
      <w:spacing w:line="240" w:lineRule="auto"/>
      <w:ind w:left="4252"/>
    </w:pPr>
  </w:style>
  <w:style w:type="character" w:customStyle="1" w:styleId="SignatureChar">
    <w:name w:val="Signature Char"/>
    <w:basedOn w:val="DefaultParagraphFont"/>
    <w:link w:val="Signature"/>
    <w:uiPriority w:val="99"/>
    <w:semiHidden/>
    <w:rsid w:val="00A8786D"/>
    <w:rPr>
      <w:rFonts w:ascii="Arial" w:hAnsi="Arial"/>
      <w:sz w:val="20"/>
      <w:szCs w:val="20"/>
    </w:rPr>
  </w:style>
  <w:style w:type="character" w:styleId="SmartHyperlink">
    <w:name w:val="Smart Hyperlink"/>
    <w:basedOn w:val="DefaultParagraphFont"/>
    <w:uiPriority w:val="99"/>
    <w:semiHidden/>
    <w:rsid w:val="00A8786D"/>
    <w:rPr>
      <w:u w:val="dotted"/>
    </w:rPr>
  </w:style>
  <w:style w:type="character" w:styleId="SmartLink">
    <w:name w:val="Smart Link"/>
    <w:basedOn w:val="DefaultParagraphFont"/>
    <w:uiPriority w:val="99"/>
    <w:semiHidden/>
    <w:rsid w:val="00A8786D"/>
    <w:rPr>
      <w:color w:val="0000FF"/>
      <w:u w:val="single"/>
      <w:shd w:val="clear" w:color="auto" w:fill="F3F2F1"/>
    </w:rPr>
  </w:style>
  <w:style w:type="paragraph" w:customStyle="1" w:styleId="Source">
    <w:name w:val="Source"/>
    <w:basedOn w:val="Normal"/>
    <w:uiPriority w:val="4"/>
    <w:rsid w:val="00A8786D"/>
    <w:pPr>
      <w:spacing w:after="0" w:line="180" w:lineRule="atLeast"/>
    </w:pPr>
    <w:rPr>
      <w:sz w:val="14"/>
    </w:rPr>
  </w:style>
  <w:style w:type="character" w:styleId="Strong">
    <w:name w:val="Strong"/>
    <w:basedOn w:val="DefaultParagraphFont"/>
    <w:uiPriority w:val="8"/>
    <w:qFormat/>
    <w:rsid w:val="00A8786D"/>
    <w:rPr>
      <w:b/>
      <w:bCs/>
    </w:rPr>
  </w:style>
  <w:style w:type="paragraph" w:styleId="Subtitle">
    <w:name w:val="Subtitle"/>
    <w:basedOn w:val="Normal"/>
    <w:next w:val="Normal"/>
    <w:link w:val="SubtitleChar"/>
    <w:uiPriority w:val="99"/>
    <w:qFormat/>
    <w:rsid w:val="00A8786D"/>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rsid w:val="00A8786D"/>
    <w:rPr>
      <w:rFonts w:ascii="Arial" w:eastAsiaTheme="minorEastAsia" w:hAnsi="Arial" w:cs="Arial"/>
      <w:color w:val="5A5A5A" w:themeColor="text1" w:themeTint="A5"/>
      <w:spacing w:val="15"/>
    </w:rPr>
  </w:style>
  <w:style w:type="character" w:styleId="SubtleReference">
    <w:name w:val="Subtle Reference"/>
    <w:basedOn w:val="DefaultParagraphFont"/>
    <w:uiPriority w:val="99"/>
    <w:qFormat/>
    <w:rsid w:val="00A8786D"/>
    <w:rPr>
      <w:smallCaps/>
      <w:color w:val="5A5A5A" w:themeColor="text1" w:themeTint="A5"/>
    </w:rPr>
  </w:style>
  <w:style w:type="paragraph" w:customStyle="1" w:styleId="Table">
    <w:name w:val="Table"/>
    <w:uiPriority w:val="4"/>
    <w:semiHidden/>
    <w:rsid w:val="00A8786D"/>
    <w:pPr>
      <w:spacing w:line="220" w:lineRule="atLeast"/>
      <w:ind w:left="86" w:right="86"/>
    </w:pPr>
    <w:rPr>
      <w:sz w:val="18"/>
    </w:rPr>
  </w:style>
  <w:style w:type="paragraph" w:customStyle="1" w:styleId="Table-Heading">
    <w:name w:val="Table - Heading"/>
    <w:basedOn w:val="Table"/>
    <w:uiPriority w:val="4"/>
    <w:rsid w:val="00A8786D"/>
    <w:pPr>
      <w:spacing w:line="240" w:lineRule="atLeast"/>
      <w:ind w:left="85" w:right="85"/>
    </w:pPr>
    <w:rPr>
      <w:b/>
      <w:color w:val="0057B8" w:themeColor="accent1"/>
      <w:sz w:val="20"/>
    </w:rPr>
  </w:style>
  <w:style w:type="paragraph" w:customStyle="1" w:styleId="Table-HeadingRight">
    <w:name w:val="Table - Heading Right"/>
    <w:basedOn w:val="Table-Heading"/>
    <w:uiPriority w:val="4"/>
    <w:rsid w:val="00A8786D"/>
    <w:pPr>
      <w:jc w:val="right"/>
    </w:pPr>
  </w:style>
  <w:style w:type="paragraph" w:customStyle="1" w:styleId="Table-HeadingRightWhite">
    <w:name w:val="Table - Heading Right White"/>
    <w:basedOn w:val="Table-HeadingRight"/>
    <w:uiPriority w:val="4"/>
    <w:qFormat/>
    <w:rsid w:val="00A8786D"/>
    <w:rPr>
      <w:color w:val="FFFFFF"/>
    </w:rPr>
  </w:style>
  <w:style w:type="paragraph" w:customStyle="1" w:styleId="Table-HeadingWhite">
    <w:name w:val="Table - Heading White"/>
    <w:basedOn w:val="Table-Heading"/>
    <w:uiPriority w:val="4"/>
    <w:qFormat/>
    <w:rsid w:val="00A8786D"/>
    <w:rPr>
      <w:color w:val="FFFFFF"/>
    </w:rPr>
  </w:style>
  <w:style w:type="paragraph" w:customStyle="1" w:styleId="Table-ListBullet1">
    <w:name w:val="Table - List Bullet 1"/>
    <w:basedOn w:val="Table"/>
    <w:uiPriority w:val="4"/>
    <w:rsid w:val="00A8786D"/>
    <w:pPr>
      <w:numPr>
        <w:numId w:val="10"/>
      </w:numPr>
    </w:pPr>
  </w:style>
  <w:style w:type="paragraph" w:customStyle="1" w:styleId="Table-ListBullet2">
    <w:name w:val="Table - List Bullet 2"/>
    <w:basedOn w:val="Table"/>
    <w:uiPriority w:val="4"/>
    <w:rsid w:val="00BD4AD0"/>
    <w:pPr>
      <w:numPr>
        <w:ilvl w:val="1"/>
        <w:numId w:val="10"/>
      </w:numPr>
    </w:pPr>
    <w:rPr>
      <w:lang w:val="da-DK"/>
    </w:rPr>
  </w:style>
  <w:style w:type="paragraph" w:customStyle="1" w:styleId="Table-ListBullet3">
    <w:name w:val="Table - List Bullet 3"/>
    <w:basedOn w:val="Table"/>
    <w:uiPriority w:val="4"/>
    <w:rsid w:val="00BD4AD0"/>
    <w:pPr>
      <w:numPr>
        <w:ilvl w:val="2"/>
        <w:numId w:val="10"/>
      </w:numPr>
    </w:pPr>
  </w:style>
  <w:style w:type="paragraph" w:customStyle="1" w:styleId="Table-ListNumber1">
    <w:name w:val="Table - List Number 1"/>
    <w:basedOn w:val="Table"/>
    <w:uiPriority w:val="4"/>
    <w:rsid w:val="00A8786D"/>
    <w:pPr>
      <w:numPr>
        <w:numId w:val="11"/>
      </w:numPr>
      <w:spacing w:line="180" w:lineRule="atLeast"/>
      <w:ind w:right="85"/>
    </w:pPr>
  </w:style>
  <w:style w:type="paragraph" w:customStyle="1" w:styleId="Table-ListNumber2">
    <w:name w:val="Table - List Number 2"/>
    <w:basedOn w:val="Table"/>
    <w:uiPriority w:val="4"/>
    <w:rsid w:val="003F0FF4"/>
    <w:pPr>
      <w:numPr>
        <w:ilvl w:val="1"/>
        <w:numId w:val="11"/>
      </w:numPr>
      <w:spacing w:line="180" w:lineRule="atLeast"/>
      <w:ind w:right="85"/>
    </w:pPr>
  </w:style>
  <w:style w:type="paragraph" w:customStyle="1" w:styleId="Table-ListNumber3">
    <w:name w:val="Table - List Number 3"/>
    <w:basedOn w:val="Table"/>
    <w:uiPriority w:val="4"/>
    <w:rsid w:val="003F0FF4"/>
    <w:pPr>
      <w:numPr>
        <w:ilvl w:val="2"/>
        <w:numId w:val="11"/>
      </w:numPr>
      <w:spacing w:line="180" w:lineRule="atLeast"/>
      <w:ind w:right="85"/>
    </w:pPr>
  </w:style>
  <w:style w:type="paragraph" w:customStyle="1" w:styleId="Table-Numbers">
    <w:name w:val="Table - Numbers"/>
    <w:basedOn w:val="Table"/>
    <w:uiPriority w:val="4"/>
    <w:rsid w:val="00A8786D"/>
    <w:pPr>
      <w:spacing w:line="180" w:lineRule="atLeast"/>
      <w:ind w:left="85" w:right="85"/>
      <w:jc w:val="right"/>
    </w:pPr>
  </w:style>
  <w:style w:type="paragraph" w:customStyle="1" w:styleId="Table-NumbersTotal">
    <w:name w:val="Table - Numbers Total"/>
    <w:basedOn w:val="Table-Numbers"/>
    <w:uiPriority w:val="4"/>
    <w:rsid w:val="00A8786D"/>
    <w:rPr>
      <w:b/>
    </w:rPr>
  </w:style>
  <w:style w:type="paragraph" w:customStyle="1" w:styleId="Table-Text">
    <w:name w:val="Table - Text"/>
    <w:basedOn w:val="Table"/>
    <w:uiPriority w:val="4"/>
    <w:rsid w:val="00A8786D"/>
  </w:style>
  <w:style w:type="paragraph" w:customStyle="1" w:styleId="Table-TextHighlight">
    <w:name w:val="Table - Text Highlight"/>
    <w:basedOn w:val="Table-Text"/>
    <w:uiPriority w:val="4"/>
    <w:rsid w:val="00D43110"/>
    <w:rPr>
      <w:color w:val="0057B8" w:themeColor="accent1"/>
    </w:rPr>
  </w:style>
  <w:style w:type="paragraph" w:customStyle="1" w:styleId="Table-TextBoldTotal">
    <w:name w:val="Table - Text Bold/Total"/>
    <w:basedOn w:val="Table-Text"/>
    <w:uiPriority w:val="4"/>
    <w:rsid w:val="00A8786D"/>
    <w:rPr>
      <w:b/>
    </w:rPr>
  </w:style>
  <w:style w:type="table" w:styleId="Table3Deffects1">
    <w:name w:val="Table 3D effects 1"/>
    <w:basedOn w:val="TableNormal"/>
    <w:uiPriority w:val="99"/>
    <w:semiHidden/>
    <w:unhideWhenUsed/>
    <w:rsid w:val="00A8786D"/>
    <w:pPr>
      <w:spacing w:after="0"/>
    </w:pPr>
    <w:rPr>
      <w:lang w:val="da-DK"/>
    </w:rPr>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A8786D"/>
    <w:pPr>
      <w:spacing w:after="0"/>
    </w:pPr>
    <w:rPr>
      <w:lang w:val="da-DK"/>
    </w:rPr>
    <w:tblPr/>
    <w:tblStylePr w:type="firstRow">
      <w:rPr>
        <w:b/>
        <w:bCs/>
      </w:rPr>
    </w:tblStylePr>
    <w:tblStylePr w:type="swCell">
      <w:rPr>
        <w:b/>
        <w:bCs/>
      </w:rPr>
    </w:tblStylePr>
  </w:style>
  <w:style w:type="table" w:styleId="Table3Deffects3">
    <w:name w:val="Table 3D effects 3"/>
    <w:basedOn w:val="TableNormal"/>
    <w:uiPriority w:val="99"/>
    <w:semiHidden/>
    <w:unhideWhenUsed/>
    <w:rsid w:val="00A8786D"/>
    <w:pPr>
      <w:spacing w:after="0"/>
    </w:pPr>
    <w:rPr>
      <w:lang w:val="da-DK"/>
    </w:r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uiPriority w:val="99"/>
    <w:semiHidden/>
    <w:unhideWhenUsed/>
    <w:rsid w:val="00A8786D"/>
    <w:pPr>
      <w:spacing w:after="0"/>
    </w:pPr>
    <w:rPr>
      <w:lang w:val="da-DK"/>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A8786D"/>
    <w:pPr>
      <w:spacing w:after="0"/>
    </w:pPr>
    <w:rPr>
      <w:lang w:val="da-DK"/>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uiPriority w:val="99"/>
    <w:semiHidden/>
    <w:unhideWhenUsed/>
    <w:rsid w:val="00A8786D"/>
    <w:pPr>
      <w:spacing w:after="0"/>
    </w:pPr>
    <w:rPr>
      <w:color w:val="000080"/>
      <w:lang w:val="da-DK"/>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A8786D"/>
    <w:pPr>
      <w:spacing w:after="0"/>
    </w:pPr>
    <w:rPr>
      <w:lang w:val="da-DK"/>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A8786D"/>
    <w:pPr>
      <w:spacing w:after="0"/>
    </w:pPr>
    <w:rPr>
      <w:color w:val="FFFFFF"/>
      <w:lang w:val="da-DK"/>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A8786D"/>
    <w:pPr>
      <w:spacing w:after="0"/>
    </w:pPr>
    <w:rPr>
      <w:lang w:val="da-DK"/>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uiPriority w:val="99"/>
    <w:semiHidden/>
    <w:unhideWhenUsed/>
    <w:rsid w:val="00A8786D"/>
    <w:pPr>
      <w:spacing w:after="0"/>
    </w:pPr>
    <w:rPr>
      <w:lang w:val="da-DK"/>
    </w:rPr>
    <w:tblPr/>
    <w:tblStylePr w:type="nwCell">
      <w:rPr>
        <w:b/>
        <w:bCs/>
        <w:color w:val="FFFFFF"/>
      </w:rPr>
    </w:tblStylePr>
  </w:style>
  <w:style w:type="table" w:styleId="TableColumns1">
    <w:name w:val="Table Columns 1"/>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A8786D"/>
    <w:pPr>
      <w:spacing w:after="0"/>
    </w:pPr>
    <w:rPr>
      <w:lang w:val="da-DK"/>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A8786D"/>
    <w:pPr>
      <w:spacing w:after="0"/>
    </w:pPr>
    <w:rPr>
      <w:lang w:val="da-DK"/>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A8786D"/>
    <w:pPr>
      <w:spacing w:after="0"/>
    </w:pPr>
    <w:rPr>
      <w:lang w:val="da-DK"/>
    </w:rPr>
    <w:tblPr/>
    <w:tblStylePr w:type="firstRow">
      <w:rPr>
        <w:caps/>
        <w:color w:val="auto"/>
      </w:rPr>
    </w:tblStylePr>
  </w:style>
  <w:style w:type="table" w:styleId="TableGrid">
    <w:name w:val="Table Grid"/>
    <w:basedOn w:val="TableNormal"/>
    <w:uiPriority w:val="99"/>
    <w:rsid w:val="00A8786D"/>
    <w:pPr>
      <w:spacing w:after="0" w:line="240" w:lineRule="auto"/>
    </w:pPr>
    <w:rPr>
      <w:lang w:val="da-DK"/>
    </w:rPr>
    <w:tblPr/>
  </w:style>
  <w:style w:type="table" w:styleId="TableGrid1">
    <w:name w:val="Table Grid 1"/>
    <w:basedOn w:val="TableNormal"/>
    <w:uiPriority w:val="99"/>
    <w:semiHidden/>
    <w:unhideWhenUsed/>
    <w:rsid w:val="00A8786D"/>
    <w:pPr>
      <w:spacing w:after="0"/>
    </w:pPr>
    <w:rPr>
      <w:lang w:val="da-DK"/>
    </w:rPr>
    <w:tblPr/>
    <w:tblStylePr w:type="lastRow">
      <w:rPr>
        <w:i/>
        <w:iCs/>
      </w:rPr>
    </w:tblStylePr>
    <w:tblStylePr w:type="lastCol">
      <w:rPr>
        <w:i/>
        <w:iCs/>
      </w:rPr>
    </w:tblStylePr>
  </w:style>
  <w:style w:type="table" w:styleId="TableGrid2">
    <w:name w:val="Table Grid 2"/>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4">
    <w:name w:val="Table Grid 4"/>
    <w:basedOn w:val="TableNormal"/>
    <w:uiPriority w:val="99"/>
    <w:semiHidden/>
    <w:unhideWhenUsed/>
    <w:rsid w:val="00A8786D"/>
    <w:pPr>
      <w:spacing w:after="0"/>
    </w:pPr>
    <w:rPr>
      <w:lang w:val="da-DK"/>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6">
    <w:name w:val="Table Grid 6"/>
    <w:basedOn w:val="TableNormal"/>
    <w:uiPriority w:val="99"/>
    <w:semiHidden/>
    <w:unhideWhenUsed/>
    <w:rsid w:val="00A8786D"/>
    <w:pPr>
      <w:spacing w:after="0"/>
    </w:pPr>
    <w:rPr>
      <w:lang w:val="da-DK"/>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rsid w:val="00A8786D"/>
    <w:pPr>
      <w:spacing w:after="0"/>
    </w:pPr>
    <w:rPr>
      <w:lang w:val="da-DK"/>
    </w:rPr>
    <w:tblPr/>
    <w:tblStylePr w:type="firstRow">
      <w:rPr>
        <w:b/>
        <w:bCs/>
        <w:color w:val="FFFFFF"/>
      </w:rPr>
    </w:tblStylePr>
    <w:tblStylePr w:type="lastRow">
      <w:rPr>
        <w:b/>
        <w:bCs/>
        <w:color w:val="auto"/>
      </w:rPr>
    </w:tblStylePr>
    <w:tblStylePr w:type="lastCol">
      <w:rPr>
        <w:b/>
        <w:bCs/>
        <w:color w:val="auto"/>
      </w:rPr>
    </w:tblStylePr>
  </w:style>
  <w:style w:type="table" w:styleId="TableGridLight">
    <w:name w:val="Grid Table Light"/>
    <w:basedOn w:val="TableNormal"/>
    <w:uiPriority w:val="99"/>
    <w:rsid w:val="00A8786D"/>
    <w:pPr>
      <w:spacing w:after="0" w:line="240" w:lineRule="auto"/>
    </w:pPr>
    <w:rPr>
      <w:lang w:val="da-DK"/>
    </w:rPr>
    <w:tblPr/>
  </w:style>
  <w:style w:type="table" w:styleId="TableList1">
    <w:name w:val="Table List 1"/>
    <w:basedOn w:val="TableNormal"/>
    <w:uiPriority w:val="99"/>
    <w:semiHidden/>
    <w:unhideWhenUsed/>
    <w:rsid w:val="00A8786D"/>
    <w:pPr>
      <w:spacing w:after="0"/>
    </w:pPr>
    <w:rPr>
      <w:lang w:val="da-DK"/>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A8786D"/>
    <w:pPr>
      <w:spacing w:after="0"/>
    </w:pPr>
    <w:rPr>
      <w:lang w:val="da-DK"/>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A8786D"/>
    <w:pPr>
      <w:spacing w:after="0"/>
    </w:pPr>
    <w:rPr>
      <w:lang w:val="da-DK"/>
    </w:rPr>
    <w:tblPr/>
    <w:tblStylePr w:type="firstRow">
      <w:rPr>
        <w:b/>
        <w:bCs/>
        <w:color w:val="000080"/>
      </w:rPr>
    </w:tblStylePr>
    <w:tblStylePr w:type="swCell">
      <w:rPr>
        <w:i/>
        <w:iCs/>
        <w:color w:val="000080"/>
      </w:rPr>
    </w:tblStylePr>
  </w:style>
  <w:style w:type="table" w:styleId="TableList4">
    <w:name w:val="Table List 4"/>
    <w:basedOn w:val="TableNormal"/>
    <w:uiPriority w:val="99"/>
    <w:semiHidden/>
    <w:unhideWhenUsed/>
    <w:rsid w:val="00A8786D"/>
    <w:pPr>
      <w:spacing w:after="0"/>
    </w:pPr>
    <w:rPr>
      <w:lang w:val="da-DK"/>
    </w:rPr>
    <w:tblPr/>
    <w:tblStylePr w:type="firstRow">
      <w:rPr>
        <w:b/>
        <w:bCs/>
        <w:color w:val="FFFFFF"/>
      </w:rPr>
    </w:tblStylePr>
  </w:style>
  <w:style w:type="table" w:styleId="TableList5">
    <w:name w:val="Table List 5"/>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6">
    <w:name w:val="Table List 6"/>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7">
    <w:name w:val="Table List 7"/>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rsid w:val="00A8786D"/>
    <w:pPr>
      <w:ind w:left="200" w:hanging="200"/>
    </w:pPr>
  </w:style>
  <w:style w:type="paragraph" w:styleId="TableofFigures">
    <w:name w:val="table of figures"/>
    <w:basedOn w:val="Normal"/>
    <w:next w:val="Normal"/>
    <w:uiPriority w:val="39"/>
    <w:rsid w:val="004F168B"/>
    <w:rPr>
      <w:b/>
      <w:sz w:val="18"/>
    </w:rPr>
  </w:style>
  <w:style w:type="table" w:styleId="TableProfessional">
    <w:name w:val="Table Professional"/>
    <w:basedOn w:val="TableNormal"/>
    <w:uiPriority w:val="99"/>
    <w:semiHidden/>
    <w:unhideWhenUsed/>
    <w:rsid w:val="00A8786D"/>
    <w:pPr>
      <w:spacing w:after="0"/>
    </w:pPr>
    <w:rPr>
      <w:lang w:val="da-DK"/>
    </w:rPr>
    <w:tblPr/>
    <w:tblStylePr w:type="firstRow">
      <w:rPr>
        <w:b/>
        <w:bCs/>
        <w:color w:val="auto"/>
      </w:rPr>
    </w:tblStylePr>
  </w:style>
  <w:style w:type="table" w:styleId="TableSimple1">
    <w:name w:val="Table Simple 1"/>
    <w:basedOn w:val="TableNormal"/>
    <w:uiPriority w:val="99"/>
    <w:semiHidden/>
    <w:unhideWhenUsed/>
    <w:rsid w:val="00A8786D"/>
    <w:pPr>
      <w:spacing w:after="0"/>
    </w:pPr>
    <w:rPr>
      <w:lang w:val="da-DK"/>
    </w:rPr>
    <w:tblPr/>
  </w:style>
  <w:style w:type="table" w:styleId="TableSimple2">
    <w:name w:val="Table Simple 2"/>
    <w:basedOn w:val="TableNormal"/>
    <w:uiPriority w:val="99"/>
    <w:semiHidden/>
    <w:unhideWhenUsed/>
    <w:rsid w:val="00A8786D"/>
    <w:pPr>
      <w:spacing w:after="0"/>
    </w:pPr>
    <w:rPr>
      <w:lang w:val="da-DK"/>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A8786D"/>
    <w:pPr>
      <w:spacing w:after="0"/>
    </w:pPr>
    <w:rPr>
      <w:lang w:val="da-DK"/>
    </w:rPr>
    <w:tblPr/>
    <w:tblStylePr w:type="firstRow">
      <w:rPr>
        <w:b/>
        <w:bCs/>
        <w:color w:val="FFFFFF"/>
      </w:rPr>
    </w:tblStylePr>
  </w:style>
  <w:style w:type="table" w:styleId="TableSubtle1">
    <w:name w:val="Table Subtle 1"/>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Subtle2">
    <w:name w:val="Table Subtle 2"/>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Theme">
    <w:name w:val="Table Theme"/>
    <w:basedOn w:val="TableNormal"/>
    <w:uiPriority w:val="99"/>
    <w:semiHidden/>
    <w:unhideWhenUsed/>
    <w:rsid w:val="00A8786D"/>
    <w:pPr>
      <w:spacing w:after="0"/>
    </w:pPr>
    <w:rPr>
      <w:lang w:val="da-DK"/>
    </w:rPr>
    <w:tblPr/>
  </w:style>
  <w:style w:type="table" w:styleId="TableWeb1">
    <w:name w:val="Table Web 1"/>
    <w:basedOn w:val="TableNormal"/>
    <w:uiPriority w:val="99"/>
    <w:semiHidden/>
    <w:unhideWhenUsed/>
    <w:rsid w:val="00A8786D"/>
    <w:pPr>
      <w:spacing w:after="0"/>
    </w:pPr>
    <w:rPr>
      <w:lang w:val="da-DK"/>
    </w:rPr>
    <w:tblPr/>
    <w:tblStylePr w:type="firstRow">
      <w:rPr>
        <w:color w:val="auto"/>
      </w:rPr>
    </w:tblStylePr>
  </w:style>
  <w:style w:type="table" w:styleId="TableWeb2">
    <w:name w:val="Table Web 2"/>
    <w:basedOn w:val="TableNormal"/>
    <w:uiPriority w:val="99"/>
    <w:semiHidden/>
    <w:unhideWhenUsed/>
    <w:rsid w:val="00A8786D"/>
    <w:pPr>
      <w:spacing w:after="0"/>
    </w:pPr>
    <w:rPr>
      <w:lang w:val="da-DK"/>
    </w:rPr>
    <w:tblPr/>
    <w:tblStylePr w:type="firstRow">
      <w:rPr>
        <w:color w:val="auto"/>
      </w:rPr>
    </w:tblStylePr>
  </w:style>
  <w:style w:type="table" w:styleId="TableWeb3">
    <w:name w:val="Table Web 3"/>
    <w:basedOn w:val="TableNormal"/>
    <w:uiPriority w:val="99"/>
    <w:semiHidden/>
    <w:unhideWhenUsed/>
    <w:rsid w:val="00A8786D"/>
    <w:pPr>
      <w:spacing w:after="0"/>
    </w:pPr>
    <w:rPr>
      <w:lang w:val="da-DK"/>
    </w:rPr>
    <w:tblPr/>
    <w:tblStylePr w:type="firstRow">
      <w:rPr>
        <w:color w:val="auto"/>
      </w:rPr>
    </w:tblStylePr>
  </w:style>
  <w:style w:type="paragraph" w:customStyle="1" w:styleId="Template">
    <w:name w:val="Template"/>
    <w:uiPriority w:val="15"/>
    <w:semiHidden/>
    <w:rsid w:val="00A8786D"/>
    <w:pPr>
      <w:suppressAutoHyphens/>
      <w:spacing w:after="0"/>
    </w:pPr>
    <w:rPr>
      <w:noProof/>
      <w:sz w:val="16"/>
    </w:rPr>
  </w:style>
  <w:style w:type="paragraph" w:customStyle="1" w:styleId="Template-Address">
    <w:name w:val="Template - Address"/>
    <w:basedOn w:val="Template"/>
    <w:uiPriority w:val="15"/>
    <w:semiHidden/>
    <w:rsid w:val="00A8786D"/>
    <w:pPr>
      <w:tabs>
        <w:tab w:val="left" w:pos="567"/>
      </w:tabs>
    </w:pPr>
  </w:style>
  <w:style w:type="paragraph" w:customStyle="1" w:styleId="Template-CompanyName">
    <w:name w:val="Template - Company Name"/>
    <w:basedOn w:val="Template"/>
    <w:next w:val="Template-Address"/>
    <w:uiPriority w:val="15"/>
    <w:semiHidden/>
    <w:rsid w:val="00A8786D"/>
    <w:rPr>
      <w:b/>
    </w:rPr>
  </w:style>
  <w:style w:type="paragraph" w:customStyle="1" w:styleId="Template-Date">
    <w:name w:val="Template - Date"/>
    <w:basedOn w:val="Template"/>
    <w:uiPriority w:val="15"/>
    <w:semiHidden/>
    <w:rsid w:val="00A8786D"/>
    <w:pPr>
      <w:spacing w:line="260" w:lineRule="atLeast"/>
    </w:pPr>
    <w:rPr>
      <w:sz w:val="22"/>
    </w:rPr>
  </w:style>
  <w:style w:type="paragraph" w:styleId="Title">
    <w:name w:val="Title"/>
    <w:basedOn w:val="Normal"/>
    <w:next w:val="Normal"/>
    <w:link w:val="TitleChar"/>
    <w:uiPriority w:val="99"/>
    <w:qFormat/>
    <w:rsid w:val="00A8786D"/>
    <w:pPr>
      <w:spacing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rsid w:val="00A8786D"/>
    <w:rPr>
      <w:rFonts w:ascii="Arial" w:eastAsiaTheme="majorEastAsia" w:hAnsi="Arial" w:cs="Arial"/>
      <w:spacing w:val="-10"/>
      <w:kern w:val="28"/>
      <w:sz w:val="56"/>
      <w:szCs w:val="56"/>
    </w:rPr>
  </w:style>
  <w:style w:type="paragraph" w:styleId="TOAHeading">
    <w:name w:val="toa heading"/>
    <w:basedOn w:val="Normal"/>
    <w:next w:val="Normal"/>
    <w:uiPriority w:val="39"/>
    <w:semiHidden/>
    <w:rsid w:val="00A8786D"/>
    <w:pPr>
      <w:spacing w:before="120"/>
    </w:pPr>
    <w:rPr>
      <w:rFonts w:eastAsiaTheme="majorEastAsia" w:cs="Arial"/>
      <w:b/>
      <w:bCs/>
      <w:sz w:val="24"/>
      <w:szCs w:val="24"/>
    </w:rPr>
  </w:style>
  <w:style w:type="paragraph" w:styleId="TOC1">
    <w:name w:val="toc 1"/>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rPr>
      <w:b/>
    </w:rPr>
  </w:style>
  <w:style w:type="paragraph" w:styleId="TOC2">
    <w:name w:val="toc 2"/>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style>
  <w:style w:type="paragraph" w:styleId="TOC3">
    <w:name w:val="toc 3"/>
    <w:basedOn w:val="Normal"/>
    <w:next w:val="Normal"/>
    <w:uiPriority w:val="39"/>
    <w:rsid w:val="00DF3B3B"/>
    <w:pPr>
      <w:pBdr>
        <w:between w:val="single" w:sz="4" w:space="1" w:color="CCCCCC" w:themeColor="accent5"/>
      </w:pBdr>
      <w:tabs>
        <w:tab w:val="right" w:pos="10081"/>
      </w:tabs>
      <w:spacing w:after="0" w:line="260" w:lineRule="atLeast"/>
      <w:ind w:left="288"/>
    </w:pPr>
  </w:style>
  <w:style w:type="paragraph" w:styleId="TOC4">
    <w:name w:val="toc 4"/>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contextualSpacing/>
    </w:pPr>
  </w:style>
  <w:style w:type="paragraph" w:styleId="TOC5">
    <w:name w:val="toc 5"/>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6">
    <w:name w:val="toc 6"/>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7">
    <w:name w:val="toc 7"/>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8">
    <w:name w:val="toc 8"/>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9">
    <w:name w:val="toc 9"/>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Heading">
    <w:name w:val="TOC Heading"/>
    <w:basedOn w:val="Heading1"/>
    <w:next w:val="Normal"/>
    <w:uiPriority w:val="39"/>
    <w:qFormat/>
    <w:rsid w:val="00A8786D"/>
    <w:pPr>
      <w:spacing w:before="1600"/>
      <w:outlineLvl w:val="9"/>
    </w:pPr>
    <w:rPr>
      <w:color w:val="auto"/>
    </w:rPr>
  </w:style>
  <w:style w:type="character" w:styleId="UnresolvedMention">
    <w:name w:val="Unresolved Mention"/>
    <w:basedOn w:val="DefaultParagraphFont"/>
    <w:uiPriority w:val="99"/>
    <w:semiHidden/>
    <w:rsid w:val="00A8786D"/>
    <w:rPr>
      <w:color w:val="605E5C"/>
      <w:shd w:val="clear" w:color="auto" w:fill="E1DFDD"/>
    </w:rPr>
  </w:style>
  <w:style w:type="paragraph" w:styleId="Revision">
    <w:name w:val="Revision"/>
    <w:hidden/>
    <w:uiPriority w:val="99"/>
    <w:semiHidden/>
    <w:rsid w:val="00FB0536"/>
    <w:pPr>
      <w:spacing w:after="0" w:line="240" w:lineRule="auto"/>
    </w:pPr>
  </w:style>
  <w:style w:type="paragraph" w:customStyle="1" w:styleId="Heading2-AppendixList2">
    <w:name w:val="Heading 2 - Appendix List 2"/>
    <w:basedOn w:val="Heading2"/>
    <w:next w:val="Normal"/>
    <w:qFormat/>
    <w:rsid w:val="006E743F"/>
    <w:pPr>
      <w:numPr>
        <w:numId w:val="12"/>
      </w:numPr>
      <w:suppressAutoHyphens w:val="0"/>
      <w:spacing w:before="120" w:line="240" w:lineRule="auto"/>
    </w:pPr>
    <w:rPr>
      <w:bCs/>
      <w:color w:val="0057B8" w:themeColor="accent1"/>
      <w:szCs w:val="28"/>
    </w:rPr>
  </w:style>
  <w:style w:type="paragraph" w:customStyle="1" w:styleId="Cover-Body">
    <w:name w:val="Cover - Body"/>
    <w:basedOn w:val="Normal"/>
    <w:qFormat/>
    <w:rsid w:val="006E743F"/>
    <w:pPr>
      <w:spacing w:before="120" w:after="120" w:line="240" w:lineRule="auto"/>
    </w:pPr>
    <w:rPr>
      <w:b/>
      <w:color w:val="FFFFFF" w:themeColor="background1"/>
      <w:szCs w:val="22"/>
    </w:rPr>
  </w:style>
  <w:style w:type="paragraph" w:customStyle="1" w:styleId="Caption-Steps">
    <w:name w:val="Caption - Steps"/>
    <w:basedOn w:val="Caption"/>
    <w:qFormat/>
    <w:rsid w:val="006E743F"/>
    <w:pPr>
      <w:spacing w:before="20" w:after="60" w:line="240" w:lineRule="auto"/>
      <w:ind w:left="360"/>
    </w:pPr>
    <w:rPr>
      <w:b w:val="0"/>
      <w:bCs/>
      <w:iCs w:val="0"/>
      <w:color w:val="000000" w:themeColor="text1"/>
      <w:szCs w:val="18"/>
      <w:lang w:val="en-GB" w:eastAsia="en-GB"/>
    </w:rPr>
  </w:style>
  <w:style w:type="paragraph" w:customStyle="1" w:styleId="CodeBlock">
    <w:name w:val="CodeBlock"/>
    <w:basedOn w:val="Normal"/>
    <w:qFormat/>
    <w:rsid w:val="006E743F"/>
    <w:pPr>
      <w:shd w:val="clear" w:color="auto" w:fill="E8E8E8"/>
      <w:spacing w:before="120" w:after="120" w:line="240" w:lineRule="auto"/>
      <w:contextualSpacing/>
      <w:jc w:val="both"/>
    </w:pPr>
    <w:rPr>
      <w:rFonts w:ascii="Courier New" w:eastAsia="MS PGothic" w:hAnsi="Courier New" w:cs="Courier New"/>
      <w:b/>
      <w:sz w:val="18"/>
      <w:szCs w:val="24"/>
    </w:rPr>
  </w:style>
  <w:style w:type="paragraph" w:customStyle="1" w:styleId="CodeBlock-Steps">
    <w:name w:val="CodeBlock - Steps"/>
    <w:basedOn w:val="CodeBlock"/>
    <w:qFormat/>
    <w:rsid w:val="006E743F"/>
    <w:pPr>
      <w:ind w:left="360"/>
    </w:pPr>
  </w:style>
  <w:style w:type="paragraph" w:customStyle="1" w:styleId="Rating-Critical">
    <w:name w:val="Rating - Critical"/>
    <w:basedOn w:val="Normal"/>
    <w:qFormat/>
    <w:rsid w:val="00A964C2"/>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Arial"/>
      <w:b/>
      <w:color w:val="FFFFFF" w:themeColor="background1"/>
      <w:sz w:val="18"/>
      <w:szCs w:val="18"/>
      <w:lang w:val="en-GB" w:eastAsia="en-GB"/>
    </w:rPr>
  </w:style>
  <w:style w:type="paragraph" w:customStyle="1" w:styleId="Rating-Informational">
    <w:name w:val="Rating - Informational"/>
    <w:basedOn w:val="Normal"/>
    <w:qFormat/>
    <w:rsid w:val="005A75F0"/>
    <w:pPr>
      <w:pBdr>
        <w:top w:val="single" w:sz="4" w:space="1" w:color="7BAFD4" w:themeColor="accent3"/>
        <w:left w:val="single" w:sz="4" w:space="4" w:color="7BAFD4" w:themeColor="accent3"/>
        <w:bottom w:val="single" w:sz="4" w:space="1" w:color="7BAFD4" w:themeColor="accent3"/>
        <w:right w:val="single" w:sz="4" w:space="4" w:color="7BAFD4" w:themeColor="accent3"/>
      </w:pBdr>
      <w:shd w:val="clear" w:color="auto" w:fill="7BAFD4" w:themeFill="accent3"/>
      <w:spacing w:after="0" w:line="240" w:lineRule="auto"/>
      <w:ind w:left="144" w:right="144"/>
      <w:jc w:val="center"/>
    </w:pPr>
    <w:rPr>
      <w:rFonts w:eastAsia="MS PGothic" w:cs="Arial"/>
      <w:b/>
      <w:color w:val="000000" w:themeColor="text1"/>
      <w:sz w:val="18"/>
      <w:szCs w:val="18"/>
    </w:rPr>
  </w:style>
  <w:style w:type="paragraph" w:customStyle="1" w:styleId="Screenshot">
    <w:name w:val="Screenshot"/>
    <w:basedOn w:val="Normal"/>
    <w:next w:val="Caption"/>
    <w:link w:val="ScreenshotChar"/>
    <w:qFormat/>
    <w:rsid w:val="00410947"/>
    <w:pPr>
      <w:spacing w:before="60" w:after="120" w:line="240" w:lineRule="auto"/>
    </w:pPr>
    <w:rPr>
      <w:rFonts w:eastAsia="MS PGothic" w:cs="Times New Roman"/>
      <w:noProof/>
      <w:szCs w:val="24"/>
      <w:bdr w:val="single" w:sz="18" w:space="0" w:color="C5C2C2"/>
    </w:rPr>
  </w:style>
  <w:style w:type="character" w:customStyle="1" w:styleId="ScreenshotChar">
    <w:name w:val="Screenshot Char"/>
    <w:link w:val="Screenshot"/>
    <w:rsid w:val="00410947"/>
    <w:rPr>
      <w:rFonts w:eastAsia="MS PGothic" w:cs="Times New Roman"/>
      <w:noProof/>
      <w:szCs w:val="24"/>
      <w:bdr w:val="single" w:sz="18" w:space="0" w:color="C5C2C2"/>
    </w:rPr>
  </w:style>
  <w:style w:type="paragraph" w:customStyle="1" w:styleId="Screenshot-Steps">
    <w:name w:val="Screenshot - Steps"/>
    <w:basedOn w:val="Screenshot"/>
    <w:qFormat/>
    <w:rsid w:val="006E743F"/>
    <w:pPr>
      <w:ind w:left="360"/>
    </w:pPr>
    <w:rPr>
      <w:lang w:val="en-GB" w:eastAsia="en-GB"/>
    </w:rPr>
  </w:style>
  <w:style w:type="paragraph" w:customStyle="1" w:styleId="Screenshot-StepsSteps">
    <w:name w:val="Screenshot - Steps Steps"/>
    <w:basedOn w:val="Screenshot-Steps"/>
    <w:qFormat/>
    <w:rsid w:val="00B121CA"/>
    <w:pPr>
      <w:ind w:left="936"/>
    </w:pPr>
  </w:style>
  <w:style w:type="numbering" w:customStyle="1" w:styleId="Appendix">
    <w:name w:val="Appendix"/>
    <w:uiPriority w:val="99"/>
    <w:rsid w:val="00B55E81"/>
    <w:pPr>
      <w:numPr>
        <w:numId w:val="13"/>
      </w:numPr>
    </w:pPr>
  </w:style>
  <w:style w:type="character" w:customStyle="1" w:styleId="CaptionChar">
    <w:name w:val="Caption Char"/>
    <w:link w:val="Caption"/>
    <w:rsid w:val="00BF1B38"/>
    <w:rPr>
      <w:b/>
      <w:iCs/>
      <w:sz w:val="18"/>
    </w:rPr>
  </w:style>
  <w:style w:type="paragraph" w:customStyle="1" w:styleId="TableHeadingCentered">
    <w:name w:val="Table Heading Centered"/>
    <w:basedOn w:val="Normal"/>
    <w:qFormat/>
    <w:rsid w:val="0032237E"/>
    <w:pPr>
      <w:spacing w:before="60" w:after="60" w:line="240" w:lineRule="auto"/>
      <w:ind w:left="144" w:right="144"/>
      <w:jc w:val="center"/>
    </w:pPr>
    <w:rPr>
      <w:rFonts w:eastAsia="MS PGothic" w:cs="Arial"/>
      <w:bCs/>
      <w:color w:val="FFFFFF" w:themeColor="background1"/>
      <w:sz w:val="18"/>
      <w:szCs w:val="18"/>
    </w:rPr>
  </w:style>
  <w:style w:type="paragraph" w:customStyle="1" w:styleId="Heading1-AppendixList">
    <w:name w:val="Heading 1 - Appendix List"/>
    <w:basedOn w:val="Heading1"/>
    <w:qFormat/>
    <w:rsid w:val="006F194B"/>
    <w:pPr>
      <w:numPr>
        <w:numId w:val="14"/>
      </w:numPr>
      <w:suppressAutoHyphens w:val="0"/>
      <w:spacing w:before="120" w:line="276" w:lineRule="auto"/>
    </w:pPr>
    <w:rPr>
      <w:rFonts w:cstheme="majorBidi"/>
      <w:szCs w:val="40"/>
    </w:rPr>
  </w:style>
  <w:style w:type="paragraph" w:customStyle="1" w:styleId="ClientQuestionBullet">
    <w:name w:val="Client Question Bullet"/>
    <w:basedOn w:val="ClientQuestionRFPs"/>
    <w:semiHidden/>
    <w:qFormat/>
    <w:rsid w:val="00A65A2A"/>
    <w:pPr>
      <w:numPr>
        <w:numId w:val="15"/>
      </w:numPr>
      <w:ind w:left="360"/>
    </w:pPr>
  </w:style>
  <w:style w:type="paragraph" w:customStyle="1" w:styleId="Rating-HighCostly">
    <w:name w:val="Rating - High/Costly"/>
    <w:basedOn w:val="Normal"/>
    <w:qFormat/>
    <w:rsid w:val="0004533A"/>
    <w:pPr>
      <w:pBdr>
        <w:top w:val="single" w:sz="4" w:space="1" w:color="D14124"/>
        <w:left w:val="single" w:sz="4" w:space="4" w:color="D14124"/>
        <w:bottom w:val="single" w:sz="4" w:space="1" w:color="D14124"/>
        <w:right w:val="single" w:sz="4" w:space="4" w:color="D14124"/>
      </w:pBdr>
      <w:shd w:val="clear" w:color="auto" w:fill="D14124"/>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LowMinimal">
    <w:name w:val="Rating - Low/Minimal"/>
    <w:basedOn w:val="Normal"/>
    <w:qFormat/>
    <w:rsid w:val="001F7C6E"/>
    <w:pPr>
      <w:pBdr>
        <w:top w:val="single" w:sz="4" w:space="1" w:color="789D4A"/>
        <w:left w:val="single" w:sz="4" w:space="4" w:color="789D4A"/>
        <w:bottom w:val="single" w:sz="4" w:space="1" w:color="789D4A"/>
        <w:right w:val="single" w:sz="4" w:space="4" w:color="789D4A"/>
      </w:pBdr>
      <w:shd w:val="clear" w:color="auto" w:fill="789D4A"/>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MediumModerate">
    <w:name w:val="Rating - Medium/Moderate"/>
    <w:basedOn w:val="Normal"/>
    <w:qFormat/>
    <w:rsid w:val="0004533A"/>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tabs>
        <w:tab w:val="left" w:pos="720"/>
      </w:tabs>
      <w:spacing w:after="0" w:line="240" w:lineRule="auto"/>
      <w:ind w:left="144" w:right="144"/>
      <w:jc w:val="center"/>
    </w:pPr>
    <w:rPr>
      <w:rFonts w:eastAsia="MS PGothic" w:cs="Arial"/>
      <w:b/>
      <w:sz w:val="18"/>
      <w:szCs w:val="18"/>
    </w:rPr>
  </w:style>
  <w:style w:type="paragraph" w:customStyle="1" w:styleId="ReviewEntry">
    <w:name w:val="Review Entry"/>
    <w:basedOn w:val="Normal"/>
    <w:link w:val="ReviewEntryChar"/>
    <w:qFormat/>
    <w:rsid w:val="00E460B8"/>
    <w:pPr>
      <w:spacing w:before="60" w:after="60" w:line="240" w:lineRule="auto"/>
    </w:pPr>
    <w:rPr>
      <w:rFonts w:eastAsia="Calibri" w:cs="Times New Roman"/>
      <w:b/>
      <w:sz w:val="18"/>
      <w:szCs w:val="18"/>
    </w:rPr>
  </w:style>
  <w:style w:type="character" w:customStyle="1" w:styleId="ReviewEntryChar">
    <w:name w:val="Review Entry Char"/>
    <w:link w:val="ReviewEntry"/>
    <w:rsid w:val="00E460B8"/>
    <w:rPr>
      <w:rFonts w:eastAsia="Calibri" w:cs="Times New Roman"/>
      <w:b/>
      <w:sz w:val="18"/>
      <w:szCs w:val="18"/>
    </w:rPr>
  </w:style>
  <w:style w:type="paragraph" w:customStyle="1" w:styleId="RootCauseCategory">
    <w:name w:val="Root Cause Category"/>
    <w:basedOn w:val="Normal"/>
    <w:link w:val="RootCauseCategoryChar"/>
    <w:qFormat/>
    <w:rsid w:val="00E460B8"/>
    <w:pPr>
      <w:spacing w:after="60" w:line="240" w:lineRule="auto"/>
    </w:pPr>
    <w:rPr>
      <w:rFonts w:eastAsia="Calibri" w:cs="Times New Roman"/>
      <w:sz w:val="14"/>
      <w:szCs w:val="18"/>
    </w:rPr>
  </w:style>
  <w:style w:type="character" w:customStyle="1" w:styleId="RootCauseCategoryChar">
    <w:name w:val="Root Cause Category Char"/>
    <w:link w:val="RootCauseCategory"/>
    <w:rsid w:val="00E460B8"/>
    <w:rPr>
      <w:rFonts w:eastAsia="Calibri" w:cs="Times New Roman"/>
      <w:sz w:val="14"/>
      <w:szCs w:val="18"/>
    </w:rPr>
  </w:style>
  <w:style w:type="paragraph" w:customStyle="1" w:styleId="Rating-Urgent">
    <w:name w:val="Rating - Urgent"/>
    <w:basedOn w:val="Rating-LowMinimal"/>
    <w:rsid w:val="00D57C58"/>
    <w:pPr>
      <w:pBdr>
        <w:top w:val="single" w:sz="4" w:space="1" w:color="7A4183"/>
        <w:left w:val="single" w:sz="4" w:space="4" w:color="7A4183"/>
        <w:bottom w:val="single" w:sz="4" w:space="1" w:color="7A4183"/>
        <w:right w:val="single" w:sz="4" w:space="4" w:color="7A4183"/>
      </w:pBdr>
      <w:shd w:val="clear" w:color="auto" w:fill="7A4183"/>
    </w:pPr>
    <w:rPr>
      <w:lang w:val="da-DK"/>
    </w:rPr>
  </w:style>
  <w:style w:type="paragraph" w:customStyle="1" w:styleId="RAImpact-Critical">
    <w:name w:val="RA Impact - Critical"/>
    <w:basedOn w:val="Normal"/>
    <w:link w:val="RAImpact-CriticalChar"/>
    <w:qFormat/>
    <w:rsid w:val="00744FBE"/>
    <w:pPr>
      <w:pBdr>
        <w:top w:val="single" w:sz="4" w:space="1" w:color="002B5C" w:themeColor="accent1" w:themeShade="80"/>
        <w:left w:val="single" w:sz="4" w:space="4" w:color="002B5C" w:themeColor="accent1" w:themeShade="80"/>
        <w:bottom w:val="single" w:sz="4" w:space="1" w:color="002B5C" w:themeColor="accent1" w:themeShade="80"/>
        <w:right w:val="single" w:sz="4" w:space="4" w:color="002B5C" w:themeColor="accent1" w:themeShade="80"/>
      </w:pBdr>
      <w:shd w:val="clear" w:color="auto" w:fill="002B5C" w:themeFill="accent1" w:themeFillShade="80"/>
      <w:spacing w:after="0" w:line="240" w:lineRule="auto"/>
      <w:ind w:left="144" w:right="144"/>
      <w:jc w:val="center"/>
    </w:pPr>
    <w:rPr>
      <w:rFonts w:eastAsia="MS PGothic" w:cs="Arial"/>
      <w:b/>
      <w:color w:val="FFFFFF" w:themeColor="background1"/>
      <w:sz w:val="18"/>
      <w:szCs w:val="18"/>
    </w:rPr>
  </w:style>
  <w:style w:type="character" w:customStyle="1" w:styleId="RAImpact-CriticalChar">
    <w:name w:val="RA Impact - Critical Char"/>
    <w:basedOn w:val="DefaultParagraphFont"/>
    <w:link w:val="RAImpact-Critical"/>
    <w:rsid w:val="00744FBE"/>
    <w:rPr>
      <w:rFonts w:eastAsia="MS PGothic" w:cs="Arial"/>
      <w:b/>
      <w:color w:val="FFFFFF" w:themeColor="background1"/>
      <w:sz w:val="18"/>
      <w:szCs w:val="18"/>
      <w:shd w:val="clear" w:color="auto" w:fill="002B5C" w:themeFill="accent1" w:themeFillShade="80"/>
    </w:rPr>
  </w:style>
  <w:style w:type="paragraph" w:customStyle="1" w:styleId="RAImpact-High">
    <w:name w:val="RA Impact - High"/>
    <w:basedOn w:val="RAImpact-Critical"/>
    <w:link w:val="RAImpact-HighChar"/>
    <w:qFormat/>
    <w:rsid w:val="00744FBE"/>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style>
  <w:style w:type="character" w:customStyle="1" w:styleId="RAImpact-HighChar">
    <w:name w:val="RA Impact - High Char"/>
    <w:basedOn w:val="RAImpact-CriticalChar"/>
    <w:link w:val="RAImpact-High"/>
    <w:rsid w:val="00744FBE"/>
    <w:rPr>
      <w:rFonts w:eastAsia="MS PGothic" w:cs="Arial"/>
      <w:b/>
      <w:color w:val="FFFFFF" w:themeColor="background1"/>
      <w:sz w:val="18"/>
      <w:szCs w:val="18"/>
      <w:shd w:val="clear" w:color="auto" w:fill="004089" w:themeFill="accent1" w:themeFillShade="BF"/>
    </w:rPr>
  </w:style>
  <w:style w:type="paragraph" w:customStyle="1" w:styleId="RAImpact-Moderate">
    <w:name w:val="RA Impact - Moderate"/>
    <w:basedOn w:val="RAImpact-High"/>
    <w:link w:val="RAImpact-ModerateChar"/>
    <w:qFormat/>
    <w:rsid w:val="00744FBE"/>
    <w:pPr>
      <w:pBdr>
        <w:top w:val="single" w:sz="4" w:space="1" w:color="0057B8" w:themeColor="text2"/>
        <w:left w:val="single" w:sz="4" w:space="4" w:color="0057B8" w:themeColor="text2"/>
        <w:bottom w:val="single" w:sz="4" w:space="1" w:color="0057B8" w:themeColor="text2"/>
        <w:right w:val="single" w:sz="4" w:space="4" w:color="0057B8" w:themeColor="text2"/>
      </w:pBdr>
      <w:shd w:val="clear" w:color="auto" w:fill="0057B8" w:themeFill="text2"/>
    </w:pPr>
  </w:style>
  <w:style w:type="character" w:customStyle="1" w:styleId="RAImpact-ModerateChar">
    <w:name w:val="RA Impact - Moderate Char"/>
    <w:basedOn w:val="RAImpact-HighChar"/>
    <w:link w:val="RAImpact-Moderate"/>
    <w:rsid w:val="00744FBE"/>
    <w:rPr>
      <w:rFonts w:eastAsia="MS PGothic" w:cs="Arial"/>
      <w:b/>
      <w:color w:val="FFFFFF" w:themeColor="background1"/>
      <w:sz w:val="18"/>
      <w:szCs w:val="18"/>
      <w:shd w:val="clear" w:color="auto" w:fill="0057B8" w:themeFill="text2"/>
    </w:rPr>
  </w:style>
  <w:style w:type="paragraph" w:customStyle="1" w:styleId="RAImpact-Low">
    <w:name w:val="RA Impact - Low"/>
    <w:basedOn w:val="RAImpact-Moderate"/>
    <w:link w:val="RAImpact-LowChar"/>
    <w:qFormat/>
    <w:rsid w:val="00BE4728"/>
    <w:pPr>
      <w:pBdr>
        <w:top w:val="single" w:sz="4" w:space="1" w:color="249BFF"/>
        <w:left w:val="single" w:sz="4" w:space="4" w:color="249BFF"/>
        <w:bottom w:val="single" w:sz="4" w:space="1" w:color="249BFF"/>
        <w:right w:val="single" w:sz="4" w:space="4" w:color="249BFF"/>
      </w:pBdr>
      <w:shd w:val="clear" w:color="auto" w:fill="249BFF"/>
    </w:pPr>
  </w:style>
  <w:style w:type="character" w:customStyle="1" w:styleId="RAImpact-LowChar">
    <w:name w:val="RA Impact - Low Char"/>
    <w:basedOn w:val="RAImpact-ModerateChar"/>
    <w:link w:val="RAImpact-Low"/>
    <w:rsid w:val="00BE4728"/>
    <w:rPr>
      <w:rFonts w:eastAsia="MS PGothic" w:cs="Arial"/>
      <w:b/>
      <w:color w:val="FFFFFF" w:themeColor="background1"/>
      <w:sz w:val="18"/>
      <w:szCs w:val="18"/>
      <w:shd w:val="clear" w:color="auto" w:fill="249BFF"/>
    </w:rPr>
  </w:style>
  <w:style w:type="paragraph" w:customStyle="1" w:styleId="RALikelihood-Frequent">
    <w:name w:val="RA Likelihood - Frequent"/>
    <w:basedOn w:val="RAImpact-High"/>
    <w:link w:val="RALikelihood-FrequentChar"/>
    <w:qFormat/>
    <w:rsid w:val="00BE4728"/>
    <w:pPr>
      <w:pBdr>
        <w:top w:val="single" w:sz="4" w:space="1" w:color="805A00" w:themeColor="accent4" w:themeShade="80"/>
        <w:left w:val="single" w:sz="4" w:space="4" w:color="805A00" w:themeColor="accent4" w:themeShade="80"/>
        <w:bottom w:val="single" w:sz="4" w:space="1" w:color="805A00" w:themeColor="accent4" w:themeShade="80"/>
        <w:right w:val="single" w:sz="4" w:space="4" w:color="805A00" w:themeColor="accent4" w:themeShade="80"/>
      </w:pBdr>
      <w:shd w:val="clear" w:color="auto" w:fill="805A00" w:themeFill="accent4" w:themeFillShade="80"/>
    </w:pPr>
  </w:style>
  <w:style w:type="character" w:customStyle="1" w:styleId="RALikelihood-FrequentChar">
    <w:name w:val="RA Likelihood - Frequent Char"/>
    <w:basedOn w:val="RAImpact-HighChar"/>
    <w:link w:val="RALikelihood-Frequent"/>
    <w:rsid w:val="00BE4728"/>
    <w:rPr>
      <w:rFonts w:eastAsia="MS PGothic" w:cs="Arial"/>
      <w:b/>
      <w:color w:val="FFFFFF" w:themeColor="background1"/>
      <w:sz w:val="18"/>
      <w:szCs w:val="18"/>
      <w:shd w:val="clear" w:color="auto" w:fill="805A00" w:themeFill="accent4" w:themeFillShade="80"/>
    </w:rPr>
  </w:style>
  <w:style w:type="paragraph" w:customStyle="1" w:styleId="RALikelihood-Probable">
    <w:name w:val="RA Likelihood - Probable"/>
    <w:basedOn w:val="RALikelihood-Frequent"/>
    <w:link w:val="RALikelihood-ProbableChar"/>
    <w:qFormat/>
    <w:rsid w:val="00BE4728"/>
    <w:pPr>
      <w:pBdr>
        <w:top w:val="single" w:sz="4" w:space="1" w:color="BF8700" w:themeColor="accent4" w:themeShade="BF"/>
        <w:left w:val="single" w:sz="4" w:space="4" w:color="BF8700" w:themeColor="accent4" w:themeShade="BF"/>
        <w:bottom w:val="single" w:sz="4" w:space="1" w:color="BF8700" w:themeColor="accent4" w:themeShade="BF"/>
        <w:right w:val="single" w:sz="4" w:space="4" w:color="BF8700" w:themeColor="accent4" w:themeShade="BF"/>
      </w:pBdr>
      <w:shd w:val="clear" w:color="auto" w:fill="BF8700" w:themeFill="accent4" w:themeFillShade="BF"/>
    </w:pPr>
  </w:style>
  <w:style w:type="character" w:customStyle="1" w:styleId="RALikelihood-ProbableChar">
    <w:name w:val="RA Likelihood - Probable Char"/>
    <w:basedOn w:val="RALikelihood-FrequentChar"/>
    <w:link w:val="RALikelihood-Probable"/>
    <w:rsid w:val="00BE4728"/>
    <w:rPr>
      <w:rFonts w:eastAsia="MS PGothic" w:cs="Arial"/>
      <w:b/>
      <w:color w:val="FFFFFF" w:themeColor="background1"/>
      <w:sz w:val="18"/>
      <w:szCs w:val="18"/>
      <w:shd w:val="clear" w:color="auto" w:fill="BF8700" w:themeFill="accent4" w:themeFillShade="BF"/>
    </w:rPr>
  </w:style>
  <w:style w:type="paragraph" w:customStyle="1" w:styleId="RALikelihood-Conceivable">
    <w:name w:val="RA Likelihood - Conceivable"/>
    <w:basedOn w:val="RALikelihood-Probable"/>
    <w:link w:val="RALikelihood-ConceivableChar"/>
    <w:qFormat/>
    <w:rsid w:val="00744FBE"/>
    <w:pPr>
      <w:pBdr>
        <w:top w:val="single" w:sz="4" w:space="1" w:color="EAA700"/>
        <w:left w:val="single" w:sz="4" w:space="4" w:color="EAA700"/>
        <w:bottom w:val="single" w:sz="4" w:space="1" w:color="EAA700"/>
        <w:right w:val="single" w:sz="4" w:space="4" w:color="EAA700"/>
      </w:pBdr>
      <w:shd w:val="clear" w:color="auto" w:fill="EAA700"/>
    </w:pPr>
    <w:rPr>
      <w:color w:val="000000" w:themeColor="text1"/>
    </w:rPr>
  </w:style>
  <w:style w:type="character" w:customStyle="1" w:styleId="RALikelihood-ConceivableChar">
    <w:name w:val="RA Likelihood - Conceivable Char"/>
    <w:basedOn w:val="RALikelihood-ProbableChar"/>
    <w:link w:val="RALikelihood-Conceivable"/>
    <w:rsid w:val="00744FBE"/>
    <w:rPr>
      <w:rFonts w:eastAsia="MS PGothic" w:cs="Arial"/>
      <w:b/>
      <w:color w:val="000000" w:themeColor="text1"/>
      <w:sz w:val="18"/>
      <w:szCs w:val="18"/>
      <w:shd w:val="clear" w:color="auto" w:fill="EAA700"/>
    </w:rPr>
  </w:style>
  <w:style w:type="paragraph" w:customStyle="1" w:styleId="RARisk-Critical">
    <w:name w:val="RA Risk - Critical"/>
    <w:basedOn w:val="Normal"/>
    <w:link w:val="RARisk-CriticalChar"/>
    <w:qFormat/>
    <w:rsid w:val="001F369C"/>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theme="minorHAnsi"/>
      <w:b/>
      <w:color w:val="FFFFFF" w:themeColor="background1"/>
      <w:sz w:val="18"/>
      <w:szCs w:val="16"/>
      <w:lang w:val="en-GB" w:eastAsia="en-GB"/>
    </w:rPr>
  </w:style>
  <w:style w:type="character" w:customStyle="1" w:styleId="RARisk-CriticalChar">
    <w:name w:val="RA Risk - Critical Char"/>
    <w:basedOn w:val="DefaultParagraphFont"/>
    <w:link w:val="RARisk-Critical"/>
    <w:rsid w:val="001F369C"/>
    <w:rPr>
      <w:rFonts w:eastAsia="MS PGothic" w:cstheme="minorHAnsi"/>
      <w:b/>
      <w:color w:val="FFFFFF" w:themeColor="background1"/>
      <w:sz w:val="18"/>
      <w:szCs w:val="16"/>
      <w:shd w:val="clear" w:color="auto" w:fill="641B18"/>
      <w:lang w:val="en-GB" w:eastAsia="en-GB"/>
    </w:rPr>
  </w:style>
  <w:style w:type="paragraph" w:customStyle="1" w:styleId="RARisk-High">
    <w:name w:val="RA Risk - High"/>
    <w:basedOn w:val="RARisk-Critical"/>
    <w:link w:val="RARisk-HighChar"/>
    <w:qFormat/>
    <w:rsid w:val="001F369C"/>
    <w:pPr>
      <w:pBdr>
        <w:top w:val="single" w:sz="4" w:space="1" w:color="D14124"/>
        <w:left w:val="single" w:sz="4" w:space="4" w:color="D14124"/>
        <w:bottom w:val="single" w:sz="4" w:space="1" w:color="D14124"/>
        <w:right w:val="single" w:sz="4" w:space="4" w:color="D14124"/>
      </w:pBdr>
      <w:shd w:val="clear" w:color="auto" w:fill="D14124"/>
    </w:pPr>
  </w:style>
  <w:style w:type="character" w:customStyle="1" w:styleId="RARisk-HighChar">
    <w:name w:val="RA Risk - High Char"/>
    <w:basedOn w:val="RARisk-CriticalChar"/>
    <w:link w:val="RARisk-High"/>
    <w:rsid w:val="001F369C"/>
    <w:rPr>
      <w:rFonts w:eastAsia="MS PGothic" w:cstheme="minorHAnsi"/>
      <w:b/>
      <w:color w:val="FFFFFF" w:themeColor="background1"/>
      <w:sz w:val="18"/>
      <w:szCs w:val="16"/>
      <w:shd w:val="clear" w:color="auto" w:fill="D14124"/>
      <w:lang w:val="en-GB" w:eastAsia="en-GB"/>
    </w:rPr>
  </w:style>
  <w:style w:type="paragraph" w:customStyle="1" w:styleId="RARisk-Medium">
    <w:name w:val="RA Risk - Medium"/>
    <w:basedOn w:val="RARisk-High"/>
    <w:link w:val="RARisk-MediumChar"/>
    <w:qFormat/>
    <w:rsid w:val="00BE4728"/>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pPr>
    <w:rPr>
      <w:color w:val="000000" w:themeColor="text1"/>
    </w:rPr>
  </w:style>
  <w:style w:type="character" w:customStyle="1" w:styleId="RARisk-MediumChar">
    <w:name w:val="RA Risk - Medium Char"/>
    <w:basedOn w:val="RARisk-HighChar"/>
    <w:link w:val="RARisk-Medium"/>
    <w:rsid w:val="00BE4728"/>
    <w:rPr>
      <w:rFonts w:eastAsia="MS PGothic" w:cstheme="minorHAnsi"/>
      <w:b/>
      <w:color w:val="000000" w:themeColor="text1"/>
      <w:sz w:val="18"/>
      <w:szCs w:val="16"/>
      <w:shd w:val="clear" w:color="auto" w:fill="FFB500" w:themeFill="accent4"/>
      <w:lang w:val="en-GB" w:eastAsia="en-GB"/>
    </w:rPr>
  </w:style>
  <w:style w:type="paragraph" w:customStyle="1" w:styleId="RALikelihood-Improbable">
    <w:name w:val="RA Likelihood - Improbable"/>
    <w:basedOn w:val="RARisk-Medium"/>
    <w:link w:val="RALikelihood-ImprobableChar"/>
    <w:qFormat/>
    <w:rsid w:val="00B660B0"/>
    <w:pPr>
      <w:pBdr>
        <w:top w:val="single" w:sz="4" w:space="1" w:color="FFD266" w:themeColor="accent4" w:themeTint="99"/>
        <w:left w:val="single" w:sz="4" w:space="4" w:color="FFD266" w:themeColor="accent4" w:themeTint="99"/>
        <w:bottom w:val="single" w:sz="4" w:space="1" w:color="FFD266" w:themeColor="accent4" w:themeTint="99"/>
        <w:right w:val="single" w:sz="4" w:space="4" w:color="FFD266" w:themeColor="accent4" w:themeTint="99"/>
      </w:pBdr>
      <w:shd w:val="clear" w:color="auto" w:fill="FFD266" w:themeFill="accent4" w:themeFillTint="99"/>
    </w:pPr>
    <w:rPr>
      <w:rFonts w:cs="Arial"/>
      <w:szCs w:val="18"/>
    </w:rPr>
  </w:style>
  <w:style w:type="character" w:customStyle="1" w:styleId="RALikelihood-ImprobableChar">
    <w:name w:val="RA Likelihood - Improbable Char"/>
    <w:basedOn w:val="RARisk-MediumChar"/>
    <w:link w:val="RALikelihood-Improbable"/>
    <w:rsid w:val="00B660B0"/>
    <w:rPr>
      <w:rFonts w:eastAsia="MS PGothic" w:cs="Arial"/>
      <w:b/>
      <w:color w:val="000000" w:themeColor="text1"/>
      <w:sz w:val="18"/>
      <w:szCs w:val="18"/>
      <w:shd w:val="clear" w:color="auto" w:fill="FFD266" w:themeFill="accent4" w:themeFillTint="99"/>
      <w:lang w:val="en-GB" w:eastAsia="en-GB"/>
    </w:rPr>
  </w:style>
  <w:style w:type="paragraph" w:customStyle="1" w:styleId="RARisk-Low">
    <w:name w:val="RA Risk - Low"/>
    <w:basedOn w:val="RARisk-Medium"/>
    <w:link w:val="RARisk-LowChar"/>
    <w:qFormat/>
    <w:rsid w:val="00356956"/>
    <w:pPr>
      <w:pBdr>
        <w:top w:val="single" w:sz="4" w:space="1" w:color="789D4A"/>
        <w:left w:val="single" w:sz="4" w:space="4" w:color="789D4A"/>
        <w:bottom w:val="single" w:sz="4" w:space="1" w:color="789D4A"/>
        <w:right w:val="single" w:sz="4" w:space="4" w:color="789D4A"/>
      </w:pBdr>
      <w:shd w:val="clear" w:color="auto" w:fill="789D4A"/>
    </w:pPr>
    <w:rPr>
      <w:color w:val="FFFFFF" w:themeColor="background1"/>
    </w:rPr>
  </w:style>
  <w:style w:type="character" w:customStyle="1" w:styleId="RARisk-LowChar">
    <w:name w:val="RA Risk - Low Char"/>
    <w:basedOn w:val="RARisk-MediumChar"/>
    <w:link w:val="RARisk-Low"/>
    <w:rsid w:val="00356956"/>
    <w:rPr>
      <w:rFonts w:eastAsia="MS PGothic" w:cstheme="minorHAnsi"/>
      <w:b/>
      <w:color w:val="FFFFFF" w:themeColor="background1"/>
      <w:sz w:val="18"/>
      <w:szCs w:val="16"/>
      <w:shd w:val="clear" w:color="auto" w:fill="789D4A"/>
      <w:lang w:val="en-GB" w:eastAsia="en-GB"/>
    </w:rPr>
  </w:style>
  <w:style w:type="paragraph" w:customStyle="1" w:styleId="RARisk-VeryLow">
    <w:name w:val="RA Risk - Very Low"/>
    <w:basedOn w:val="RARisk-Low"/>
    <w:link w:val="RARisk-VeryLowChar"/>
    <w:qFormat/>
    <w:rsid w:val="00BE4728"/>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character" w:customStyle="1" w:styleId="RARisk-VeryLowChar">
    <w:name w:val="RA Risk - Very Low Char"/>
    <w:basedOn w:val="RARisk-LowChar"/>
    <w:link w:val="RARisk-VeryLow"/>
    <w:rsid w:val="00BE4728"/>
    <w:rPr>
      <w:rFonts w:eastAsia="MS PGothic" w:cstheme="minorHAnsi"/>
      <w:b/>
      <w:color w:val="000000" w:themeColor="text1"/>
      <w:sz w:val="18"/>
      <w:szCs w:val="16"/>
      <w:shd w:val="clear" w:color="auto" w:fill="BDD970"/>
      <w:lang w:val="en-GB" w:eastAsia="en-GB"/>
    </w:rPr>
  </w:style>
  <w:style w:type="paragraph" w:customStyle="1" w:styleId="RALikelihood-Remote">
    <w:name w:val="RA Likelihood - Remote"/>
    <w:basedOn w:val="RALikelihood-Conceivable"/>
    <w:qFormat/>
    <w:rsid w:val="00744FBE"/>
    <w:pPr>
      <w:pBdr>
        <w:top w:val="single" w:sz="4" w:space="1" w:color="FFE199" w:themeColor="accent4" w:themeTint="66"/>
        <w:left w:val="single" w:sz="4" w:space="4" w:color="FFE199" w:themeColor="accent4" w:themeTint="66"/>
        <w:bottom w:val="single" w:sz="4" w:space="1" w:color="FFE199" w:themeColor="accent4" w:themeTint="66"/>
        <w:right w:val="single" w:sz="4" w:space="4" w:color="FFE199" w:themeColor="accent4" w:themeTint="66"/>
      </w:pBdr>
      <w:shd w:val="clear" w:color="auto" w:fill="FFE199" w:themeFill="accent4" w:themeFillTint="66"/>
    </w:pPr>
    <w:rPr>
      <w:lang w:val="da-DK"/>
    </w:rPr>
  </w:style>
  <w:style w:type="paragraph" w:customStyle="1" w:styleId="RAImpact-Informational">
    <w:name w:val="RA Impact - Informational"/>
    <w:basedOn w:val="RAImpact-Critical"/>
    <w:qFormat/>
    <w:rsid w:val="00744FBE"/>
    <w:pPr>
      <w:pBdr>
        <w:top w:val="single" w:sz="4" w:space="1" w:color="94C6FF" w:themeColor="accent2" w:themeTint="40"/>
        <w:left w:val="single" w:sz="4" w:space="4" w:color="94C6FF" w:themeColor="accent2" w:themeTint="40"/>
        <w:bottom w:val="single" w:sz="4" w:space="1" w:color="94C6FF" w:themeColor="accent2" w:themeTint="40"/>
        <w:right w:val="single" w:sz="4" w:space="4" w:color="94C6FF" w:themeColor="accent2" w:themeTint="40"/>
      </w:pBdr>
      <w:shd w:val="clear" w:color="auto" w:fill="94C6FF" w:themeFill="accent2" w:themeFillTint="40"/>
    </w:pPr>
    <w:rPr>
      <w:color w:val="000000" w:themeColor="text1"/>
      <w:lang w:val="da-DK"/>
    </w:rPr>
  </w:style>
  <w:style w:type="paragraph" w:customStyle="1" w:styleId="RARisk-Informational">
    <w:name w:val="RA Risk - Informational"/>
    <w:basedOn w:val="RARisk-VeryLow"/>
    <w:qFormat/>
    <w:rsid w:val="00BE4728"/>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rPr>
      <w:color w:val="FFFFFF" w:themeColor="background1"/>
    </w:rPr>
  </w:style>
  <w:style w:type="paragraph" w:customStyle="1" w:styleId="RANotEval">
    <w:name w:val="RA Not Eval"/>
    <w:basedOn w:val="RARisk-Low"/>
    <w:qFormat/>
    <w:rsid w:val="00BE4728"/>
    <w:pPr>
      <w:pBdr>
        <w:top w:val="single" w:sz="4" w:space="1" w:color="CCCCCC" w:themeColor="accent5"/>
        <w:left w:val="single" w:sz="4" w:space="4" w:color="CCCCCC" w:themeColor="accent5"/>
        <w:bottom w:val="single" w:sz="4" w:space="1" w:color="CCCCCC" w:themeColor="accent5"/>
        <w:right w:val="single" w:sz="4" w:space="4" w:color="CCCCCC" w:themeColor="accent5"/>
      </w:pBdr>
      <w:shd w:val="clear" w:color="auto" w:fill="CCCCCC" w:themeFill="accent5"/>
    </w:pPr>
    <w:rPr>
      <w:color w:val="000000" w:themeColor="text1"/>
    </w:rPr>
  </w:style>
  <w:style w:type="paragraph" w:customStyle="1" w:styleId="RALOE-Exceptional">
    <w:name w:val="RA LOE - Exceptional"/>
    <w:basedOn w:val="Normal"/>
    <w:qFormat/>
    <w:rsid w:val="00744FBE"/>
    <w:pPr>
      <w:pBdr>
        <w:top w:val="single" w:sz="4" w:space="1" w:color="4D1613"/>
        <w:left w:val="single" w:sz="4" w:space="4" w:color="4D1613"/>
        <w:bottom w:val="single" w:sz="4" w:space="1" w:color="4D1613"/>
        <w:right w:val="single" w:sz="4" w:space="4" w:color="4D1613"/>
      </w:pBdr>
      <w:shd w:val="clear" w:color="auto" w:fill="4D1613"/>
      <w:spacing w:after="0" w:line="240" w:lineRule="auto"/>
      <w:ind w:left="144" w:right="144"/>
      <w:jc w:val="center"/>
    </w:pPr>
    <w:rPr>
      <w:rFonts w:eastAsia="MS PGothic" w:cs="Arial"/>
      <w:b/>
      <w:color w:val="FFFFFF" w:themeColor="background1"/>
      <w:sz w:val="18"/>
      <w:szCs w:val="18"/>
      <w:lang w:val="da-DK"/>
    </w:rPr>
  </w:style>
  <w:style w:type="paragraph" w:customStyle="1" w:styleId="RALOE-Extreme">
    <w:name w:val="RA LOE - Extreme"/>
    <w:basedOn w:val="RARisk-High"/>
    <w:qFormat/>
    <w:rsid w:val="001F369C"/>
    <w:pPr>
      <w:pBdr>
        <w:top w:val="single" w:sz="4" w:space="1" w:color="B7381F"/>
        <w:left w:val="single" w:sz="4" w:space="4" w:color="B7381F"/>
        <w:bottom w:val="single" w:sz="4" w:space="1" w:color="B7381F"/>
        <w:right w:val="single" w:sz="4" w:space="4" w:color="B7381F"/>
      </w:pBdr>
      <w:shd w:val="clear" w:color="auto" w:fill="B7381F"/>
    </w:pPr>
  </w:style>
  <w:style w:type="paragraph" w:customStyle="1" w:styleId="RALOE-Significant">
    <w:name w:val="RA LOE - Significant"/>
    <w:basedOn w:val="RARisk-Medium"/>
    <w:qFormat/>
    <w:rsid w:val="00BE4728"/>
    <w:pPr>
      <w:pBdr>
        <w:top w:val="single" w:sz="4" w:space="1" w:color="DD563B"/>
        <w:left w:val="single" w:sz="4" w:space="4" w:color="DD563B"/>
        <w:bottom w:val="single" w:sz="4" w:space="1" w:color="DD563B"/>
        <w:right w:val="single" w:sz="4" w:space="4" w:color="DD563B"/>
      </w:pBdr>
      <w:shd w:val="clear" w:color="auto" w:fill="DD563B"/>
    </w:pPr>
    <w:rPr>
      <w:color w:val="FFFFFF" w:themeColor="background1"/>
    </w:rPr>
  </w:style>
  <w:style w:type="paragraph" w:customStyle="1" w:styleId="RALOE-Considerable">
    <w:name w:val="RA LOE - Considerable"/>
    <w:basedOn w:val="RALOE-Exceptional"/>
    <w:qFormat/>
    <w:rsid w:val="00744FBE"/>
    <w:pPr>
      <w:pBdr>
        <w:top w:val="single" w:sz="4" w:space="1" w:color="FF8D6D"/>
        <w:left w:val="single" w:sz="4" w:space="4" w:color="FF8D6D"/>
        <w:bottom w:val="single" w:sz="4" w:space="1" w:color="FF8D6D"/>
        <w:right w:val="single" w:sz="4" w:space="4" w:color="FF8D6D"/>
      </w:pBdr>
      <w:shd w:val="clear" w:color="auto" w:fill="FF8D6D"/>
    </w:pPr>
  </w:style>
  <w:style w:type="paragraph" w:customStyle="1" w:styleId="RALOE-Minor">
    <w:name w:val="RA LOE - Minor"/>
    <w:basedOn w:val="RALOE-Exceptional"/>
    <w:qFormat/>
    <w:rsid w:val="008F0824"/>
    <w:pPr>
      <w:pBdr>
        <w:top w:val="single" w:sz="4" w:space="1" w:color="FFBAA7"/>
        <w:left w:val="single" w:sz="4" w:space="4" w:color="FFBAA7"/>
        <w:bottom w:val="single" w:sz="4" w:space="1" w:color="FFBAA7"/>
        <w:right w:val="single" w:sz="4" w:space="4" w:color="FFBAA7"/>
      </w:pBdr>
      <w:shd w:val="clear" w:color="auto" w:fill="FFBAA7"/>
    </w:pPr>
    <w:rPr>
      <w:color w:val="000000" w:themeColor="text1"/>
    </w:rPr>
  </w:style>
  <w:style w:type="paragraph" w:customStyle="1" w:styleId="RALOE-Trivial">
    <w:name w:val="RA LOE - Trivial"/>
    <w:basedOn w:val="RALOE-Exceptional"/>
    <w:qFormat/>
    <w:rsid w:val="001F369C"/>
    <w:pPr>
      <w:pBdr>
        <w:top w:val="single" w:sz="4" w:space="1" w:color="FFE4DD"/>
        <w:left w:val="single" w:sz="4" w:space="4" w:color="FFE4DD"/>
        <w:bottom w:val="single" w:sz="4" w:space="1" w:color="FFE4DD"/>
        <w:right w:val="single" w:sz="4" w:space="4" w:color="FFE4DD"/>
      </w:pBdr>
      <w:shd w:val="clear" w:color="auto" w:fill="FFE4DD"/>
    </w:pPr>
    <w:rPr>
      <w:color w:val="000000" w:themeColor="text1"/>
    </w:rPr>
  </w:style>
  <w:style w:type="paragraph" w:customStyle="1" w:styleId="BCMS-1">
    <w:name w:val="BCMS - 1"/>
    <w:basedOn w:val="Normal"/>
    <w:link w:val="BCMS-1Char"/>
    <w:qFormat/>
    <w:rsid w:val="006A1DF3"/>
    <w:pPr>
      <w:pBdr>
        <w:top w:val="single" w:sz="4" w:space="1" w:color="D7AFD7"/>
        <w:left w:val="single" w:sz="4" w:space="4" w:color="D7AFD7"/>
        <w:bottom w:val="single" w:sz="4" w:space="1" w:color="D7AFD7"/>
        <w:right w:val="single" w:sz="4" w:space="4" w:color="D7AFD7"/>
      </w:pBdr>
      <w:shd w:val="clear" w:color="auto" w:fill="D7AFD7"/>
      <w:spacing w:after="0" w:line="240" w:lineRule="auto"/>
      <w:ind w:left="144" w:right="144"/>
      <w:jc w:val="center"/>
    </w:pPr>
    <w:rPr>
      <w:rFonts w:eastAsia="MS PGothic" w:cs="Arial"/>
      <w:b/>
      <w:color w:val="FFFFFF" w:themeColor="background1"/>
      <w:sz w:val="18"/>
      <w:szCs w:val="18"/>
    </w:rPr>
  </w:style>
  <w:style w:type="paragraph" w:customStyle="1" w:styleId="BCMS-2">
    <w:name w:val="BCMS - 2"/>
    <w:basedOn w:val="BCMS-1"/>
    <w:link w:val="BCMS-2Char"/>
    <w:qFormat/>
    <w:rsid w:val="006A1DF3"/>
    <w:pPr>
      <w:pBdr>
        <w:top w:val="single" w:sz="4" w:space="1" w:color="C891C8"/>
        <w:left w:val="single" w:sz="4" w:space="4" w:color="C891C8"/>
        <w:bottom w:val="single" w:sz="4" w:space="1" w:color="C891C8"/>
        <w:right w:val="single" w:sz="4" w:space="4" w:color="C891C8"/>
      </w:pBdr>
      <w:shd w:val="clear" w:color="auto" w:fill="C891C8"/>
    </w:pPr>
  </w:style>
  <w:style w:type="character" w:customStyle="1" w:styleId="BCMS-1Char">
    <w:name w:val="BCMS - 1 Char"/>
    <w:basedOn w:val="DefaultParagraphFont"/>
    <w:link w:val="BCMS-1"/>
    <w:rsid w:val="006A1DF3"/>
    <w:rPr>
      <w:rFonts w:eastAsia="MS PGothic" w:cs="Arial"/>
      <w:b/>
      <w:color w:val="FFFFFF" w:themeColor="background1"/>
      <w:sz w:val="18"/>
      <w:szCs w:val="18"/>
      <w:shd w:val="clear" w:color="auto" w:fill="D7AFD7"/>
    </w:rPr>
  </w:style>
  <w:style w:type="paragraph" w:customStyle="1" w:styleId="BCMS-4">
    <w:name w:val="BCMS - 4"/>
    <w:basedOn w:val="BCMS-2"/>
    <w:link w:val="BCMS-4Char"/>
    <w:qFormat/>
    <w:rsid w:val="007D510B"/>
    <w:pPr>
      <w:pBdr>
        <w:top w:val="single" w:sz="4" w:space="1" w:color="8C3C8C"/>
        <w:left w:val="single" w:sz="4" w:space="4" w:color="8C3C8C"/>
        <w:bottom w:val="single" w:sz="4" w:space="1" w:color="8C3C8C"/>
        <w:right w:val="single" w:sz="4" w:space="4" w:color="8C3C8C"/>
      </w:pBdr>
      <w:shd w:val="clear" w:color="auto" w:fill="8C3C8C"/>
    </w:pPr>
  </w:style>
  <w:style w:type="character" w:customStyle="1" w:styleId="BCMS-2Char">
    <w:name w:val="BCMS - 2 Char"/>
    <w:basedOn w:val="BCMS-1Char"/>
    <w:link w:val="BCMS-2"/>
    <w:rsid w:val="006A1DF3"/>
    <w:rPr>
      <w:rFonts w:eastAsia="MS PGothic" w:cs="Arial"/>
      <w:b/>
      <w:color w:val="FFFFFF" w:themeColor="background1"/>
      <w:sz w:val="18"/>
      <w:szCs w:val="18"/>
      <w:shd w:val="clear" w:color="auto" w:fill="C891C8"/>
    </w:rPr>
  </w:style>
  <w:style w:type="paragraph" w:customStyle="1" w:styleId="BCMS-5">
    <w:name w:val="BCMS - 5"/>
    <w:basedOn w:val="BCMS-4"/>
    <w:link w:val="BCMS-5Char"/>
    <w:qFormat/>
    <w:rsid w:val="007D510B"/>
    <w:pPr>
      <w:pBdr>
        <w:top w:val="single" w:sz="4" w:space="1" w:color="6E146E"/>
        <w:left w:val="single" w:sz="4" w:space="4" w:color="6E146E"/>
        <w:bottom w:val="single" w:sz="4" w:space="1" w:color="6E146E"/>
        <w:right w:val="single" w:sz="4" w:space="4" w:color="6E146E"/>
      </w:pBdr>
      <w:shd w:val="clear" w:color="auto" w:fill="6E146E"/>
    </w:pPr>
  </w:style>
  <w:style w:type="character" w:customStyle="1" w:styleId="BCMS-4Char">
    <w:name w:val="BCMS - 4 Char"/>
    <w:basedOn w:val="BCMS-2Char"/>
    <w:link w:val="BCMS-4"/>
    <w:rsid w:val="007D510B"/>
    <w:rPr>
      <w:rFonts w:eastAsia="MS PGothic" w:cs="Arial"/>
      <w:b/>
      <w:color w:val="FFFFFF" w:themeColor="background1"/>
      <w:sz w:val="18"/>
      <w:szCs w:val="18"/>
      <w:shd w:val="clear" w:color="auto" w:fill="8C3C8C"/>
    </w:rPr>
  </w:style>
  <w:style w:type="character" w:customStyle="1" w:styleId="BCMS-5Char">
    <w:name w:val="BCMS - 5 Char"/>
    <w:basedOn w:val="BCMS-4Char"/>
    <w:link w:val="BCMS-5"/>
    <w:rsid w:val="007D510B"/>
    <w:rPr>
      <w:rFonts w:eastAsia="MS PGothic" w:cs="Arial"/>
      <w:b/>
      <w:color w:val="FFFFFF" w:themeColor="background1"/>
      <w:sz w:val="18"/>
      <w:szCs w:val="18"/>
      <w:shd w:val="clear" w:color="auto" w:fill="6E146E"/>
    </w:rPr>
  </w:style>
  <w:style w:type="paragraph" w:customStyle="1" w:styleId="BCMS-3">
    <w:name w:val="BCMS - 3"/>
    <w:basedOn w:val="RALikelihood-Probable"/>
    <w:link w:val="BCMS-3Char"/>
    <w:qFormat/>
    <w:rsid w:val="007D510B"/>
    <w:pPr>
      <w:pBdr>
        <w:top w:val="single" w:sz="4" w:space="1" w:color="AF64AF"/>
        <w:left w:val="single" w:sz="4" w:space="4" w:color="AF64AF"/>
        <w:bottom w:val="single" w:sz="4" w:space="1" w:color="AF64AF"/>
        <w:right w:val="single" w:sz="4" w:space="4" w:color="AF64AF"/>
      </w:pBdr>
      <w:shd w:val="clear" w:color="auto" w:fill="AF64AF"/>
    </w:pPr>
  </w:style>
  <w:style w:type="character" w:customStyle="1" w:styleId="BCMS-3Char">
    <w:name w:val="BCMS - 3 Char"/>
    <w:basedOn w:val="RALikelihood-ProbableChar"/>
    <w:link w:val="BCMS-3"/>
    <w:rsid w:val="007D510B"/>
    <w:rPr>
      <w:rFonts w:eastAsia="MS PGothic" w:cs="Arial"/>
      <w:b/>
      <w:color w:val="FFFFFF" w:themeColor="background1"/>
      <w:sz w:val="18"/>
      <w:szCs w:val="18"/>
      <w:shd w:val="clear" w:color="auto" w:fill="AF64AF"/>
    </w:rPr>
  </w:style>
  <w:style w:type="paragraph" w:customStyle="1" w:styleId="Rating-VeryLow">
    <w:name w:val="Rating - Very Low"/>
    <w:basedOn w:val="Rating-Critical"/>
    <w:qFormat/>
    <w:rsid w:val="00D3412C"/>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table" w:styleId="PlainTable1">
    <w:name w:val="Plain Table 1"/>
    <w:basedOn w:val="TableNormal"/>
    <w:uiPriority w:val="41"/>
    <w:rsid w:val="00B06CC2"/>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paragraph" w:customStyle="1" w:styleId="RAImpact-VeryLow">
    <w:name w:val="RA Impact - Very Low"/>
    <w:basedOn w:val="RAImpact-Informational"/>
    <w:qFormat/>
    <w:rsid w:val="00744FBE"/>
    <w:pPr>
      <w:pBdr>
        <w:top w:val="single" w:sz="4" w:space="1" w:color="BDDCFF" w:themeColor="text2" w:themeTint="33"/>
        <w:left w:val="single" w:sz="4" w:space="4" w:color="BDDCFF" w:themeColor="text2" w:themeTint="33"/>
        <w:bottom w:val="single" w:sz="4" w:space="1" w:color="BDDCFF" w:themeColor="text2" w:themeTint="33"/>
        <w:right w:val="single" w:sz="4" w:space="4" w:color="BDDCFF" w:themeColor="text2" w:themeTint="33"/>
      </w:pBdr>
      <w:shd w:val="clear" w:color="auto" w:fill="BDDCFF" w:themeFill="text2" w:themeFillTint="33"/>
    </w:pPr>
  </w:style>
  <w:style w:type="table" w:styleId="PlainTable2">
    <w:name w:val="Plain Table 2"/>
    <w:basedOn w:val="TableNormal"/>
    <w:uiPriority w:val="42"/>
    <w:rsid w:val="00791A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Use Case List Paragraph Char,List Paragraph1 Char,Body Bullet Char,Colorful List - Accent 11 Char,b1 Char,Bullet for no #'s Char,B1 Char,bu1 Char,bu1 + Before:  0 pt Char,After:  6 pt Char,Table Number Paragraph Char,Body Text11 Char"/>
    <w:basedOn w:val="DefaultParagraphFont"/>
    <w:link w:val="ListParagraph"/>
    <w:uiPriority w:val="34"/>
    <w:rsid w:val="00316D93"/>
  </w:style>
  <w:style w:type="table" w:styleId="PlainTable3">
    <w:name w:val="Plain Table 3"/>
    <w:basedOn w:val="TableNormal"/>
    <w:uiPriority w:val="43"/>
    <w:rsid w:val="002E01D7"/>
    <w:pPr>
      <w:spacing w:before="0" w:after="0" w:line="240" w:lineRule="auto"/>
    </w:pPr>
    <w:rPr>
      <w:rFonts w:asciiTheme="minorHAnsi" w:hAnsiTheme="minorHAnsi"/>
      <w:kern w:val="2"/>
      <w:sz w:val="24"/>
      <w:szCs w:val="24"/>
      <w14:ligatures w14:val="standardContextual"/>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417">
      <w:bodyDiv w:val="1"/>
      <w:marLeft w:val="0"/>
      <w:marRight w:val="0"/>
      <w:marTop w:val="0"/>
      <w:marBottom w:val="0"/>
      <w:divBdr>
        <w:top w:val="none" w:sz="0" w:space="0" w:color="auto"/>
        <w:left w:val="none" w:sz="0" w:space="0" w:color="auto"/>
        <w:bottom w:val="none" w:sz="0" w:space="0" w:color="auto"/>
        <w:right w:val="none" w:sz="0" w:space="0" w:color="auto"/>
      </w:divBdr>
    </w:div>
    <w:div w:id="56974644">
      <w:bodyDiv w:val="1"/>
      <w:marLeft w:val="0"/>
      <w:marRight w:val="0"/>
      <w:marTop w:val="0"/>
      <w:marBottom w:val="0"/>
      <w:divBdr>
        <w:top w:val="none" w:sz="0" w:space="0" w:color="auto"/>
        <w:left w:val="none" w:sz="0" w:space="0" w:color="auto"/>
        <w:bottom w:val="none" w:sz="0" w:space="0" w:color="auto"/>
        <w:right w:val="none" w:sz="0" w:space="0" w:color="auto"/>
      </w:divBdr>
    </w:div>
    <w:div w:id="71587476">
      <w:bodyDiv w:val="1"/>
      <w:marLeft w:val="0"/>
      <w:marRight w:val="0"/>
      <w:marTop w:val="0"/>
      <w:marBottom w:val="0"/>
      <w:divBdr>
        <w:top w:val="none" w:sz="0" w:space="0" w:color="auto"/>
        <w:left w:val="none" w:sz="0" w:space="0" w:color="auto"/>
        <w:bottom w:val="none" w:sz="0" w:space="0" w:color="auto"/>
        <w:right w:val="none" w:sz="0" w:space="0" w:color="auto"/>
      </w:divBdr>
    </w:div>
    <w:div w:id="86313569">
      <w:bodyDiv w:val="1"/>
      <w:marLeft w:val="0"/>
      <w:marRight w:val="0"/>
      <w:marTop w:val="0"/>
      <w:marBottom w:val="0"/>
      <w:divBdr>
        <w:top w:val="none" w:sz="0" w:space="0" w:color="auto"/>
        <w:left w:val="none" w:sz="0" w:space="0" w:color="auto"/>
        <w:bottom w:val="none" w:sz="0" w:space="0" w:color="auto"/>
        <w:right w:val="none" w:sz="0" w:space="0" w:color="auto"/>
      </w:divBdr>
    </w:div>
    <w:div w:id="386613677">
      <w:bodyDiv w:val="1"/>
      <w:marLeft w:val="0"/>
      <w:marRight w:val="0"/>
      <w:marTop w:val="0"/>
      <w:marBottom w:val="0"/>
      <w:divBdr>
        <w:top w:val="none" w:sz="0" w:space="0" w:color="auto"/>
        <w:left w:val="none" w:sz="0" w:space="0" w:color="auto"/>
        <w:bottom w:val="none" w:sz="0" w:space="0" w:color="auto"/>
        <w:right w:val="none" w:sz="0" w:space="0" w:color="auto"/>
      </w:divBdr>
    </w:div>
    <w:div w:id="419328907">
      <w:bodyDiv w:val="1"/>
      <w:marLeft w:val="0"/>
      <w:marRight w:val="0"/>
      <w:marTop w:val="0"/>
      <w:marBottom w:val="0"/>
      <w:divBdr>
        <w:top w:val="none" w:sz="0" w:space="0" w:color="auto"/>
        <w:left w:val="none" w:sz="0" w:space="0" w:color="auto"/>
        <w:bottom w:val="none" w:sz="0" w:space="0" w:color="auto"/>
        <w:right w:val="none" w:sz="0" w:space="0" w:color="auto"/>
      </w:divBdr>
    </w:div>
    <w:div w:id="468088798">
      <w:bodyDiv w:val="1"/>
      <w:marLeft w:val="0"/>
      <w:marRight w:val="0"/>
      <w:marTop w:val="0"/>
      <w:marBottom w:val="0"/>
      <w:divBdr>
        <w:top w:val="none" w:sz="0" w:space="0" w:color="auto"/>
        <w:left w:val="none" w:sz="0" w:space="0" w:color="auto"/>
        <w:bottom w:val="none" w:sz="0" w:space="0" w:color="auto"/>
        <w:right w:val="none" w:sz="0" w:space="0" w:color="auto"/>
      </w:divBdr>
    </w:div>
    <w:div w:id="527255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538">
          <w:marLeft w:val="0"/>
          <w:marRight w:val="0"/>
          <w:marTop w:val="0"/>
          <w:marBottom w:val="0"/>
          <w:divBdr>
            <w:top w:val="none" w:sz="0" w:space="0" w:color="auto"/>
            <w:left w:val="none" w:sz="0" w:space="0" w:color="auto"/>
            <w:bottom w:val="none" w:sz="0" w:space="0" w:color="auto"/>
            <w:right w:val="none" w:sz="0" w:space="0" w:color="auto"/>
          </w:divBdr>
          <w:divsChild>
            <w:div w:id="1203984708">
              <w:marLeft w:val="0"/>
              <w:marRight w:val="0"/>
              <w:marTop w:val="0"/>
              <w:marBottom w:val="0"/>
              <w:divBdr>
                <w:top w:val="none" w:sz="0" w:space="0" w:color="auto"/>
                <w:left w:val="none" w:sz="0" w:space="0" w:color="auto"/>
                <w:bottom w:val="none" w:sz="0" w:space="0" w:color="auto"/>
                <w:right w:val="none" w:sz="0" w:space="0" w:color="auto"/>
              </w:divBdr>
              <w:divsChild>
                <w:div w:id="1735161529">
                  <w:marLeft w:val="0"/>
                  <w:marRight w:val="0"/>
                  <w:marTop w:val="0"/>
                  <w:marBottom w:val="0"/>
                  <w:divBdr>
                    <w:top w:val="none" w:sz="0" w:space="0" w:color="auto"/>
                    <w:left w:val="none" w:sz="0" w:space="0" w:color="auto"/>
                    <w:bottom w:val="none" w:sz="0" w:space="0" w:color="auto"/>
                    <w:right w:val="none" w:sz="0" w:space="0" w:color="auto"/>
                  </w:divBdr>
                  <w:divsChild>
                    <w:div w:id="1738164498">
                      <w:marLeft w:val="0"/>
                      <w:marRight w:val="0"/>
                      <w:marTop w:val="0"/>
                      <w:marBottom w:val="0"/>
                      <w:divBdr>
                        <w:top w:val="none" w:sz="0" w:space="0" w:color="auto"/>
                        <w:left w:val="none" w:sz="0" w:space="0" w:color="auto"/>
                        <w:bottom w:val="none" w:sz="0" w:space="0" w:color="auto"/>
                        <w:right w:val="none" w:sz="0" w:space="0" w:color="auto"/>
                      </w:divBdr>
                      <w:divsChild>
                        <w:div w:id="898979855">
                          <w:marLeft w:val="0"/>
                          <w:marRight w:val="0"/>
                          <w:marTop w:val="0"/>
                          <w:marBottom w:val="0"/>
                          <w:divBdr>
                            <w:top w:val="none" w:sz="0" w:space="0" w:color="auto"/>
                            <w:left w:val="none" w:sz="0" w:space="0" w:color="auto"/>
                            <w:bottom w:val="none" w:sz="0" w:space="0" w:color="auto"/>
                            <w:right w:val="none" w:sz="0" w:space="0" w:color="auto"/>
                          </w:divBdr>
                          <w:divsChild>
                            <w:div w:id="382409141">
                              <w:marLeft w:val="0"/>
                              <w:marRight w:val="0"/>
                              <w:marTop w:val="0"/>
                              <w:marBottom w:val="0"/>
                              <w:divBdr>
                                <w:top w:val="none" w:sz="0" w:space="0" w:color="auto"/>
                                <w:left w:val="none" w:sz="0" w:space="0" w:color="auto"/>
                                <w:bottom w:val="none" w:sz="0" w:space="0" w:color="auto"/>
                                <w:right w:val="none" w:sz="0" w:space="0" w:color="auto"/>
                              </w:divBdr>
                              <w:divsChild>
                                <w:div w:id="1591425869">
                                  <w:marLeft w:val="0"/>
                                  <w:marRight w:val="0"/>
                                  <w:marTop w:val="0"/>
                                  <w:marBottom w:val="0"/>
                                  <w:divBdr>
                                    <w:top w:val="none" w:sz="0" w:space="0" w:color="auto"/>
                                    <w:left w:val="none" w:sz="0" w:space="0" w:color="auto"/>
                                    <w:bottom w:val="none" w:sz="0" w:space="0" w:color="auto"/>
                                    <w:right w:val="none" w:sz="0" w:space="0" w:color="auto"/>
                                  </w:divBdr>
                                  <w:divsChild>
                                    <w:div w:id="8432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717882">
      <w:bodyDiv w:val="1"/>
      <w:marLeft w:val="0"/>
      <w:marRight w:val="0"/>
      <w:marTop w:val="0"/>
      <w:marBottom w:val="0"/>
      <w:divBdr>
        <w:top w:val="none" w:sz="0" w:space="0" w:color="auto"/>
        <w:left w:val="none" w:sz="0" w:space="0" w:color="auto"/>
        <w:bottom w:val="none" w:sz="0" w:space="0" w:color="auto"/>
        <w:right w:val="none" w:sz="0" w:space="0" w:color="auto"/>
      </w:divBdr>
    </w:div>
    <w:div w:id="912811148">
      <w:bodyDiv w:val="1"/>
      <w:marLeft w:val="0"/>
      <w:marRight w:val="0"/>
      <w:marTop w:val="0"/>
      <w:marBottom w:val="0"/>
      <w:divBdr>
        <w:top w:val="none" w:sz="0" w:space="0" w:color="auto"/>
        <w:left w:val="none" w:sz="0" w:space="0" w:color="auto"/>
        <w:bottom w:val="none" w:sz="0" w:space="0" w:color="auto"/>
        <w:right w:val="none" w:sz="0" w:space="0" w:color="auto"/>
      </w:divBdr>
    </w:div>
    <w:div w:id="936208048">
      <w:bodyDiv w:val="1"/>
      <w:marLeft w:val="0"/>
      <w:marRight w:val="0"/>
      <w:marTop w:val="0"/>
      <w:marBottom w:val="0"/>
      <w:divBdr>
        <w:top w:val="none" w:sz="0" w:space="0" w:color="auto"/>
        <w:left w:val="none" w:sz="0" w:space="0" w:color="auto"/>
        <w:bottom w:val="none" w:sz="0" w:space="0" w:color="auto"/>
        <w:right w:val="none" w:sz="0" w:space="0" w:color="auto"/>
      </w:divBdr>
    </w:div>
    <w:div w:id="952135324">
      <w:bodyDiv w:val="1"/>
      <w:marLeft w:val="0"/>
      <w:marRight w:val="0"/>
      <w:marTop w:val="0"/>
      <w:marBottom w:val="0"/>
      <w:divBdr>
        <w:top w:val="none" w:sz="0" w:space="0" w:color="auto"/>
        <w:left w:val="none" w:sz="0" w:space="0" w:color="auto"/>
        <w:bottom w:val="none" w:sz="0" w:space="0" w:color="auto"/>
        <w:right w:val="none" w:sz="0" w:space="0" w:color="auto"/>
      </w:divBdr>
    </w:div>
    <w:div w:id="1137841440">
      <w:bodyDiv w:val="1"/>
      <w:marLeft w:val="0"/>
      <w:marRight w:val="0"/>
      <w:marTop w:val="0"/>
      <w:marBottom w:val="0"/>
      <w:divBdr>
        <w:top w:val="none" w:sz="0" w:space="0" w:color="auto"/>
        <w:left w:val="none" w:sz="0" w:space="0" w:color="auto"/>
        <w:bottom w:val="none" w:sz="0" w:space="0" w:color="auto"/>
        <w:right w:val="none" w:sz="0" w:space="0" w:color="auto"/>
      </w:divBdr>
    </w:div>
    <w:div w:id="1313372156">
      <w:bodyDiv w:val="1"/>
      <w:marLeft w:val="0"/>
      <w:marRight w:val="0"/>
      <w:marTop w:val="0"/>
      <w:marBottom w:val="0"/>
      <w:divBdr>
        <w:top w:val="none" w:sz="0" w:space="0" w:color="auto"/>
        <w:left w:val="none" w:sz="0" w:space="0" w:color="auto"/>
        <w:bottom w:val="none" w:sz="0" w:space="0" w:color="auto"/>
        <w:right w:val="none" w:sz="0" w:space="0" w:color="auto"/>
      </w:divBdr>
    </w:div>
    <w:div w:id="1329209824">
      <w:bodyDiv w:val="1"/>
      <w:marLeft w:val="0"/>
      <w:marRight w:val="0"/>
      <w:marTop w:val="0"/>
      <w:marBottom w:val="0"/>
      <w:divBdr>
        <w:top w:val="none" w:sz="0" w:space="0" w:color="auto"/>
        <w:left w:val="none" w:sz="0" w:space="0" w:color="auto"/>
        <w:bottom w:val="none" w:sz="0" w:space="0" w:color="auto"/>
        <w:right w:val="none" w:sz="0" w:space="0" w:color="auto"/>
      </w:divBdr>
    </w:div>
    <w:div w:id="1558513589">
      <w:bodyDiv w:val="1"/>
      <w:marLeft w:val="0"/>
      <w:marRight w:val="0"/>
      <w:marTop w:val="0"/>
      <w:marBottom w:val="0"/>
      <w:divBdr>
        <w:top w:val="none" w:sz="0" w:space="0" w:color="auto"/>
        <w:left w:val="none" w:sz="0" w:space="0" w:color="auto"/>
        <w:bottom w:val="none" w:sz="0" w:space="0" w:color="auto"/>
        <w:right w:val="none" w:sz="0" w:space="0" w:color="auto"/>
      </w:divBdr>
    </w:div>
    <w:div w:id="1710298260">
      <w:bodyDiv w:val="1"/>
      <w:marLeft w:val="0"/>
      <w:marRight w:val="0"/>
      <w:marTop w:val="0"/>
      <w:marBottom w:val="0"/>
      <w:divBdr>
        <w:top w:val="none" w:sz="0" w:space="0" w:color="auto"/>
        <w:left w:val="none" w:sz="0" w:space="0" w:color="auto"/>
        <w:bottom w:val="none" w:sz="0" w:space="0" w:color="auto"/>
        <w:right w:val="none" w:sz="0" w:space="0" w:color="auto"/>
      </w:divBdr>
    </w:div>
    <w:div w:id="1752114622">
      <w:bodyDiv w:val="1"/>
      <w:marLeft w:val="0"/>
      <w:marRight w:val="0"/>
      <w:marTop w:val="0"/>
      <w:marBottom w:val="0"/>
      <w:divBdr>
        <w:top w:val="none" w:sz="0" w:space="0" w:color="auto"/>
        <w:left w:val="none" w:sz="0" w:space="0" w:color="auto"/>
        <w:bottom w:val="none" w:sz="0" w:space="0" w:color="auto"/>
        <w:right w:val="none" w:sz="0" w:space="0" w:color="auto"/>
      </w:divBdr>
    </w:div>
    <w:div w:id="1802266946">
      <w:bodyDiv w:val="1"/>
      <w:marLeft w:val="0"/>
      <w:marRight w:val="0"/>
      <w:marTop w:val="0"/>
      <w:marBottom w:val="0"/>
      <w:divBdr>
        <w:top w:val="none" w:sz="0" w:space="0" w:color="auto"/>
        <w:left w:val="none" w:sz="0" w:space="0" w:color="auto"/>
        <w:bottom w:val="none" w:sz="0" w:space="0" w:color="auto"/>
        <w:right w:val="none" w:sz="0" w:space="0" w:color="auto"/>
      </w:divBdr>
    </w:div>
    <w:div w:id="1854152160">
      <w:bodyDiv w:val="1"/>
      <w:marLeft w:val="0"/>
      <w:marRight w:val="0"/>
      <w:marTop w:val="0"/>
      <w:marBottom w:val="0"/>
      <w:divBdr>
        <w:top w:val="none" w:sz="0" w:space="0" w:color="auto"/>
        <w:left w:val="none" w:sz="0" w:space="0" w:color="auto"/>
        <w:bottom w:val="none" w:sz="0" w:space="0" w:color="auto"/>
        <w:right w:val="none" w:sz="0" w:space="0" w:color="auto"/>
      </w:divBdr>
    </w:div>
    <w:div w:id="1968319942">
      <w:bodyDiv w:val="1"/>
      <w:marLeft w:val="0"/>
      <w:marRight w:val="0"/>
      <w:marTop w:val="0"/>
      <w:marBottom w:val="0"/>
      <w:divBdr>
        <w:top w:val="none" w:sz="0" w:space="0" w:color="auto"/>
        <w:left w:val="none" w:sz="0" w:space="0" w:color="auto"/>
        <w:bottom w:val="none" w:sz="0" w:space="0" w:color="auto"/>
        <w:right w:val="none" w:sz="0" w:space="0" w:color="auto"/>
      </w:divBdr>
    </w:div>
    <w:div w:id="2043554706">
      <w:bodyDiv w:val="1"/>
      <w:marLeft w:val="0"/>
      <w:marRight w:val="0"/>
      <w:marTop w:val="0"/>
      <w:marBottom w:val="0"/>
      <w:divBdr>
        <w:top w:val="none" w:sz="0" w:space="0" w:color="auto"/>
        <w:left w:val="none" w:sz="0" w:space="0" w:color="auto"/>
        <w:bottom w:val="none" w:sz="0" w:space="0" w:color="auto"/>
        <w:right w:val="none" w:sz="0" w:space="0" w:color="auto"/>
      </w:divBdr>
    </w:div>
    <w:div w:id="2112554851">
      <w:bodyDiv w:val="1"/>
      <w:marLeft w:val="0"/>
      <w:marRight w:val="0"/>
      <w:marTop w:val="0"/>
      <w:marBottom w:val="0"/>
      <w:divBdr>
        <w:top w:val="none" w:sz="0" w:space="0" w:color="auto"/>
        <w:left w:val="none" w:sz="0" w:space="0" w:color="auto"/>
        <w:bottom w:val="none" w:sz="0" w:space="0" w:color="auto"/>
        <w:right w:val="none" w:sz="0" w:space="0" w:color="auto"/>
      </w:divBdr>
    </w:div>
    <w:div w:id="2114789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1.emf"/><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7.png"/><Relationship Id="rId11" Type="http://schemas.openxmlformats.org/officeDocument/2006/relationships/settings" Target="setting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endnotes" Target="endnote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3.xml"/><Relationship Id="rId8" Type="http://schemas.openxmlformats.org/officeDocument/2006/relationships/customXml" Target="../customXml/item8.xml"/><Relationship Id="rId51" Type="http://schemas.openxmlformats.org/officeDocument/2006/relationships/hyperlink" Target="https://example.com/training-resource"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2.xml"/><Relationship Id="rId10" Type="http://schemas.openxmlformats.org/officeDocument/2006/relationships/styles" Target="styl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example.com/training-resource"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5499231ECA42AAAFEEBFB2D7918A2A"/>
        <w:category>
          <w:name w:val="General"/>
          <w:gallery w:val="placeholder"/>
        </w:category>
        <w:types>
          <w:type w:val="bbPlcHdr"/>
        </w:types>
        <w:behaviors>
          <w:behavior w:val="content"/>
        </w:behaviors>
        <w:guid w:val="{6E4B2BC9-068A-4EA9-9135-2D0BA5A69ED3}"/>
      </w:docPartPr>
      <w:docPartBody>
        <w:p w:rsidR="00D51E1F" w:rsidRDefault="00D51E1F" w:rsidP="00D51E1F">
          <w:pPr>
            <w:pStyle w:val="9C5499231ECA42AAAFEEBFB2D7918A2A"/>
          </w:pPr>
          <w:r w:rsidRPr="002E2DA6">
            <w:rPr>
              <w:highlight w:val="green"/>
            </w:rPr>
            <w:t>[Client Long Name, Inc.]</w:t>
          </w:r>
        </w:p>
      </w:docPartBody>
    </w:docPart>
    <w:docPart>
      <w:docPartPr>
        <w:name w:val="FFD8BD51EB1B444B885AFDA8FFF4FD67"/>
        <w:category>
          <w:name w:val="General"/>
          <w:gallery w:val="placeholder"/>
        </w:category>
        <w:types>
          <w:type w:val="bbPlcHdr"/>
        </w:types>
        <w:behaviors>
          <w:behavior w:val="content"/>
        </w:behaviors>
        <w:guid w:val="{2118EF76-A446-594F-ADD4-912647B24555}"/>
      </w:docPartPr>
      <w:docPartBody>
        <w:p w:rsidR="00E97F02" w:rsidRDefault="00D51E1F">
          <w:pPr>
            <w:pStyle w:val="FFD8BD51EB1B444B885AFDA8FFF4FD67"/>
          </w:pPr>
          <w:r>
            <w:rPr>
              <w:rStyle w:val="PlaceholderText"/>
              <w:color w:val="404040" w:themeColor="text1" w:themeTint="BF"/>
            </w:rPr>
            <w:t>[</w:t>
          </w:r>
          <w:r w:rsidRPr="009B49D9">
            <w:rPr>
              <w:rStyle w:val="PlaceholderText"/>
              <w:color w:val="404040" w:themeColor="text1" w:themeTint="BF"/>
            </w:rPr>
            <w:t>op_number]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D1"/>
    <w:rsid w:val="00001291"/>
    <w:rsid w:val="00041F09"/>
    <w:rsid w:val="00073B30"/>
    <w:rsid w:val="000F795E"/>
    <w:rsid w:val="00182BFC"/>
    <w:rsid w:val="001928BC"/>
    <w:rsid w:val="001D6CA3"/>
    <w:rsid w:val="00206A14"/>
    <w:rsid w:val="0022228E"/>
    <w:rsid w:val="002569ED"/>
    <w:rsid w:val="00295D65"/>
    <w:rsid w:val="002A50DC"/>
    <w:rsid w:val="002B04D1"/>
    <w:rsid w:val="002B5B9C"/>
    <w:rsid w:val="003909AF"/>
    <w:rsid w:val="003D10C2"/>
    <w:rsid w:val="003E54D5"/>
    <w:rsid w:val="00512069"/>
    <w:rsid w:val="00521540"/>
    <w:rsid w:val="005C09AA"/>
    <w:rsid w:val="00602575"/>
    <w:rsid w:val="006434FA"/>
    <w:rsid w:val="0068048E"/>
    <w:rsid w:val="006A07E0"/>
    <w:rsid w:val="006F3BFA"/>
    <w:rsid w:val="007115F9"/>
    <w:rsid w:val="00764ACA"/>
    <w:rsid w:val="00771F4F"/>
    <w:rsid w:val="007B5FFC"/>
    <w:rsid w:val="007E7138"/>
    <w:rsid w:val="007E7D30"/>
    <w:rsid w:val="00805A55"/>
    <w:rsid w:val="00815621"/>
    <w:rsid w:val="008373DF"/>
    <w:rsid w:val="0084311A"/>
    <w:rsid w:val="008568A0"/>
    <w:rsid w:val="0094200B"/>
    <w:rsid w:val="009A52FA"/>
    <w:rsid w:val="009A6E31"/>
    <w:rsid w:val="00A26BFD"/>
    <w:rsid w:val="00AA4ED0"/>
    <w:rsid w:val="00B5124F"/>
    <w:rsid w:val="00B8755B"/>
    <w:rsid w:val="00B904B1"/>
    <w:rsid w:val="00BE7836"/>
    <w:rsid w:val="00C1159C"/>
    <w:rsid w:val="00C2759C"/>
    <w:rsid w:val="00C700DE"/>
    <w:rsid w:val="00CE7128"/>
    <w:rsid w:val="00D34BED"/>
    <w:rsid w:val="00D51E1F"/>
    <w:rsid w:val="00D54558"/>
    <w:rsid w:val="00D70CF8"/>
    <w:rsid w:val="00D805A0"/>
    <w:rsid w:val="00E116FC"/>
    <w:rsid w:val="00E97F02"/>
    <w:rsid w:val="00EA3CBA"/>
    <w:rsid w:val="00ED4EB1"/>
    <w:rsid w:val="00EE77C4"/>
    <w:rsid w:val="00F44E9C"/>
    <w:rsid w:val="00F553E7"/>
    <w:rsid w:val="00FE1CED"/>
    <w:rsid w:val="00FF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558"/>
    <w:rPr>
      <w:color w:val="808080"/>
    </w:rPr>
  </w:style>
  <w:style w:type="paragraph" w:customStyle="1" w:styleId="FFD8BD51EB1B444B885AFDA8FFF4FD67">
    <w:name w:val="FFD8BD51EB1B444B885AFDA8FFF4FD67"/>
    <w:rPr>
      <w:lang w:val="en-IN" w:eastAsia="en-GB"/>
    </w:rPr>
  </w:style>
  <w:style w:type="paragraph" w:customStyle="1" w:styleId="9C5499231ECA42AAAFEEBFB2D7918A2A">
    <w:name w:val="9C5499231ECA42AAAFEEBFB2D7918A2A"/>
    <w:rsid w:val="00D51E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mniDocs Theme">
  <a:themeElements>
    <a:clrScheme name="Optiv">
      <a:dk1>
        <a:srgbClr val="000000"/>
      </a:dk1>
      <a:lt1>
        <a:srgbClr val="FFFFFF"/>
      </a:lt1>
      <a:dk2>
        <a:srgbClr val="0057B8"/>
      </a:dk2>
      <a:lt2>
        <a:srgbClr val="F5F4F2"/>
      </a:lt2>
      <a:accent1>
        <a:srgbClr val="0057B8"/>
      </a:accent1>
      <a:accent2>
        <a:srgbClr val="002855"/>
      </a:accent2>
      <a:accent3>
        <a:srgbClr val="7BAFD4"/>
      </a:accent3>
      <a:accent4>
        <a:srgbClr val="FFB500"/>
      </a:accent4>
      <a:accent5>
        <a:srgbClr val="CCCCCC"/>
      </a:accent5>
      <a:accent6>
        <a:srgbClr val="373A36"/>
      </a:accent6>
      <a:hlink>
        <a:srgbClr val="0057B8"/>
      </a:hlink>
      <a:folHlink>
        <a:srgbClr val="000000"/>
      </a:folHlink>
    </a:clrScheme>
    <a:fontScheme name="Optiv">
      <a:majorFont>
        <a:latin typeface="Tw Cen MT"/>
        <a:ea typeface=""/>
        <a:cs typeface=""/>
      </a:majorFont>
      <a:minorFont>
        <a:latin typeface="Tw Cen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72000" tIns="36000" rIns="72000" bIns="36000" rtlCol="0" anchor="ctr"/>
      <a:lstStyle>
        <a:defPPr algn="ctr">
          <a:defRPr sz="1800" noProof="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800" dirty="0"/>
        </a:defPPr>
      </a:lstStyle>
    </a:txDef>
  </a:objectDefaults>
  <a:extraClrSchemeLst/>
  <a:custClrLst>
    <a:custClr name="Mid blue">
      <a:srgbClr val="0057B8"/>
    </a:custClr>
    <a:custClr name="Mid green">
      <a:srgbClr val="789D4A"/>
    </a:custClr>
    <a:custClr name="Mid purple">
      <a:srgbClr val="7A4183"/>
    </a:custClr>
    <a:custClr name="Mid red">
      <a:srgbClr val="D14124"/>
    </a:custClr>
    <a:custClr name="Mid yellow">
      <a:srgbClr val="FFB500"/>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002855"/>
    </a:custClr>
    <a:custClr name="Dark green">
      <a:srgbClr val="4A6A1D"/>
    </a:custClr>
    <a:custClr name="Dark purple">
      <a:srgbClr val="51284F"/>
    </a:custClr>
    <a:custClr name="Dark red">
      <a:srgbClr val="641B18"/>
    </a:custClr>
    <a:custClr name="Dark yellow">
      <a:srgbClr val="C69214"/>
    </a:custClr>
    <a:custClr name="Dark gray">
      <a:srgbClr val="373A36"/>
    </a:custClr>
    <a:custClr name="Color has no name">
      <a:srgbClr val="FFFFFF"/>
    </a:custClr>
    <a:custClr name="Color has no name">
      <a:srgbClr val="FFFFFF"/>
    </a:custClr>
    <a:custClr name="Color has no name">
      <a:srgbClr val="FFFFFF"/>
    </a:custClr>
    <a:custClr name="Color has no name">
      <a:srgbClr val="FFFFFF"/>
    </a:custClr>
    <a:custClr name="Light blue">
      <a:srgbClr val="7BAFD4"/>
    </a:custClr>
    <a:custClr name="Light green">
      <a:srgbClr val="BDD970"/>
    </a:custClr>
    <a:custClr name="Light purple">
      <a:srgbClr val="C6A1CF"/>
    </a:custClr>
    <a:custClr name="Light red">
      <a:srgbClr val="FF8D6D"/>
    </a:custClr>
    <a:custClr name="Light yellow">
      <a:srgbClr val="F8E08E"/>
    </a:custClr>
    <a:custClr name="Grey Medium">
      <a:srgbClr val="CCCCCC"/>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mniDocs Theme" id="{5FB0E756-A23C-4B3D-9331-45AA6B5C0450}" vid="{3CA4E54E-6549-430C-9AA9-A6B5B13338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Location</CompanyAddress>
  <CompanyPhone/>
  <CompanyFax/>
  <CompanyEmail>[Datacenter Co.]</CompanyEmail>
</CoverPageProperties>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0b3145b-1ae8-4618-a85d-589520822f12" xsi:nil="true"/>
  </documentManagement>
</p:properties>
</file>

<file path=customXml/item6.xml><?xml version="1.0" encoding="utf-8"?>
<SmartDocs xmlns="http://www.thirtysix.net/smartdocs/documentInfo">
  <Version>2014.1.8.0</Version>
</SmartDocs>
</file>

<file path=customXml/item7.xml><?xml version="1.0" encoding="utf-8"?>
<ct:contentTypeSchema xmlns:ct="http://schemas.microsoft.com/office/2006/metadata/contentType" xmlns:ma="http://schemas.microsoft.com/office/2006/metadata/properties/metaAttributes" ct:_="" ma:_="" ma:contentTypeName="Document" ma:contentTypeID="0x010100D7428BFF0AD25F428DB172A579BD886C" ma:contentTypeVersion="25" ma:contentTypeDescription="Create a new document." ma:contentTypeScope="" ma:versionID="b6bea83dc01e70b2ac1bc90157e42b2f">
  <xsd:schema xmlns:xsd="http://www.w3.org/2001/XMLSchema" xmlns:xs="http://www.w3.org/2001/XMLSchema" xmlns:p="http://schemas.microsoft.com/office/2006/metadata/properties" xmlns:ns2="50b3145b-1ae8-4618-a85d-589520822f12" xmlns:ns3="83eabc67-0888-44e7-89b6-22274f6ed6bc" targetNamespace="http://schemas.microsoft.com/office/2006/metadata/properties" ma:root="true" ma:fieldsID="8e64121b30f3a77209b22abe10e844e6" ns2:_="" ns3:_="">
    <xsd:import namespace="50b3145b-1ae8-4618-a85d-589520822f12"/>
    <xsd:import namespace="83eabc67-0888-44e7-89b6-22274f6ed6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3145b-1ae8-4618-a85d-589520822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8"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abc67-0888-44e7-89b6-22274f6ed6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TemplafyTemplateConfiguration><![CDATA[{"elementsMetadata":[],"transformationConfigurations":[],"enableDocumentContentUpdater":false,"version":"2.0"}]]></TemplafyTemplate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E007F0-1A8D-4F4A-A0D7-754B3372BA18}">
  <ds:schemaRefs/>
</ds:datastoreItem>
</file>

<file path=customXml/itemProps3.xml><?xml version="1.0" encoding="utf-8"?>
<ds:datastoreItem xmlns:ds="http://schemas.openxmlformats.org/officeDocument/2006/customXml" ds:itemID="{B3A3A471-ECC0-469F-AA21-404C0D9637FC}">
  <ds:schemaRefs>
    <ds:schemaRef ds:uri="http://schemas.openxmlformats.org/officeDocument/2006/bibliography"/>
  </ds:schemaRefs>
</ds:datastoreItem>
</file>

<file path=customXml/itemProps4.xml><?xml version="1.0" encoding="utf-8"?>
<ds:datastoreItem xmlns:ds="http://schemas.openxmlformats.org/officeDocument/2006/customXml" ds:itemID="{1C63083A-35DB-4208-A30A-A89F0C467C1B}">
  <ds:schemaRefs>
    <ds:schemaRef ds:uri="http://schemas.microsoft.com/sharepoint/v3/contenttype/forms"/>
  </ds:schemaRefs>
</ds:datastoreItem>
</file>

<file path=customXml/itemProps5.xml><?xml version="1.0" encoding="utf-8"?>
<ds:datastoreItem xmlns:ds="http://schemas.openxmlformats.org/officeDocument/2006/customXml" ds:itemID="{2C1EE7F8-3A19-4C7A-A632-BFAE6294723B}">
  <ds:schemaRefs>
    <ds:schemaRef ds:uri="http://schemas.microsoft.com/office/2006/metadata/properties"/>
    <ds:schemaRef ds:uri="http://schemas.microsoft.com/office/infopath/2007/PartnerControls"/>
    <ds:schemaRef ds:uri="3e0faf51-137a-4784-86f2-78f9b553a0a1"/>
    <ds:schemaRef ds:uri="bc53e087-952c-4721-8600-28de49c8996d"/>
  </ds:schemaRefs>
</ds:datastoreItem>
</file>

<file path=customXml/itemProps6.xml><?xml version="1.0" encoding="utf-8"?>
<ds:datastoreItem xmlns:ds="http://schemas.openxmlformats.org/officeDocument/2006/customXml" ds:itemID="{6B12B8FE-C9A8-4006-AC04-4920E427ED44}">
  <ds:schemaRefs>
    <ds:schemaRef ds:uri="http://www.thirtysix.net/smartdocs/documentInfo"/>
  </ds:schemaRefs>
</ds:datastoreItem>
</file>

<file path=customXml/itemProps7.xml><?xml version="1.0" encoding="utf-8"?>
<ds:datastoreItem xmlns:ds="http://schemas.openxmlformats.org/officeDocument/2006/customXml" ds:itemID="{018568B0-EF97-4E0A-94E8-86F5CA1C05BD}"/>
</file>

<file path=customXml/itemProps8.xml><?xml version="1.0" encoding="utf-8"?>
<ds:datastoreItem xmlns:ds="http://schemas.openxmlformats.org/officeDocument/2006/customXml" ds:itemID="{E17145E1-F7B4-40D1-AA4B-97A4F1DE67C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84</Pages>
  <Words>13733</Words>
  <Characters>83363</Characters>
  <Application>Microsoft Office Word</Application>
  <DocSecurity>0</DocSecurity>
  <Lines>5210</Lines>
  <Paragraphs>2855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94241</CharactersWithSpaces>
  <SharedDoc>false</SharedDoc>
  <HLinks>
    <vt:vector size="222" baseType="variant">
      <vt:variant>
        <vt:i4>3866680</vt:i4>
      </vt:variant>
      <vt:variant>
        <vt:i4>222</vt:i4>
      </vt:variant>
      <vt:variant>
        <vt:i4>0</vt:i4>
      </vt:variant>
      <vt:variant>
        <vt:i4>5</vt:i4>
      </vt:variant>
      <vt:variant>
        <vt:lpwstr>https://example.com/training-resource</vt:lpwstr>
      </vt:variant>
      <vt:variant>
        <vt:lpwstr/>
      </vt:variant>
      <vt:variant>
        <vt:i4>3866680</vt:i4>
      </vt:variant>
      <vt:variant>
        <vt:i4>219</vt:i4>
      </vt:variant>
      <vt:variant>
        <vt:i4>0</vt:i4>
      </vt:variant>
      <vt:variant>
        <vt:i4>5</vt:i4>
      </vt:variant>
      <vt:variant>
        <vt:lpwstr>https://example.com/training-resource</vt:lpwstr>
      </vt:variant>
      <vt:variant>
        <vt:lpwstr/>
      </vt:variant>
      <vt:variant>
        <vt:i4>2031664</vt:i4>
      </vt:variant>
      <vt:variant>
        <vt:i4>209</vt:i4>
      </vt:variant>
      <vt:variant>
        <vt:i4>0</vt:i4>
      </vt:variant>
      <vt:variant>
        <vt:i4>5</vt:i4>
      </vt:variant>
      <vt:variant>
        <vt:lpwstr/>
      </vt:variant>
      <vt:variant>
        <vt:lpwstr>_Toc213844556</vt:lpwstr>
      </vt:variant>
      <vt:variant>
        <vt:i4>2031664</vt:i4>
      </vt:variant>
      <vt:variant>
        <vt:i4>203</vt:i4>
      </vt:variant>
      <vt:variant>
        <vt:i4>0</vt:i4>
      </vt:variant>
      <vt:variant>
        <vt:i4>5</vt:i4>
      </vt:variant>
      <vt:variant>
        <vt:lpwstr/>
      </vt:variant>
      <vt:variant>
        <vt:lpwstr>_Toc213844555</vt:lpwstr>
      </vt:variant>
      <vt:variant>
        <vt:i4>2031664</vt:i4>
      </vt:variant>
      <vt:variant>
        <vt:i4>197</vt:i4>
      </vt:variant>
      <vt:variant>
        <vt:i4>0</vt:i4>
      </vt:variant>
      <vt:variant>
        <vt:i4>5</vt:i4>
      </vt:variant>
      <vt:variant>
        <vt:lpwstr/>
      </vt:variant>
      <vt:variant>
        <vt:lpwstr>_Toc213844554</vt:lpwstr>
      </vt:variant>
      <vt:variant>
        <vt:i4>2031664</vt:i4>
      </vt:variant>
      <vt:variant>
        <vt:i4>191</vt:i4>
      </vt:variant>
      <vt:variant>
        <vt:i4>0</vt:i4>
      </vt:variant>
      <vt:variant>
        <vt:i4>5</vt:i4>
      </vt:variant>
      <vt:variant>
        <vt:lpwstr/>
      </vt:variant>
      <vt:variant>
        <vt:lpwstr>_Toc213844553</vt:lpwstr>
      </vt:variant>
      <vt:variant>
        <vt:i4>2031664</vt:i4>
      </vt:variant>
      <vt:variant>
        <vt:i4>185</vt:i4>
      </vt:variant>
      <vt:variant>
        <vt:i4>0</vt:i4>
      </vt:variant>
      <vt:variant>
        <vt:i4>5</vt:i4>
      </vt:variant>
      <vt:variant>
        <vt:lpwstr/>
      </vt:variant>
      <vt:variant>
        <vt:lpwstr>_Toc213844552</vt:lpwstr>
      </vt:variant>
      <vt:variant>
        <vt:i4>2031664</vt:i4>
      </vt:variant>
      <vt:variant>
        <vt:i4>179</vt:i4>
      </vt:variant>
      <vt:variant>
        <vt:i4>0</vt:i4>
      </vt:variant>
      <vt:variant>
        <vt:i4>5</vt:i4>
      </vt:variant>
      <vt:variant>
        <vt:lpwstr/>
      </vt:variant>
      <vt:variant>
        <vt:lpwstr>_Toc213844551</vt:lpwstr>
      </vt:variant>
      <vt:variant>
        <vt:i4>2031664</vt:i4>
      </vt:variant>
      <vt:variant>
        <vt:i4>173</vt:i4>
      </vt:variant>
      <vt:variant>
        <vt:i4>0</vt:i4>
      </vt:variant>
      <vt:variant>
        <vt:i4>5</vt:i4>
      </vt:variant>
      <vt:variant>
        <vt:lpwstr/>
      </vt:variant>
      <vt:variant>
        <vt:lpwstr>_Toc213844550</vt:lpwstr>
      </vt:variant>
      <vt:variant>
        <vt:i4>1966128</vt:i4>
      </vt:variant>
      <vt:variant>
        <vt:i4>167</vt:i4>
      </vt:variant>
      <vt:variant>
        <vt:i4>0</vt:i4>
      </vt:variant>
      <vt:variant>
        <vt:i4>5</vt:i4>
      </vt:variant>
      <vt:variant>
        <vt:lpwstr/>
      </vt:variant>
      <vt:variant>
        <vt:lpwstr>_Toc213844549</vt:lpwstr>
      </vt:variant>
      <vt:variant>
        <vt:i4>1966128</vt:i4>
      </vt:variant>
      <vt:variant>
        <vt:i4>161</vt:i4>
      </vt:variant>
      <vt:variant>
        <vt:i4>0</vt:i4>
      </vt:variant>
      <vt:variant>
        <vt:i4>5</vt:i4>
      </vt:variant>
      <vt:variant>
        <vt:lpwstr/>
      </vt:variant>
      <vt:variant>
        <vt:lpwstr>_Toc213844548</vt:lpwstr>
      </vt:variant>
      <vt:variant>
        <vt:i4>1966128</vt:i4>
      </vt:variant>
      <vt:variant>
        <vt:i4>155</vt:i4>
      </vt:variant>
      <vt:variant>
        <vt:i4>0</vt:i4>
      </vt:variant>
      <vt:variant>
        <vt:i4>5</vt:i4>
      </vt:variant>
      <vt:variant>
        <vt:lpwstr/>
      </vt:variant>
      <vt:variant>
        <vt:lpwstr>_Toc213844547</vt:lpwstr>
      </vt:variant>
      <vt:variant>
        <vt:i4>1966128</vt:i4>
      </vt:variant>
      <vt:variant>
        <vt:i4>149</vt:i4>
      </vt:variant>
      <vt:variant>
        <vt:i4>0</vt:i4>
      </vt:variant>
      <vt:variant>
        <vt:i4>5</vt:i4>
      </vt:variant>
      <vt:variant>
        <vt:lpwstr/>
      </vt:variant>
      <vt:variant>
        <vt:lpwstr>_Toc213844546</vt:lpwstr>
      </vt:variant>
      <vt:variant>
        <vt:i4>1966128</vt:i4>
      </vt:variant>
      <vt:variant>
        <vt:i4>143</vt:i4>
      </vt:variant>
      <vt:variant>
        <vt:i4>0</vt:i4>
      </vt:variant>
      <vt:variant>
        <vt:i4>5</vt:i4>
      </vt:variant>
      <vt:variant>
        <vt:lpwstr/>
      </vt:variant>
      <vt:variant>
        <vt:lpwstr>_Toc213844545</vt:lpwstr>
      </vt:variant>
      <vt:variant>
        <vt:i4>1966128</vt:i4>
      </vt:variant>
      <vt:variant>
        <vt:i4>137</vt:i4>
      </vt:variant>
      <vt:variant>
        <vt:i4>0</vt:i4>
      </vt:variant>
      <vt:variant>
        <vt:i4>5</vt:i4>
      </vt:variant>
      <vt:variant>
        <vt:lpwstr/>
      </vt:variant>
      <vt:variant>
        <vt:lpwstr>_Toc213844544</vt:lpwstr>
      </vt:variant>
      <vt:variant>
        <vt:i4>1966128</vt:i4>
      </vt:variant>
      <vt:variant>
        <vt:i4>131</vt:i4>
      </vt:variant>
      <vt:variant>
        <vt:i4>0</vt:i4>
      </vt:variant>
      <vt:variant>
        <vt:i4>5</vt:i4>
      </vt:variant>
      <vt:variant>
        <vt:lpwstr/>
      </vt:variant>
      <vt:variant>
        <vt:lpwstr>_Toc213844543</vt:lpwstr>
      </vt:variant>
      <vt:variant>
        <vt:i4>1966128</vt:i4>
      </vt:variant>
      <vt:variant>
        <vt:i4>125</vt:i4>
      </vt:variant>
      <vt:variant>
        <vt:i4>0</vt:i4>
      </vt:variant>
      <vt:variant>
        <vt:i4>5</vt:i4>
      </vt:variant>
      <vt:variant>
        <vt:lpwstr/>
      </vt:variant>
      <vt:variant>
        <vt:lpwstr>_Toc213844542</vt:lpwstr>
      </vt:variant>
      <vt:variant>
        <vt:i4>1966128</vt:i4>
      </vt:variant>
      <vt:variant>
        <vt:i4>119</vt:i4>
      </vt:variant>
      <vt:variant>
        <vt:i4>0</vt:i4>
      </vt:variant>
      <vt:variant>
        <vt:i4>5</vt:i4>
      </vt:variant>
      <vt:variant>
        <vt:lpwstr/>
      </vt:variant>
      <vt:variant>
        <vt:lpwstr>_Toc213844541</vt:lpwstr>
      </vt:variant>
      <vt:variant>
        <vt:i4>1966128</vt:i4>
      </vt:variant>
      <vt:variant>
        <vt:i4>113</vt:i4>
      </vt:variant>
      <vt:variant>
        <vt:i4>0</vt:i4>
      </vt:variant>
      <vt:variant>
        <vt:i4>5</vt:i4>
      </vt:variant>
      <vt:variant>
        <vt:lpwstr/>
      </vt:variant>
      <vt:variant>
        <vt:lpwstr>_Toc213844540</vt:lpwstr>
      </vt:variant>
      <vt:variant>
        <vt:i4>1638448</vt:i4>
      </vt:variant>
      <vt:variant>
        <vt:i4>107</vt:i4>
      </vt:variant>
      <vt:variant>
        <vt:i4>0</vt:i4>
      </vt:variant>
      <vt:variant>
        <vt:i4>5</vt:i4>
      </vt:variant>
      <vt:variant>
        <vt:lpwstr/>
      </vt:variant>
      <vt:variant>
        <vt:lpwstr>_Toc213844539</vt:lpwstr>
      </vt:variant>
      <vt:variant>
        <vt:i4>1638448</vt:i4>
      </vt:variant>
      <vt:variant>
        <vt:i4>101</vt:i4>
      </vt:variant>
      <vt:variant>
        <vt:i4>0</vt:i4>
      </vt:variant>
      <vt:variant>
        <vt:i4>5</vt:i4>
      </vt:variant>
      <vt:variant>
        <vt:lpwstr/>
      </vt:variant>
      <vt:variant>
        <vt:lpwstr>_Toc213844538</vt:lpwstr>
      </vt:variant>
      <vt:variant>
        <vt:i4>1638448</vt:i4>
      </vt:variant>
      <vt:variant>
        <vt:i4>95</vt:i4>
      </vt:variant>
      <vt:variant>
        <vt:i4>0</vt:i4>
      </vt:variant>
      <vt:variant>
        <vt:i4>5</vt:i4>
      </vt:variant>
      <vt:variant>
        <vt:lpwstr/>
      </vt:variant>
      <vt:variant>
        <vt:lpwstr>_Toc213844537</vt:lpwstr>
      </vt:variant>
      <vt:variant>
        <vt:i4>1638448</vt:i4>
      </vt:variant>
      <vt:variant>
        <vt:i4>89</vt:i4>
      </vt:variant>
      <vt:variant>
        <vt:i4>0</vt:i4>
      </vt:variant>
      <vt:variant>
        <vt:i4>5</vt:i4>
      </vt:variant>
      <vt:variant>
        <vt:lpwstr/>
      </vt:variant>
      <vt:variant>
        <vt:lpwstr>_Toc213844536</vt:lpwstr>
      </vt:variant>
      <vt:variant>
        <vt:i4>1638448</vt:i4>
      </vt:variant>
      <vt:variant>
        <vt:i4>83</vt:i4>
      </vt:variant>
      <vt:variant>
        <vt:i4>0</vt:i4>
      </vt:variant>
      <vt:variant>
        <vt:i4>5</vt:i4>
      </vt:variant>
      <vt:variant>
        <vt:lpwstr/>
      </vt:variant>
      <vt:variant>
        <vt:lpwstr>_Toc213844535</vt:lpwstr>
      </vt:variant>
      <vt:variant>
        <vt:i4>1638448</vt:i4>
      </vt:variant>
      <vt:variant>
        <vt:i4>77</vt:i4>
      </vt:variant>
      <vt:variant>
        <vt:i4>0</vt:i4>
      </vt:variant>
      <vt:variant>
        <vt:i4>5</vt:i4>
      </vt:variant>
      <vt:variant>
        <vt:lpwstr/>
      </vt:variant>
      <vt:variant>
        <vt:lpwstr>_Toc213844534</vt:lpwstr>
      </vt:variant>
      <vt:variant>
        <vt:i4>1638448</vt:i4>
      </vt:variant>
      <vt:variant>
        <vt:i4>71</vt:i4>
      </vt:variant>
      <vt:variant>
        <vt:i4>0</vt:i4>
      </vt:variant>
      <vt:variant>
        <vt:i4>5</vt:i4>
      </vt:variant>
      <vt:variant>
        <vt:lpwstr/>
      </vt:variant>
      <vt:variant>
        <vt:lpwstr>_Toc213844533</vt:lpwstr>
      </vt:variant>
      <vt:variant>
        <vt:i4>1638448</vt:i4>
      </vt:variant>
      <vt:variant>
        <vt:i4>65</vt:i4>
      </vt:variant>
      <vt:variant>
        <vt:i4>0</vt:i4>
      </vt:variant>
      <vt:variant>
        <vt:i4>5</vt:i4>
      </vt:variant>
      <vt:variant>
        <vt:lpwstr/>
      </vt:variant>
      <vt:variant>
        <vt:lpwstr>_Toc213844532</vt:lpwstr>
      </vt:variant>
      <vt:variant>
        <vt:i4>1638448</vt:i4>
      </vt:variant>
      <vt:variant>
        <vt:i4>59</vt:i4>
      </vt:variant>
      <vt:variant>
        <vt:i4>0</vt:i4>
      </vt:variant>
      <vt:variant>
        <vt:i4>5</vt:i4>
      </vt:variant>
      <vt:variant>
        <vt:lpwstr/>
      </vt:variant>
      <vt:variant>
        <vt:lpwstr>_Toc213844531</vt:lpwstr>
      </vt:variant>
      <vt:variant>
        <vt:i4>1638448</vt:i4>
      </vt:variant>
      <vt:variant>
        <vt:i4>53</vt:i4>
      </vt:variant>
      <vt:variant>
        <vt:i4>0</vt:i4>
      </vt:variant>
      <vt:variant>
        <vt:i4>5</vt:i4>
      </vt:variant>
      <vt:variant>
        <vt:lpwstr/>
      </vt:variant>
      <vt:variant>
        <vt:lpwstr>_Toc213844530</vt:lpwstr>
      </vt:variant>
      <vt:variant>
        <vt:i4>1572912</vt:i4>
      </vt:variant>
      <vt:variant>
        <vt:i4>47</vt:i4>
      </vt:variant>
      <vt:variant>
        <vt:i4>0</vt:i4>
      </vt:variant>
      <vt:variant>
        <vt:i4>5</vt:i4>
      </vt:variant>
      <vt:variant>
        <vt:lpwstr/>
      </vt:variant>
      <vt:variant>
        <vt:lpwstr>_Toc213844529</vt:lpwstr>
      </vt:variant>
      <vt:variant>
        <vt:i4>1572912</vt:i4>
      </vt:variant>
      <vt:variant>
        <vt:i4>41</vt:i4>
      </vt:variant>
      <vt:variant>
        <vt:i4>0</vt:i4>
      </vt:variant>
      <vt:variant>
        <vt:i4>5</vt:i4>
      </vt:variant>
      <vt:variant>
        <vt:lpwstr/>
      </vt:variant>
      <vt:variant>
        <vt:lpwstr>_Toc213844528</vt:lpwstr>
      </vt:variant>
      <vt:variant>
        <vt:i4>1572912</vt:i4>
      </vt:variant>
      <vt:variant>
        <vt:i4>35</vt:i4>
      </vt:variant>
      <vt:variant>
        <vt:i4>0</vt:i4>
      </vt:variant>
      <vt:variant>
        <vt:i4>5</vt:i4>
      </vt:variant>
      <vt:variant>
        <vt:lpwstr/>
      </vt:variant>
      <vt:variant>
        <vt:lpwstr>_Toc213844527</vt:lpwstr>
      </vt:variant>
      <vt:variant>
        <vt:i4>1572912</vt:i4>
      </vt:variant>
      <vt:variant>
        <vt:i4>29</vt:i4>
      </vt:variant>
      <vt:variant>
        <vt:i4>0</vt:i4>
      </vt:variant>
      <vt:variant>
        <vt:i4>5</vt:i4>
      </vt:variant>
      <vt:variant>
        <vt:lpwstr/>
      </vt:variant>
      <vt:variant>
        <vt:lpwstr>_Toc213844526</vt:lpwstr>
      </vt:variant>
      <vt:variant>
        <vt:i4>1572912</vt:i4>
      </vt:variant>
      <vt:variant>
        <vt:i4>23</vt:i4>
      </vt:variant>
      <vt:variant>
        <vt:i4>0</vt:i4>
      </vt:variant>
      <vt:variant>
        <vt:i4>5</vt:i4>
      </vt:variant>
      <vt:variant>
        <vt:lpwstr/>
      </vt:variant>
      <vt:variant>
        <vt:lpwstr>_Toc213844525</vt:lpwstr>
      </vt:variant>
      <vt:variant>
        <vt:i4>1572912</vt:i4>
      </vt:variant>
      <vt:variant>
        <vt:i4>17</vt:i4>
      </vt:variant>
      <vt:variant>
        <vt:i4>0</vt:i4>
      </vt:variant>
      <vt:variant>
        <vt:i4>5</vt:i4>
      </vt:variant>
      <vt:variant>
        <vt:lpwstr/>
      </vt:variant>
      <vt:variant>
        <vt:lpwstr>_Toc213844524</vt:lpwstr>
      </vt:variant>
      <vt:variant>
        <vt:i4>1572912</vt:i4>
      </vt:variant>
      <vt:variant>
        <vt:i4>11</vt:i4>
      </vt:variant>
      <vt:variant>
        <vt:i4>0</vt:i4>
      </vt:variant>
      <vt:variant>
        <vt:i4>5</vt:i4>
      </vt:variant>
      <vt:variant>
        <vt:lpwstr/>
      </vt:variant>
      <vt:variant>
        <vt:lpwstr>_Toc213844523</vt:lpwstr>
      </vt:variant>
      <vt:variant>
        <vt:i4>1572912</vt:i4>
      </vt:variant>
      <vt:variant>
        <vt:i4>5</vt:i4>
      </vt:variant>
      <vt:variant>
        <vt:i4>0</vt:i4>
      </vt:variant>
      <vt:variant>
        <vt:i4>5</vt:i4>
      </vt:variant>
      <vt:variant>
        <vt:lpwstr/>
      </vt:variant>
      <vt:variant>
        <vt:lpwstr>_Toc213844522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dc:title>
  <dc:subject>Cadence</dc:subject>
  <dc:creator>[OC] [REDACTED: PERSON_NAME]</dc:creator>
  <cp:keywords/>
  <dc:description/>
  <cp:lastModifiedBy>[OC] [REDACTED: PERSON_NAME]</cp:lastModifiedBy>
  <cp:revision>2</cp:revision>
  <cp:lastPrinted>2025-01-06T12:43:00Z</cp:lastPrinted>
  <dcterms:created xsi:type="dcterms:W3CDTF">2026-09-17T09:14:00Z</dcterms:created>
  <dcterms:modified xsi:type="dcterms:W3CDTF">2026-09-17T09:14:00Z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0x010100D7428BFF0AD25F428DB172A579BD886C</vt:lpwstr>
  </property>
  <property fmtid="{D5CDD505-2E9C-101B-9397-08002B2CF9AE}" pid="4" name="docLang">
    <vt:lpwstr>en</vt:lpwstr>
  </property>
</Properties>
</file>