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Distributed API Rate Limiter - Strict Rolling-Window Design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1. Problem and Design Contract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Build a distributed limiter that protects multiple APIs from numerous clients, supports dynamic policies and priority tiers, and adds minimal request latency.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Decisions confirmed for this design: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policy such as 100 requests per 60 seconds means no more than 100 admissions in </w:t>
      </w:r>
      <w:r>
        <w:rPr>
          <w:b/>
          <w:bCs/>
        </w:rPr>
        <w:t xml:space="preserve">any rolling 60-second interval</w:t>
      </w:r>
      <w:r>
        <w:t xml:space="preserve">, not a calendar minute.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Limits are shared across API servers; adding gateways must not multiply a client's quota.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Fail closed:</w:t>
      </w:r>
      <w:r>
        <w:t xml:space="preserve"> if authoritative quota cannot be verified, do not forward the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</w:t>
      </w:r>
      <w:r>
        <w:rPr>
          <w:b/>
          <w:bCs/>
        </w:rPr>
        <w:t xml:space="preserve">429</w:t>
      </w:r>
      <w:r>
        <w:t xml:space="preserve"> for a known exhausted quota and </w:t>
      </w:r>
      <w:r>
        <w:rPr>
          <w:b/>
          <w:bCs/>
        </w:rPr>
        <w:t xml:space="preserve">503</w:t>
      </w:r>
      <w:r>
        <w:t xml:space="preserve"> for unavailable quota verification.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design deliberately differs from </w:t>
      </w:r>
      <w:r>
        <w:rPr>
          <w:rFonts w:ascii="Consolas" w:cs="Consolas" w:eastAsia="Consolas" w:hAnsi="Consolas"/>
          <w:sz w:val="20"/>
          <w:szCs w:val="20"/>
        </w:rPr>
        <w:t xml:space="preserve">rate-limiter-hld-design.md</w:t>
      </w:r>
      <w:r>
        <w:t xml:space="preserve">, which allows approximation and defaults to fail open.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What exactly are we counting?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Count admission decisions, including admitted requests whose backend later fails. A rejected request does not consume quota for that policy.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guarantee is about admission time, not backend completion time or concurrent requests. Delayed requests can still overlap at the backend; add a separate concurrency limiter when required.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scope key 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, limit </w:t>
      </w:r>
      <w:r>
        <w:rPr>
          <w:rFonts w:ascii="Consolas" w:cs="Consolas" w:eastAsia="Consolas" w:hAnsi="Consolas"/>
          <w:sz w:val="20"/>
          <w:szCs w:val="20"/>
        </w:rPr>
        <w:t xml:space="preserve">L</w:t>
      </w:r>
      <w:r>
        <w:t xml:space="preserve">, window </w:t>
      </w:r>
      <w:r>
        <w:rPr>
          <w:rFonts w:ascii="Consolas" w:cs="Consolas" w:eastAsia="Consolas" w:hAnsi="Consolas"/>
          <w:sz w:val="20"/>
          <w:szCs w:val="20"/>
        </w:rPr>
        <w:t xml:space="preserve">W</w:t>
      </w:r>
      <w:r>
        <w:t xml:space="preserve">, and authoritative time </w:t>
      </w:r>
      <w:r>
        <w:rPr>
          <w:rFonts w:ascii="Consolas" w:cs="Consolas" w:eastAsia="Consolas" w:hAnsi="Consolas"/>
          <w:sz w:val="20"/>
          <w:szCs w:val="20"/>
        </w:rPr>
        <w:t xml:space="preserve">t</w:t>
      </w:r>
      <w:r>
        <w:t xml:space="preserve">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admit only if count(admissions for k in (t - W, t]) &lt; 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Decisions must be serialized for a key. Client timestamps are never authoritative.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 Scope and Assumptions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Assumption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Identity</w:t>
            </w:r>
          </w:p>
        </w:tc>
        <w:tc>
          <w:p>
            <w:r>
              <w:rPr>
                <w:b w:val="false"/>
                <w:bCs w:val="false"/>
              </w:rPr>
              <w:t xml:space="preserve">Authenticated tenant/client ID; API key resolves to stable client ID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Anonymous callers</w:t>
            </w:r>
          </w:p>
        </w:tc>
        <w:tc>
          <w:p>
            <w:r>
              <w:rPr>
                <w:b w:val="false"/>
                <w:bCs w:val="false"/>
              </w:rPr>
              <w:t xml:space="preserve">Separate IP-based policy using trusted proxy metadata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Scope</w:t>
            </w:r>
          </w:p>
        </w:tc>
        <w:tc>
          <w:p>
            <w:r>
              <w:rPr>
                <w:b w:val="false"/>
                <w:bCs w:val="false"/>
              </w:rPr>
              <w:t xml:space="preserve">Client-wide, client + API group, optional API-wide capacity cap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Group definition</w:t>
            </w:r>
          </w:p>
        </w:tc>
        <w:tc>
          <w:p>
            <w:r>
              <w:rPr>
                <w:b w:val="false"/>
                <w:bCs w:val="false"/>
              </w:rPr>
              <w:t xml:space="preserve">Stable route IDs, not arbitrary URL strings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Main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Admit immediately or reject; no request queue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Changes</w:t>
            </w:r>
          </w:p>
        </w:tc>
        <w:tc>
          <w:p>
            <w:r>
              <w:rPr>
                <w:b w:val="false"/>
                <w:bCs w:val="false"/>
              </w:rPr>
              <w:t xml:space="preserve">Limits/tier assignments change without restarts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p>
            <w:r>
              <w:rPr>
                <w:b w:val="false"/>
                <w:bCs w:val="false"/>
              </w:rPr>
              <w:t xml:space="preserve">Regional data plane; each scope has one authoritative owner group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Normal added latency</w:t>
            </w:r>
          </w:p>
        </w:tc>
        <w:tc>
          <w:p>
            <w:r>
              <w:rPr>
                <w:b w:val="false"/>
                <w:bCs w:val="false"/>
              </w:rPr>
              <w:t xml:space="preserve">Target 5 ms p95, 10 ms p99 in-region; validate by benchmarking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Failure behavior</w:t>
            </w:r>
          </w:p>
        </w:tc>
        <w:tc>
          <w:p>
            <w:r>
              <w:rPr>
                <w:b w:val="false"/>
                <w:bCs w:val="false"/>
              </w:rPr>
              <w:t xml:space="preserve">Safety over availability during partitions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Requests are not automatically retried after uncertain admission. A timeout may already have consumed quota. Prefer conservative under-admission to accidentally granting a duplicate permit.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3. Capacity Estimation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Illustrative large-scale assumptions, not measured capacity: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Estimate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Average incoming traffic</w:t>
            </w:r>
          </w:p>
        </w:tc>
        <w:tc>
          <w:p>
            <w:r>
              <w:rPr>
                <w:b w:val="false"/>
                <w:bCs w:val="false"/>
              </w:rPr>
              <w:t xml:space="preserve">100,000 requests/s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Peak traffic</w:t>
            </w:r>
          </w:p>
        </w:tc>
        <w:tc>
          <w:p>
            <w:r>
              <w:rPr>
                <w:b w:val="false"/>
                <w:bCs w:val="false"/>
              </w:rPr>
              <w:t xml:space="preserve">500,000 requests/s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Active clients per minute</w:t>
            </w:r>
          </w:p>
        </w:tc>
        <w:tc>
          <w:p>
            <w:r>
              <w:rPr>
                <w:b w:val="false"/>
                <w:bCs w:val="false"/>
              </w:rPr>
              <w:t xml:space="preserve">1 million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Enforced scopes per request</w:t>
            </w:r>
          </w:p>
        </w:tc>
        <w:tc>
          <w:p>
            <w:r>
              <w:rPr>
                <w:b w:val="false"/>
                <w:bCs w:val="false"/>
              </w:rPr>
              <w:t xml:space="preserve">2 typical, 3 with aggregate cap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Decision operations at peak</w:t>
            </w:r>
          </w:p>
        </w:tc>
        <w:tc>
          <w:p>
            <w:r>
              <w:rPr>
                <w:b w:val="false"/>
                <w:bCs w:val="false"/>
              </w:rPr>
              <w:t xml:space="preserve">1-1.5 million/s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Typical rolling window</w:t>
            </w:r>
          </w:p>
        </w:tc>
        <w:tc>
          <w:p>
            <w:r>
              <w:rPr>
                <w:b w:val="false"/>
                <w:bCs w:val="false"/>
              </w:rPr>
              <w:t xml:space="preserve">60 seconds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Maximum supported history horizon</w:t>
            </w:r>
          </w:p>
        </w:tc>
        <w:tc>
          <w:p>
            <w:r>
              <w:rPr>
                <w:b w:val="false"/>
                <w:bCs w:val="false"/>
              </w:rPr>
              <w:t xml:space="preserve">1 hour, configurable with provisioning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At 100,000 admitted requests/s and a 60-second window, roughly 6 million timestamps are retained </w:t>
      </w:r>
      <w:r>
        <w:rPr>
          <w:b/>
          <w:bCs/>
        </w:rPr>
        <w:t xml:space="preserve">per enforced scope</w:t>
      </w:r>
      <w:r>
        <w:t xml:space="preserve">. At a full hour, that becomes 360 million. Longer windows materially increase storage and compaction cost.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compact 24-40 byte admission record is only a starting point: indexes, scope IDs, replication, log overhead, policy data, and deduplication increase memory/storage. With two scopes and three replicas, even the 60-second case has roughly 864 MB-1.44 GB of raw replicated records before those overheads.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Shard by scope key and benchmark sustained replicated writes, hot-key contention, expiration work, and recovery. Cluster-wide QPS does not imply a single scope can sustain that QPS.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 Algorithm Choice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Algorithm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Main advantage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Why not the default here?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Fixed-window counter</w:t>
            </w:r>
          </w:p>
        </w:tc>
        <w:tc>
          <w:p>
            <w:r>
              <w:rPr>
                <w:b w:val="false"/>
                <w:bCs w:val="false"/>
              </w:rPr>
              <w:t xml:space="preserve">Constant space, simple</w:t>
            </w:r>
          </w:p>
        </w:tc>
        <w:tc>
          <w:p>
            <w:r>
              <w:rPr>
                <w:b w:val="false"/>
                <w:bCs w:val="false"/>
              </w:rPr>
              <w:t xml:space="preserve">Boundary bursts can exceed a rolling-window limit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Sliding-window counter</w:t>
            </w:r>
          </w:p>
        </w:tc>
        <w:tc>
          <w:p>
            <w:r>
              <w:rPr>
                <w:b w:val="false"/>
                <w:bCs w:val="false"/>
              </w:rPr>
              <w:t xml:space="preserve">Low memory</w:t>
            </w:r>
          </w:p>
        </w:tc>
        <w:tc>
          <w:p>
            <w:r>
              <w:rPr>
                <w:b w:val="false"/>
                <w:bCs w:val="false"/>
              </w:rPr>
              <w:t xml:space="preserve">Approximation can over-admit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Token bucket</w:t>
            </w:r>
          </w:p>
        </w:tc>
        <w:tc>
          <w:p>
            <w:r>
              <w:rPr>
                <w:b w:val="false"/>
                <w:bCs w:val="false"/>
              </w:rPr>
              <w:t xml:space="preserve">Supports average rate and bursts</w:t>
            </w:r>
          </w:p>
        </w:tc>
        <w:tc>
          <w:p>
            <w:r>
              <w:rPr>
                <w:b w:val="false"/>
                <w:bCs w:val="false"/>
              </w:rPr>
              <w:t xml:space="preserve">Does not directly enforce an exact rolling-window quota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Leaky bucket / queue</w:t>
            </w:r>
          </w:p>
        </w:tc>
        <w:tc>
          <w:p>
            <w:r>
              <w:rPr>
                <w:b w:val="false"/>
                <w:bCs w:val="false"/>
              </w:rPr>
              <w:t xml:space="preserve">Smooth output</w:t>
            </w:r>
          </w:p>
        </w:tc>
        <w:tc>
          <w:p>
            <w:r>
              <w:rPr>
                <w:b w:val="false"/>
                <w:bCs w:val="false"/>
              </w:rPr>
              <w:t xml:space="preserve">Different semantics; may delay requests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Exact sliding-window log</w:t>
            </w:r>
          </w:p>
        </w:tc>
        <w:tc>
          <w:p>
            <w:r>
              <w:rPr>
                <w:b w:val="false"/>
                <w:bCs w:val="false"/>
              </w:rPr>
              <w:t xml:space="preserve">Matches requirement</w:t>
            </w:r>
          </w:p>
        </w:tc>
        <w:tc>
          <w:p>
            <w:r>
              <w:rPr>
                <w:b w:val="false"/>
                <w:bCs w:val="false"/>
              </w:rPr>
              <w:t xml:space="preserve">Timestamp storage and serialized writes cost more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Choose an </w:t>
      </w:r>
      <w:r>
        <w:rPr>
          <w:b/>
          <w:bCs/>
        </w:rPr>
        <w:t xml:space="preserve">exact sliding-window log</w:t>
      </w:r>
      <w:r>
        <w:t xml:space="preserve"> with conservative time handling. A short-window log alone is insufficient if administrators can immediately increase the configured window; retain history for the maximum supported horizon or delay activation.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5. High-Level Architecture</w:t>
      </w:r>
    </w:p>
    <w:p>
      <w:pPr>
        <w:spacing w:after="120"/>
      </w:pPr>
      <w:r>
        <w:t xml:space="preserve"/>
      </w:r>
    </w:p>
    <w:p>
      <w:pPr>
        <w:spacing w:after="18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Strict distributed rate limiter architecture" descr="Strict distributed rate limiter architecture" title="Strict distributed rate limi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Client -&gt; Gateway/auth -&gt; Limiter routers -&gt; Authoritative quota shard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|                              |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|                       leader + 2 replicas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|                       consensus committed log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|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+-&gt; ALLOW: backend API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+-&gt; DENY: 429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+-&gt; UNKNOWN/unavailable: 503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Admin -&gt; Policy API -&gt; Policy DB + outbox -&gt; Policy distributor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|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v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Quota shard policy commands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Gateways + quota shards -&gt; metrics/logs/traces -&gt; dashboards/alerts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Components and reasons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Responsibility and justification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Gateway middleware</w:t>
            </w:r>
          </w:p>
        </w:tc>
        <w:tc>
          <w:p>
            <w:r>
              <w:rPr>
                <w:b w:val="false"/>
                <w:bCs w:val="false"/>
              </w:rPr>
              <w:t xml:space="preserve">Authenticate, resolve client/API group, enforce decision before forwarding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Limiter router</w:t>
            </w:r>
          </w:p>
        </w:tc>
        <w:tc>
          <w:p>
            <w:r>
              <w:rPr>
                <w:b w:val="false"/>
                <w:bCs w:val="false"/>
              </w:rPr>
              <w:t xml:space="preserve">Route a scope to its owner shard; stateless and horizontally scalable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Quota shard</w:t>
            </w:r>
          </w:p>
        </w:tc>
        <w:tc>
          <w:p>
            <w:r>
              <w:rPr>
                <w:b w:val="false"/>
                <w:bCs w:val="false"/>
              </w:rPr>
              <w:t xml:space="preserve">Serialize policy/state changes and admission commands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Three-replica consensus group</w:t>
            </w:r>
          </w:p>
        </w:tc>
        <w:tc>
          <w:p>
            <w:r>
              <w:rPr>
                <w:b w:val="false"/>
                <w:bCs w:val="false"/>
              </w:rPr>
              <w:t xml:space="preserve">Preserve committed admissions across one-node failure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Policy control plane</w:t>
            </w:r>
          </w:p>
        </w:tc>
        <w:tc>
          <w:p>
            <w:r>
              <w:rPr>
                <w:b w:val="false"/>
                <w:bCs w:val="false"/>
              </w:rPr>
              <w:t xml:space="preserve">Validate, audit, version, distribute, and track activation of rules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Observability pipeline</w:t>
            </w:r>
          </w:p>
        </w:tc>
        <w:tc>
          <w:p>
            <w:r>
              <w:rPr>
                <w:b w:val="false"/>
                <w:bCs w:val="false"/>
              </w:rPr>
              <w:t xml:space="preserve">Aggregate admission/failure/latency information asynchronously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limiter does not call the policy database, a message broker, or analytics synchronously for each request. Backend services must not be reachable through a path that bypasses enforcement.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Why not simply Redis?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Redis sorted sets plus an atomic Lua script are a useful </w:t>
      </w:r>
      <w:r>
        <w:rPr>
          <w:b/>
          <w:bCs/>
        </w:rPr>
        <w:t xml:space="preserve">single-primary</w:t>
      </w:r>
      <w:r>
        <w:t xml:space="preserve"> implementation of a sliding-window log. But atomicity on one primary is not the same as durable, linearizable failover: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Asynchronous replication can lose acknowledged admissions when a replica is promoted.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Losing admissions replenishes quota and can violate the strict guarantee.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Replica reads can observe stale quota.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Replication acknowledgements alone should not be described as a complete consensus/fencing guarantee.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this requirement, use a quota service backed by a proven consensus implementation, with majority-committed writes and fenced ownership. Do not build a consensus protocol from scratch. A Redis-based alternative is acceptable only if its actual failure contract satisfies the same safety requirements, or if the product explicitly relaxes strictness.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6. API Design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Public API response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Allowed requests proceed normally. Exhausted quota: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HTTP/1.1 429 Too Many Requests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Retry-After: 12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"code": "RATE_LIMIT_EXCEEDED",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"policyId": "client-api-standard",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"retryAfterSeconds": 12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is rounded up to the earliest safe retry time for the violated policy. With several exhausted policies, use the largest applicable delay. It is advisory: another request may consume capacity first.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Unavailable enforcement: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HTTP/1.1 503 Service Unavailable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"code": "RATE_LIMITER_UNAVAILABLE",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"message": "Quota could not be verified. Request was not forwarded."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Internal admission API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CheckAndConsume(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authenticatedClientId,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apiGroupId,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gatewayAttemptId,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cost = 1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 -&gt; ALLOW | DENY | UNAVAILABLE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Gateway identity and attempt ID are trusted internal values, not caller-controlled headers. Each forwarded attempt needs its own quota admission. An API's business idempotency key is separate.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In the simplest safe version, do not replay a successful admission after an ambiguous timeout. Rechecking can charge twice but cannot over-admit. If retryable decision IDs are added, they require a bounded deduplication period, permit expiry, and enforcement that a recorded permit authorizes at most one forwarded attempt.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Policy management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PUT /v1/rate-limit-policies/{policyId}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If-Match: "version-16"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"scope": "CLIENT_API_GROUP",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"clientId": "client_123",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"apiGroupId": "search",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"maxRequests": 100,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"windowSeconds": 60,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"priorityTier": "STANDARD"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Return the new version and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 activation status. A status API exposes acknowledged enforcement versions and activation failures. Updating durable configuration is not the same as activating it everywhere.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7. Data Model and Ownership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Durable control-plane tables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policies: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policy_id, scope, selector, max_requests, window_seconds,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priority_tier, version, desired_status, created_at, updated_at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policy_rollouts: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policy_id, version, target_owner, applied_version, status, last_error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audit_log: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change_id, actor_id, policy_id, before_value, after_value, changed_at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outbox: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event_id, policy_id, version, payload, published_at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Validate positive limits/windows, allowed selectors, and maximum history horizon. Authenticate administrators and require tenant-scoped permissions.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Quota state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scope_key = tenantId/clientId/apiGroupId/policyId as applicable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quota_state: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scope_key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active_policy_version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retained_admissions: ordered timestamps + request identifiers/cost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ownership_epoch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Use unambiguous canonical encoding or length-prefixed components for keys. Policy limit changes do not create an empty quota key: preserve existing history.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Cold history can reside in an embedded ordered store with recent state cached in memory. Persist commands in the replicated log and periodically snapshot state to bound recovery time.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8. Complete Request Flow</w:t>
      </w:r>
    </w:p>
    <w:p>
      <w:pPr>
        <w:spacing w:after="120"/>
      </w:pPr>
      <w:r>
        <w:t xml:space="preserve"/>
      </w:r>
    </w:p>
    <w:p>
      <w:pPr>
        <w:spacing w:after="18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Strict admission decision flow" descr="Strict admission decision flow" title="Strict admission decis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Authenticate:</w:t>
      </w:r>
      <w:r>
        <w:t xml:space="preserve"> the gateway resolves a stable client/tenant ID. IP limits are supplementary, not a substitute for client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Normalize route:</w:t>
      </w:r>
      <w:r>
        <w:t xml:space="preserve"> map </w:t>
      </w:r>
      <w:r>
        <w:rPr>
          <w:rFonts w:ascii="Consolas" w:cs="Consolas" w:eastAsia="Consolas" w:hAnsi="Consolas"/>
          <w:sz w:val="20"/>
          <w:szCs w:val="20"/>
        </w:rPr>
        <w:t xml:space="preserve">/orders/123</w:t>
      </w:r>
      <w:r>
        <w:t xml:space="preserve"> to a stable API group such as </w:t>
      </w:r>
      <w:r>
        <w:rPr>
          <w:rFonts w:ascii="Consolas" w:cs="Consolas" w:eastAsia="Consolas" w:hAnsi="Consolas"/>
          <w:sz w:val="20"/>
          <w:szCs w:val="20"/>
        </w:rPr>
        <w:t xml:space="preserve">orders.read</w:t>
      </w:r>
      <w:r>
        <w:t xml:space="preserve">; otherwise callers can create unbounded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Route:</w:t>
      </w:r>
      <w:r>
        <w:t xml:space="preserve"> a limiter router finds the authoritative shard for the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Serialize:</w:t>
      </w:r>
      <w:r>
        <w:t xml:space="preserve"> the leader validates its ownership and processes the command using the active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Calculate occupancy:</w:t>
      </w:r>
      <w:r>
        <w:t xml:space="preserve"> count admissions still inside the rolling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Decide:</w:t>
      </w:r>
      <w:r>
        <w:t xml:space="preserve"> if exhausted, return a denial and safe retry delay. Otherwise append the admission through consensus.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Wait for commit:</w:t>
      </w:r>
      <w:r>
        <w:t xml:space="preserve"> only a majority-committed admission can produce </w:t>
      </w:r>
      <w:r>
        <w:rPr>
          <w:rFonts w:ascii="Consolas" w:cs="Consolas" w:eastAsia="Consolas" w:hAnsi="Consolas"/>
          <w:sz w:val="20"/>
          <w:szCs w:val="20"/>
        </w:rPr>
        <w:t xml:space="preserve">ALLOW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Enforce:</w:t>
      </w:r>
      <w:r>
        <w:t xml:space="preserve"> gateway forwards once on </w:t>
      </w:r>
      <w:r>
        <w:rPr>
          <w:rFonts w:ascii="Consolas" w:cs="Consolas" w:eastAsia="Consolas" w:hAnsi="Consolas"/>
          <w:sz w:val="20"/>
          <w:szCs w:val="20"/>
        </w:rPr>
        <w:t xml:space="preserve">ALLOW</w:t>
      </w:r>
      <w:r>
        <w:t xml:space="preserve">, returns 429 on </w:t>
      </w:r>
      <w:r>
        <w:rPr>
          <w:rFonts w:ascii="Consolas" w:cs="Consolas" w:eastAsia="Consolas" w:hAnsi="Consolas"/>
          <w:sz w:val="20"/>
          <w:szCs w:val="20"/>
        </w:rPr>
        <w:t xml:space="preserve">DENY</w:t>
      </w:r>
      <w:r>
        <w:t xml:space="preserve">, and 503 on timeout or unavailable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Observe:</w:t>
      </w:r>
      <w:r>
        <w:t xml:space="preserve"> record outcome counters and sampled traces asynchronously.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Atomic state-machine operation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Within the ordered shard state machine: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read active policy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obtain validated authoritative time bounds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 retained admissions not proven older than window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sum(costs) + request.cost &gt; limit: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DENY with conservative retry delay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else: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record admission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ALLOW only after consensus commit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is not a read-then-write performed by gateway nodes. Concurrent requests for the same key are ordered at one owner.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Example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Client A has 99 admissions in the last 60 seconds. Two gateways submit simultaneously. The owner orders the requests: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Request 100: count=99 -&gt; commit admission -&gt; ALLOW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Request 101: count=100 -&gt; DENY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No separate lock service is needed; the state machine supplies serialization.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9. Clock Correctness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Rolling windows depend on elapsed time. Consensus ordering alone does not stop a fast clock or a new leader's forward clock jump from expiring admissions too early.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Use a validated time source with explicit uncertainty bounds: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admission, record an upper bound on admission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evaluation, use a lower bound on current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admission can leave the window only when </w:t>
      </w:r>
      <w:r>
        <w:rPr>
          <w:rFonts w:ascii="Consolas" w:cs="Consolas" w:eastAsia="Consolas" w:hAnsi="Consolas"/>
          <w:sz w:val="20"/>
          <w:szCs w:val="20"/>
        </w:rPr>
        <w:t xml:space="preserve">currentLowerBound &gt;= admissionUpperBound + window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Uncertainty can reject requests longer than necessary, but must not release quota early.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time bounds become invalid or unbounded, fail closed; restore trusted time before resuming.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is a required infrastructure dependency, not an assumed property of ordinary NTP. A deployment without trustworthy clock bounds must use a conservative recovery pause, with adequate clock-drift margins, before releasing uncertain history after failover. Do not clear state or trust a new leader's wall clock.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10. Several Policies per Request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request may require all of: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client-wide quota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client + API-group quota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API-wide safety cap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Co-locate client-wide and client/API-group keys by </w:t>
      </w:r>
      <w:r>
        <w:rPr>
          <w:rFonts w:ascii="Consolas" w:cs="Consolas" w:eastAsia="Consolas" w:hAnsi="Consolas"/>
          <w:sz w:val="20"/>
          <w:szCs w:val="20"/>
        </w:rPr>
        <w:t xml:space="preserve">hash(tenantId, clientId)</w:t>
      </w:r>
      <w:r>
        <w:t xml:space="preserve"> so they can be checked and charged atomically within one shard.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An API-wide cap typically has a different owner. Two choices: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Benefit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Sequential conservative reservations</w:t>
            </w:r>
          </w:p>
        </w:tc>
        <w:tc>
          <w:p>
            <w:r>
              <w:rPr>
                <w:b w:val="false"/>
                <w:bCs w:val="false"/>
              </w:rPr>
              <w:t xml:space="preserve">Simple; each cap remains safe</w:t>
            </w:r>
          </w:p>
        </w:tc>
        <w:tc>
          <w:p>
            <w:r>
              <w:rPr>
                <w:b w:val="false"/>
                <w:bCs w:val="false"/>
              </w:rPr>
              <w:t xml:space="preserve">An earlier quota may be charged even if a later policy rejects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Cross-shard transaction</w:t>
            </w:r>
          </w:p>
        </w:tc>
        <w:tc>
          <w:p>
            <w:r>
              <w:rPr>
                <w:b w:val="false"/>
                <w:bCs w:val="false"/>
              </w:rPr>
              <w:t xml:space="preserve">All-or-none charging</w:t>
            </w:r>
          </w:p>
        </w:tc>
        <w:tc>
          <w:p>
            <w:r>
              <w:rPr>
                <w:b w:val="false"/>
                <w:bCs w:val="false"/>
              </w:rPr>
              <w:t xml:space="preserve">Extra coordination, latency, and failure complexity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Use conservative reservations initially. </w:t>
      </w:r>
      <w:r>
        <w:rPr>
          <w:b/>
          <w:bCs/>
        </w:rPr>
        <w:t xml:space="preserve">Do not refund on ambiguous failures:</w:t>
      </w:r>
      <w:r>
        <w:t xml:space="preserve"> a refund racing with forwarding can permit overshoot. Denote these as quota reservations/attempts in billing and metrics, not completed backend requests.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accurate all-or-none accounting is a contractual requirement, introduce a real distributed transaction or redesign ownership. Do not claim that independent shard checks are atomic.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11. Dynamic Policy Updates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Control-plane flow: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Admin -&gt; validate + audit + commit policy/outbox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-&gt; distribute versioned command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-&gt; owner commits policy change in its ordered log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-&gt; acknowledge applied version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-&gt; rollout becomes ACTIVE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Requests and policy updates are serialized at the owner; gateways cannot override an authoritative decision with stale cached limits.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Lowering a limit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a client already admitted 80 requests and the limit drops from 100 to 50, stop further admissions until occupancy falls below 50. Previously admitted requests cannot be undone.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new policy applies prospectively. It cannot retroactively make the preceding interval satisfy a smaller limit. If the contract requires the lower bound to hold from an advertised activation instant, first drain/quiesce admissions until the retained count meets that bound, then declare it active.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Increasing a window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Retain history up to the configured maximum supported horizon. A change from 60 seconds to 10 minutes requires the preceding 10 minutes of history.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history is unavailable, report the change as pending and conservatively block/drain affected admissions until safe activation. Never reset history to make the new policy appear active.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Control-plane outages do not stop admissions under already active policies. Policy changes remain pending until owners acknowledge them; there is no promise of instantaneous global rollout.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12. Fairness and Priority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Per-client limits prevent one client from consuming everyone's allocation, but they do not themselves guarantee fair backend scheduling.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explicit tenant/client quotas; rotating API keys must not multiply tenant quota.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critical tiers higher configured quotas, not an unlimited bypass.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Reserve backend concurrency/capacity for critical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weighted fair scheduling between tiers if a bounded backend queue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 queue length and wait time; reject overload rather than accumulate unbounded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API-wide concurrency/admission cap to protect shared dependencies.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strict rolling-window semantics, priority changes alter policy limits; they must not secretly switch the critical tier to a burst-friendly token bucket.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An edge-local abuse filter can reject obvious floods before they reach quota owners. It may add conservative denials but cannot grant extra quota.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13. Horizontal Scaling and Hot Keys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Scale gateways and routers independently. Add quota shard groups to distribute independent client keys; use virtual partitions and an ownership directory.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Safe shard migration: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Fence or briefly quiesce the old owner for the moving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 a consistent state snapshot, policy versions, and remaining log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 the new owner with a newer epoch.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traffic to the new owner; old owners reject stale-epoch traffic.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Do not reset counters or allow dual ownership during resharding.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single huge API-wide key remains a serialization bottleneck. More client shards do not solve it. Options include: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Dedicated high-capacity owner for the aggregate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per-region/per-shard sub-budgets whose sum is at most the global limit. Each sub-budget enforces the same rolling window, preserving safety but stranding unused capacity.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Coordinated budget movement only after outstanding historical usage is accounted for or safely expires.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Naively replenishing local token batches or assigning the full limit independently to every region breaks the strict contract.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14. Multi-Region Design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Choose a home region/owner for each globally limited client. All regions route its decisions to that authority.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Trade-off: cross-region callers pay network latency. You cannot promise exact global limits, independent regional admission, low local latency, and partition availability simultaneously.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geography requires local decisions, partition a global budget conservatively across regions. Unused budget may be stranded; reallocations must account for the full rolling-window history.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Regional failover must preserve committed history and fence the former owner. If that cannot be established, reject requests until ownership and quota safety are restored.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15. Failure Handling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Failure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Response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Safety rationale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Router crash</w:t>
            </w:r>
          </w:p>
        </w:tc>
        <w:tc>
          <w:p>
            <w:r>
              <w:rPr>
                <w:b w:val="false"/>
                <w:bCs w:val="false"/>
              </w:rPr>
              <w:t xml:space="preserve">Retry routing within deadline; otherwise 503</w:t>
            </w:r>
          </w:p>
        </w:tc>
        <w:tc>
          <w:p>
            <w:r>
              <w:rPr>
                <w:b w:val="false"/>
                <w:bCs w:val="false"/>
              </w:rPr>
              <w:t xml:space="preserve">Router holds no quota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Leader crash after commit, before reply</w:t>
            </w:r>
          </w:p>
        </w:tc>
        <w:tc>
          <w:p>
            <w:r>
              <w:rPr>
                <w:b w:val="false"/>
                <w:bCs w:val="false"/>
              </w:rPr>
              <w:t xml:space="preserve">Request may be charged; do not forward without a valid result</w:t>
            </w:r>
          </w:p>
        </w:tc>
        <w:tc>
          <w:p>
            <w:r>
              <w:rPr>
                <w:b w:val="false"/>
                <w:bCs w:val="false"/>
              </w:rPr>
              <w:t xml:space="preserve">Under-admission is preferable to duplicate permits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One replica 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Continue if majority and valid leader remain</w:t>
            </w:r>
          </w:p>
        </w:tc>
        <w:tc>
          <w:p>
            <w:r>
              <w:rPr>
                <w:b w:val="false"/>
                <w:bCs w:val="false"/>
              </w:rPr>
              <w:t xml:space="preserve">Committed state survives one replica failure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 consensus majority</w:t>
            </w:r>
          </w:p>
        </w:tc>
        <w:tc>
          <w:p>
            <w:r>
              <w:rPr>
                <w:b w:val="false"/>
                <w:bCs w:val="false"/>
              </w:rPr>
              <w:t xml:space="preserve">503; no local quota fallback</w:t>
            </w:r>
          </w:p>
        </w:tc>
        <w:tc>
          <w:p>
            <w:r>
              <w:rPr>
                <w:b w:val="false"/>
                <w:bCs w:val="false"/>
              </w:rPr>
              <w:t xml:space="preserve">Prevents split-brain admissions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Network partition</w:t>
            </w:r>
          </w:p>
        </w:tc>
        <w:tc>
          <w:p>
            <w:r>
              <w:rPr>
                <w:b w:val="false"/>
                <w:bCs w:val="false"/>
              </w:rPr>
              <w:t xml:space="preserve">Minority cannot admit</w:t>
            </w:r>
          </w:p>
        </w:tc>
        <w:tc>
          <w:p>
            <w:r>
              <w:rPr>
                <w:b w:val="false"/>
                <w:bCs w:val="false"/>
              </w:rPr>
              <w:t xml:space="preserve">Only fenced majority owner writes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Clock uncertainty invalid</w:t>
            </w:r>
          </w:p>
        </w:tc>
        <w:tc>
          <w:p>
            <w:r>
              <w:rPr>
                <w:b w:val="false"/>
                <w:bCs w:val="false"/>
              </w:rPr>
              <w:t xml:space="preserve">503 or conservative blocking</w:t>
            </w:r>
          </w:p>
        </w:tc>
        <w:tc>
          <w:p>
            <w:r>
              <w:rPr>
                <w:b w:val="false"/>
                <w:bCs w:val="false"/>
              </w:rPr>
              <w:t xml:space="preserve">Do not expire history early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Policy DB outage</w:t>
            </w:r>
          </w:p>
        </w:tc>
        <w:tc>
          <w:p>
            <w:r>
              <w:rPr>
                <w:b w:val="false"/>
                <w:bCs w:val="false"/>
              </w:rPr>
              <w:t xml:space="preserve">Continue installed policies; updates 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Policy DB is not on hot path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Telemetry outage</w:t>
            </w:r>
          </w:p>
        </w:tc>
        <w:tc>
          <w:p>
            <w:r>
              <w:rPr>
                <w:b w:val="false"/>
                <w:bCs w:val="false"/>
              </w:rPr>
              <w:t xml:space="preserve">Buffer within bounds/drop with explicit counters</w:t>
            </w:r>
          </w:p>
        </w:tc>
        <w:tc>
          <w:p>
            <w:r>
              <w:rPr>
                <w:b w:val="false"/>
                <w:bCs w:val="false"/>
              </w:rPr>
              <w:t xml:space="preserve">Analytics must not block enforcement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Lost/unrecoverable quota history</w:t>
            </w:r>
          </w:p>
        </w:tc>
        <w:tc>
          <w:p>
            <w:r>
              <w:rPr>
                <w:b w:val="false"/>
                <w:bCs w:val="false"/>
              </w:rPr>
              <w:t xml:space="preserve">Reconstruct, or block affected scopes for safe horizon</w:t>
            </w:r>
          </w:p>
        </w:tc>
        <w:tc>
          <w:p>
            <w:r>
              <w:rPr>
                <w:b w:val="false"/>
                <w:bCs w:val="false"/>
              </w:rPr>
              <w:t xml:space="preserve">Never restart with full quota silently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 fails after admission</w:t>
            </w:r>
          </w:p>
        </w:tc>
        <w:tc>
          <w:p>
            <w:r>
              <w:rPr>
                <w:b w:val="false"/>
                <w:bCs w:val="false"/>
              </w:rPr>
              <w:t xml:space="preserve">Keep quota consumed</w:t>
            </w:r>
          </w:p>
        </w:tc>
        <w:tc>
          <w:p>
            <w:r>
              <w:rPr>
                <w:b w:val="false"/>
                <w:bCs w:val="false"/>
              </w:rPr>
              <w:t xml:space="preserve">Avoid unsafe refunds/retry amplification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Fail closed does not mean return 429 for every problem. Operational failures are 503; quota violations are 429.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16. Metrics, Logging, and Alerts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Record:</w:t>
      </w:r>
    </w:p>
    <w:p>
      <w:pPr>
        <w:spacing w:after="120"/>
      </w:pPr>
      <w:r>
        <w:t xml:space="preserve"/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incoming_requests_total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admitted_requests_total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quota_denied_total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limiter_unavailable_total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decision_latency_seconds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consensus_commit_latency_seconds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hot_shard_queue_depth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policy_rollout_lag_seconds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time_uncertainty_seconds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quota_state_bytes</w:t>
      </w:r>
    </w:p>
    <w:p>
      <w:pPr>
        <w:shd w:fill="F5F5F5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conservative_reservations_not_forwarded_total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Break down by API group, region, tier, and bounded policy category. Avoid raw client IDs as unbounded metric labels; use sampled audit logs or an on-demand query store for per-client diagnostics.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Alert on unavailable decisions, tail-latency regression, lost quorum, stale policy rollouts, clock uncertainty, overloaded owners, and abnormal denial spikes.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Logs include request correlation ID, decision, policy/version, scope hash, owner epoch, and failure reason. Do not log raw API keys, access tokens, or request payloads.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17. Security and Operations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Authenticate gateways to the limiter with workload identity/mTLS.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 client IDs from verified credentials, never arbitrary client headers.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Restrict policy modifications through RBAC and audit trails.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 policy size, supported windows, request cost, and key cardinality.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signed/versioned control-plane messages or authenticated transport.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 out protocol and snapshot schema changes compatibly.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Drain leaders during maintenance; preserve quorum during rolling upgrades.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backup restoration of policies and quota history. An old quota backup alone is not safe for immediate admission.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18. Validation Scenarios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101 concurrent calls from many gateways, limit 100/60s</w:t>
            </w:r>
          </w:p>
        </w:tc>
        <w:tc>
          <w:p>
            <w:r>
              <w:rPr>
                <w:b w:val="false"/>
                <w:bCs w:val="false"/>
              </w:rPr>
              <w:t xml:space="preserve">At most 100 admissions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100 admissions near a calendar-minute boundary, then another 100</w:t>
            </w:r>
          </w:p>
        </w:tc>
        <w:tc>
          <w:p>
            <w:r>
              <w:rPr>
                <w:b w:val="false"/>
                <w:bCs w:val="false"/>
              </w:rPr>
              <w:t xml:space="preserve">No fixed-window boundary burst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Leader killed after acknowledging admission</w:t>
            </w:r>
          </w:p>
        </w:tc>
        <w:tc>
          <w:p>
            <w:r>
              <w:rPr>
                <w:b w:val="false"/>
                <w:bCs w:val="false"/>
              </w:rPr>
              <w:t xml:space="preserve">New leader retains acknowledged usage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Leader partitioned from majority</w:t>
            </w:r>
          </w:p>
        </w:tc>
        <w:tc>
          <w:p>
            <w:r>
              <w:rPr>
                <w:b w:val="false"/>
                <w:bCs w:val="false"/>
              </w:rPr>
              <w:t xml:space="preserve">Isolated leader cannot issue valid permits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 times out after possible commit</w:t>
            </w:r>
          </w:p>
        </w:tc>
        <w:tc>
          <w:p>
            <w:r>
              <w:rPr>
                <w:b w:val="false"/>
                <w:bCs w:val="false"/>
              </w:rPr>
              <w:t xml:space="preserve">No forwarding based on uncertainty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Forward wall-clock jump / invalid time bound</w:t>
            </w:r>
          </w:p>
        </w:tc>
        <w:tc>
          <w:p>
            <w:r>
              <w:rPr>
                <w:b w:val="false"/>
                <w:bCs w:val="false"/>
              </w:rPr>
              <w:t xml:space="preserve">No premature quota replenishment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Limit reduced below current occupancy</w:t>
            </w:r>
          </w:p>
        </w:tc>
        <w:tc>
          <w:p>
            <w:r>
              <w:rPr>
                <w:b w:val="false"/>
                <w:bCs w:val="false"/>
              </w:rPr>
              <w:t xml:space="preserve">Further calls blocked; activation semantics explicit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Window extended beyond retained history</w:t>
            </w:r>
          </w:p>
        </w:tc>
        <w:tc>
          <w:p>
            <w:r>
              <w:rPr>
                <w:b w:val="false"/>
                <w:bCs w:val="false"/>
              </w:rPr>
              <w:t xml:space="preserve">Pending/blocking rollout, not fresh quota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Shard migration under concurrent load</w:t>
            </w:r>
          </w:p>
        </w:tc>
        <w:tc>
          <w:p>
            <w:r>
              <w:rPr>
                <w:b w:val="false"/>
                <w:bCs w:val="false"/>
              </w:rPr>
              <w:t xml:space="preserve">No dual authority or lost history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Backend returns 500</w:t>
            </w:r>
          </w:p>
        </w:tc>
        <w:tc>
          <w:p>
            <w:r>
              <w:rPr>
                <w:b w:val="false"/>
                <w:bCs w:val="false"/>
              </w:rPr>
              <w:t xml:space="preserve">Admission remains charged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Full cluster at target peak</w:t>
            </w:r>
          </w:p>
        </w:tc>
        <w:tc>
          <w:p>
            <w:r>
              <w:rPr>
                <w:b w:val="false"/>
                <w:bCs w:val="false"/>
              </w:rPr>
              <w:t xml:space="preserve">Measure p95/p99 latency, queues, and recovery; do not infer capacity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Use a controlled-clock model and a concurrent history checker to verify every rolling window, not merely totals per calendar minute. Include fault injection for partitions, lost replies, recovery, and reconfiguration.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19. Evolution from Small to Large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AF7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Architecture</w:t>
            </w:r>
          </w:p>
        </w:tc>
        <w:tc>
          <w:tcPr>
            <w:shd w:fill="D9EAF7"/>
          </w:tcPr>
          <w:p>
            <w:r>
              <w:rPr>
                <w:b/>
                <w:bCs/>
              </w:rPr>
              <w:t xml:space="preserve">Important boundary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Prototype</w:t>
            </w:r>
          </w:p>
        </w:tc>
        <w:tc>
          <w:p>
            <w:r>
              <w:rPr>
                <w:b w:val="false"/>
                <w:bCs w:val="false"/>
              </w:rPr>
              <w:t xml:space="preserve">One serialized limiter process with durable history</w:t>
            </w:r>
          </w:p>
        </w:tc>
        <w:tc>
          <w:p>
            <w:r>
              <w:rPr>
                <w:b w:val="false"/>
                <w:bCs w:val="false"/>
              </w:rPr>
              <w:t xml:space="preserve">No transparent failover; fail closed on process/state uncertainty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Production baseline</w:t>
            </w:r>
          </w:p>
        </w:tc>
        <w:tc>
          <w:p>
            <w:r>
              <w:rPr>
                <w:b w:val="false"/>
                <w:bCs w:val="false"/>
              </w:rPr>
              <w:t xml:space="preserve">One three-replica consensus group, gateway middleware, policy API</w:t>
            </w:r>
          </w:p>
        </w:tc>
        <w:tc>
          <w:p>
            <w:r>
              <w:rPr>
                <w:b w:val="false"/>
                <w:bCs w:val="false"/>
              </w:rPr>
              <w:t xml:space="preserve">Benchmark one-group capacity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Large regional deployment</w:t>
            </w:r>
          </w:p>
        </w:tc>
        <w:tc>
          <w:p>
            <w:r>
              <w:rPr>
                <w:b w:val="false"/>
                <w:bCs w:val="false"/>
              </w:rPr>
              <w:t xml:space="preserve">Many owner groups, routers, safe migrations</w:t>
            </w:r>
          </w:p>
        </w:tc>
        <w:tc>
          <w:p>
            <w:r>
              <w:rPr>
                <w:b w:val="false"/>
                <w:bCs w:val="false"/>
              </w:rPr>
              <w:t xml:space="preserve">Hot keys still serialize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Global deployment</w:t>
            </w:r>
          </w:p>
        </w:tc>
        <w:tc>
          <w:p>
            <w:r>
              <w:rPr>
                <w:b w:val="false"/>
                <w:bCs w:val="false"/>
              </w:rPr>
              <w:t xml:space="preserve">Home-region ownership or conservative budget partitions</w:t>
            </w:r>
          </w:p>
        </w:tc>
        <w:tc>
          <w:p>
            <w:r>
              <w:rPr>
                <w:b w:val="false"/>
                <w:bCs w:val="false"/>
              </w:rPr>
              <w:t xml:space="preserve">Exactness trades off against geographic latency/utilization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Start with the least complex deployment that meets traffic needs. Strict enforcement is why we need authoritative serialization and safe failover; not every rate limiter requires this complexity.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20. Interview Summary</w:t>
      </w:r>
    </w:p>
    <w:p>
      <w:pPr>
        <w:spacing w:after="120"/>
      </w:pPr>
      <w:r>
        <w:t xml:space="preserve"/>
      </w:r>
    </w:p>
    <w:p>
      <w:pPr>
        <w:spacing w:after="120" w:before="120"/>
        <w:ind w:left="360"/>
      </w:pPr>
      <w:r>
        <w:rPr>
          <w:i/>
          <w:iCs/>
          <w:color w:val="666666"/>
        </w:rPr>
        <w:t xml:space="preserve">I would enforce rate limits before requests reach backend APIs, using stable client and API-group identities. Because the requirement is a strict rolling-window cap with fail-closed behavior, I would choose an exact sliding-window log owned by a consensus-replicated quota shard rather than independent gateway counters or approximate token buckets. Every allow decision follows an atomic check and majority-committed admission. Dynamic policies are versioned commands applied in the same ordered state machine without resetting history. I would shard independent clients, treat hot aggregate quotas separately, and explicitly trade global enforcement latency against regional quota utilization. Known exhaustion returns 429; unavailable verification returns 503. Clock correctness, failover fencing, and preserving admissions are essential parts of the guarantee, not implementation details.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bc04ff73f3d753a85cc93e9ca19820705f573.png"/><Relationship Id="rId8" Type="http://schemas.openxmlformats.org/officeDocument/2006/relationships/image" Target="media/03d3a9617b1d14ec3e38fdefcae33e09ecacc3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2026-10-30T02:47:22.452Z</dcterms:created>
  <dcterms:modified xsi:type="dcterms:W3CDTF">2026-10-30T02:47:22.454Z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