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Нилова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Артуровна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Изучение Midnight Commander</w:t>
      </w:r>
    </w:p>
    <w:p>
      <w:pPr>
        <w:numPr>
          <w:ilvl w:val="0"/>
          <w:numId w:val="1001"/>
        </w:numPr>
      </w:pPr>
      <w:r>
        <w:t xml:space="preserve">Примеры программ с использованием внешнего файла in_out.asm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 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в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в Midnight Commander</w:t>
      </w:r>
    </w:p>
    <w:p>
      <w:pPr>
        <w:pStyle w:val="FirstParagraph"/>
      </w:pPr>
      <w:r>
        <w:t xml:space="preserve">Я открыла Midnight Commander и перешла в каталог ~/work/arch-pc. Затем я создала новый каталог под названием lab05. 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771282"/>
            <wp:effectExtent b="0" l="0" r="0" t="0"/>
            <wp:docPr descr="Figure 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Внутри каталога lab05 я создала файл с именем lab05-1.asm.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770586"/>
            <wp:effectExtent b="0" l="0" r="0" t="0"/>
            <wp:docPr descr="Figure 2: 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Я открыла файл lab05-1.asm для редактирования и написала в нем код программы. 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458268"/>
            <wp:effectExtent b="0" l="0" r="0" t="0"/>
            <wp:docPr descr="Figure 3: Заполнение файла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Заполнение файла lab05-1.asm</w:t>
      </w:r>
    </w:p>
    <w:bookmarkEnd w:id="0"/>
    <w:p>
      <w:pPr>
        <w:pStyle w:val="BodyText"/>
      </w:pPr>
      <w:r>
        <w:t xml:space="preserve">После этого я открыла файл для просмотра и убедилась, что он содержит написанный мной код. 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476271"/>
            <wp:effectExtent b="0" l="0" r="0" t="0"/>
            <wp:docPr descr="Figure 4: Просмотр файл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Затем я скомпилировала программу и проверила ее работу, получив исполняемый файл. 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087749"/>
            <wp:effectExtent b="0" l="0" r="0" t="0"/>
            <wp:docPr descr="Figure 5: Компиляция текста программы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Компиляция текста программы lab05-1.asm</w:t>
      </w:r>
    </w:p>
    <w:bookmarkEnd w:id="0"/>
    <w:bookmarkEnd w:id="43"/>
    <w:bookmarkStart w:id="64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Далее, я скачала файл с именем in_out.asm и добавила его в рабочий каталог. Затем я скопировала файл lab05-1.asm и создала копию с именем lab05-2.asm.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763818"/>
            <wp:effectExtent b="0" l="0" r="0" t="0"/>
            <wp:docPr descr="Figure 6: Коп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Я написала код программы в файле lab05-2.asm. 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002050"/>
            <wp:effectExtent b="0" l="0" r="0" t="0"/>
            <wp:docPr descr="Figure 7: Заполнение файла lab05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Заполнение файла lab05-2.asm</w:t>
      </w:r>
    </w:p>
    <w:bookmarkEnd w:id="0"/>
    <w:p>
      <w:pPr>
        <w:pStyle w:val="BodyText"/>
      </w:pPr>
      <w:r>
        <w:t xml:space="preserve">После этого я скомпилировала программу и проверила ее запуск.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256018"/>
            <wp:effectExtent b="0" l="0" r="0" t="0"/>
            <wp:docPr descr="Figure 8: Компиляция текста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Компиляция текста программы lab05-2.asm</w:t>
      </w:r>
    </w:p>
    <w:bookmarkEnd w:id="0"/>
    <w:p>
      <w:pPr>
        <w:pStyle w:val="BodyText"/>
      </w:pPr>
      <w:r>
        <w:t xml:space="preserve">В файле lab05-2.asm я внесла изменения, заменив подпрограмму sprintLF на sprint. Это позволило строке вывода не завершаться символом перехода на новую строку. 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036683"/>
            <wp:effectExtent b="0" l="0" r="0" t="0"/>
            <wp:docPr descr="Figure 9: Заполнение файла lab05-2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Заполнение файла lab05-2.asm</w:t>
      </w:r>
    </w:p>
    <w:bookmarkEnd w:id="0"/>
    <w:p>
      <w:pPr>
        <w:pStyle w:val="BodyText"/>
      </w:pPr>
      <w:r>
        <w:t xml:space="preserve">Затем я снова собрала исполняемый файл. Теперь после вывода строки она не будет завершаться символом перехода на новую строку. 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883546"/>
            <wp:effectExtent b="0" l="0" r="0" t="0"/>
            <wp:docPr descr="Figure 10: Компиляция текста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Компиляция текста программы lab05-2.asm</w:t>
      </w:r>
    </w:p>
    <w:bookmarkEnd w:id="0"/>
    <w:bookmarkEnd w:id="64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решила скопировать программу lab05-1.asm и внести изменения в код, чтобы программа выводила приглашение вроде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 и выводила ее на экран. рис. [-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5181855"/>
            <wp:effectExtent b="0" l="0" r="0" t="0"/>
            <wp:docPr descr="Figure 11: Заполнение файла lab05-3.asm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Заполнение файла lab05-3.asm</w:t>
      </w:r>
    </w:p>
    <w:bookmarkEnd w:id="0"/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1212645"/>
            <wp:effectExtent b="0" l="0" r="0" t="0"/>
            <wp:docPr descr="Figure 12: Компиляция текста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Компиляция текста программы lab05-3.asm</w:t>
      </w:r>
    </w:p>
    <w:bookmarkEnd w:id="0"/>
    <w:p>
      <w:pPr>
        <w:pStyle w:val="BodyText"/>
      </w:pPr>
      <w:r>
        <w:t xml:space="preserve">Также я скопировала программу lab05-2.asm и внесла соответствующие изменения в код, чтобы программа тоже выводила приглашение вроде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считывала строку с клавиатуры и выводила ее на экран. рис. [-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870383" cy="3927107"/>
            <wp:effectExtent b="0" l="0" r="0" t="0"/>
            <wp:docPr descr="Figure 13: Заполнение файла lab05-4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92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Заполнение файла lab05-4.asm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027651"/>
            <wp:effectExtent b="0" l="0" r="0" t="0"/>
            <wp:docPr descr="Figure 14: Компиляция текста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Компиляция текста программы lab05-4.asm</w:t>
      </w:r>
    </w:p>
    <w:bookmarkEnd w:id="0"/>
    <w:p>
      <w:pPr>
        <w:pStyle w:val="BodyText"/>
      </w:pPr>
      <w:r>
        <w:t xml:space="preserve">Отличие между этими двумя реализациями заключается в том, что файл in_out.asm уже содержит готовые подпрограммы для обеспечения ввода/вывода. Таким образом, нам остается только разместить данные в нужных регистрах и вызвать нужную подпрограмму с помощью инструкции call. Это упрощает кодирование и обеспечивает более гибкую работу с вводом и выводом данных.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Нилова Кристина Артуровна</dc:creator>
  <dc:language>ru-RU</dc:language>
  <cp:keywords/>
  <dcterms:created xsi:type="dcterms:W3CDTF">2023-12-07T13:59:07Z</dcterms:created>
  <dcterms:modified xsi:type="dcterms:W3CDTF">2023-12-07T13:59:07Z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