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3320"/>
        <w:gridCol w:w="195"/>
        <w:gridCol w:w="2025"/>
        <w:gridCol w:w="2819"/>
      </w:tblGrid>
      <w:tr w:rsidR="00292480" w:rsidRPr="005E0092" w:rsidTr="009C4E83">
        <w:trPr>
          <w:trHeight w:hRule="exact" w:val="851"/>
        </w:trPr>
        <w:tc>
          <w:tcPr>
            <w:tcW w:w="4600" w:type="dxa"/>
            <w:gridSpan w:val="2"/>
            <w:tcBorders>
              <w:bottom w:val="single" w:sz="4" w:space="0" w:color="auto"/>
            </w:tcBorders>
            <w:vAlign w:val="bottom"/>
          </w:tcPr>
          <w:p w:rsidR="00292480" w:rsidRPr="00635870" w:rsidRDefault="00292480" w:rsidP="009C4E83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195" w:type="dxa"/>
            <w:tcBorders>
              <w:bottom w:val="single" w:sz="4" w:space="0" w:color="auto"/>
            </w:tcBorders>
            <w:vAlign w:val="bottom"/>
          </w:tcPr>
          <w:p w:rsidR="00292480" w:rsidRPr="00A67FB1" w:rsidRDefault="00292480" w:rsidP="009C4E83">
            <w:pPr>
              <w:jc w:val="right"/>
            </w:pPr>
          </w:p>
        </w:tc>
        <w:tc>
          <w:tcPr>
            <w:tcW w:w="4844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292480" w:rsidRPr="005E0092" w:rsidRDefault="00292480" w:rsidP="009C4E83">
            <w:pPr>
              <w:jc w:val="right"/>
            </w:pPr>
            <w:r w:rsidRPr="00D87B94">
              <w:rPr>
                <w:sz w:val="40"/>
                <w:szCs w:val="40"/>
              </w:rPr>
              <w:t>CRC</w:t>
            </w:r>
            <w:r w:rsidRPr="005E0092">
              <w:t>/</w:t>
            </w:r>
            <w:fldSimple w:instr=" FILLIN  &quot;Введите часть символа после CRC/&quot;  \* MERGEFORMAT ">
              <w:r w:rsidR="007B5DDD">
                <w:t>C/RUS/Q/4-5</w:t>
              </w:r>
            </w:fldSimple>
          </w:p>
        </w:tc>
      </w:tr>
      <w:tr w:rsidR="00292480" w:rsidRPr="00635870" w:rsidTr="009C4E8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292480" w:rsidRPr="00635870" w:rsidRDefault="00292480" w:rsidP="009C4E83">
            <w:pPr>
              <w:spacing w:before="120"/>
              <w:jc w:val="center"/>
            </w:pPr>
            <w:r w:rsidRPr="0063587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46.5pt">
                  <v:imagedata r:id="rId7" o:title="_unlogo"/>
                </v:shape>
              </w:pict>
            </w:r>
          </w:p>
        </w:tc>
        <w:tc>
          <w:tcPr>
            <w:tcW w:w="5540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292480" w:rsidRPr="00292480" w:rsidRDefault="00292480" w:rsidP="00292480">
            <w:pPr>
              <w:suppressAutoHyphens/>
              <w:spacing w:before="120" w:line="420" w:lineRule="exact"/>
              <w:rPr>
                <w:b/>
                <w:spacing w:val="-4"/>
                <w:w w:val="100"/>
                <w:sz w:val="40"/>
                <w:szCs w:val="40"/>
              </w:rPr>
            </w:pPr>
            <w:r w:rsidRPr="00292480">
              <w:rPr>
                <w:b/>
                <w:spacing w:val="-4"/>
                <w:w w:val="100"/>
                <w:sz w:val="40"/>
                <w:szCs w:val="40"/>
              </w:rPr>
              <w:t>Конвенция</w:t>
            </w:r>
            <w:r w:rsidRPr="00292480">
              <w:rPr>
                <w:b/>
                <w:spacing w:val="-4"/>
                <w:w w:val="100"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92480" w:rsidRPr="00CF2D5C" w:rsidRDefault="00292480" w:rsidP="009C4E83">
            <w:pPr>
              <w:spacing w:before="240"/>
              <w:rPr>
                <w:lang w:val="en-US"/>
              </w:rPr>
            </w:pPr>
            <w:proofErr w:type="spellStart"/>
            <w:r w:rsidRPr="00CF2D5C">
              <w:rPr>
                <w:lang w:val="en-US"/>
              </w:rPr>
              <w:t>Distr</w:t>
            </w:r>
            <w:proofErr w:type="spellEnd"/>
            <w:r w:rsidRPr="00CF2D5C">
              <w:t>.:</w:t>
            </w:r>
            <w:r w:rsidRPr="00CF2D5C">
              <w:rPr>
                <w:lang w:val="en-US"/>
              </w:rPr>
              <w:t xml:space="preserve"> </w:t>
            </w:r>
            <w:r w:rsidRPr="00CF2D5C"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r w:rsidRPr="00CF2D5C">
              <w:rPr>
                <w:lang w:val="en-US"/>
              </w:rPr>
              <w:instrText xml:space="preserve"> FORMDROPDOWN </w:instrText>
            </w:r>
            <w:r w:rsidRPr="00CF2D5C">
              <w:fldChar w:fldCharType="end"/>
            </w:r>
          </w:p>
          <w:p w:rsidR="00292480" w:rsidRPr="00CF2D5C" w:rsidRDefault="00292480" w:rsidP="009C4E83">
            <w:pPr>
              <w:rPr>
                <w:lang w:val="en-US"/>
              </w:rPr>
            </w:pPr>
            <w:fldSimple w:instr=" FILLIN  &quot;Введите дату документа&quot; \* MERGEFORMAT ">
              <w:r w:rsidR="007B5DDD">
                <w:rPr>
                  <w:lang w:val="en-US"/>
                </w:rPr>
                <w:t>1 July 2013</w:t>
              </w:r>
            </w:fldSimple>
          </w:p>
          <w:p w:rsidR="00292480" w:rsidRPr="00CF2D5C" w:rsidRDefault="00292480" w:rsidP="009C4E83">
            <w:r w:rsidRPr="00CF2D5C">
              <w:rPr>
                <w:lang w:val="en-US"/>
              </w:rPr>
              <w:t>Russian</w:t>
            </w:r>
          </w:p>
          <w:p w:rsidR="00292480" w:rsidRPr="00861C52" w:rsidRDefault="00292480" w:rsidP="009C4E83">
            <w:pPr>
              <w:rPr>
                <w:lang w:val="en-US"/>
              </w:rPr>
            </w:pPr>
            <w:r w:rsidRPr="00CF2D5C">
              <w:rPr>
                <w:lang w:val="en-US"/>
              </w:rPr>
              <w:t>Original</w:t>
            </w:r>
            <w:r w:rsidRPr="00CF2D5C">
              <w:t xml:space="preserve">: </w:t>
            </w:r>
            <w:r w:rsidRPr="00CF2D5C"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  <w:listEntry w:val="English and French"/>
                  </w:ddList>
                </w:ffData>
              </w:fldChar>
            </w:r>
            <w:r w:rsidRPr="00CF2D5C">
              <w:rPr>
                <w:lang w:val="en-US"/>
              </w:rPr>
              <w:instrText xml:space="preserve"> FORMDROPDOWN </w:instrText>
            </w:r>
            <w:r w:rsidRPr="00CF2D5C">
              <w:fldChar w:fldCharType="end"/>
            </w:r>
          </w:p>
          <w:p w:rsidR="00292480" w:rsidRPr="00635870" w:rsidRDefault="00292480" w:rsidP="009C4E83"/>
        </w:tc>
      </w:tr>
    </w:tbl>
    <w:p w:rsidR="007B5DDD" w:rsidRPr="0041596F" w:rsidRDefault="007B5DDD" w:rsidP="007B5DDD">
      <w:pPr>
        <w:spacing w:before="120" w:line="240" w:lineRule="auto"/>
        <w:outlineLvl w:val="0"/>
        <w:rPr>
          <w:b/>
          <w:bCs/>
          <w:sz w:val="24"/>
          <w:szCs w:val="24"/>
        </w:rPr>
      </w:pPr>
      <w:r w:rsidRPr="0041596F">
        <w:rPr>
          <w:b/>
          <w:bCs/>
          <w:sz w:val="24"/>
          <w:szCs w:val="24"/>
        </w:rPr>
        <w:t>Комитет по правам ребенка</w:t>
      </w:r>
    </w:p>
    <w:p w:rsidR="007B5DDD" w:rsidRPr="0041596F" w:rsidRDefault="007B5DDD" w:rsidP="007B5DDD">
      <w:pPr>
        <w:spacing w:line="240" w:lineRule="auto"/>
        <w:rPr>
          <w:b/>
        </w:rPr>
      </w:pPr>
      <w:r w:rsidRPr="0041596F">
        <w:rPr>
          <w:b/>
        </w:rPr>
        <w:t>Шестьдесят пятая сессия</w:t>
      </w:r>
    </w:p>
    <w:p w:rsidR="007B5DDD" w:rsidRPr="0041596F" w:rsidRDefault="007B5DDD" w:rsidP="007B5DDD">
      <w:pPr>
        <w:spacing w:line="240" w:lineRule="auto"/>
      </w:pPr>
      <w:r w:rsidRPr="0041596F">
        <w:t>13−31 января 2014 года</w:t>
      </w:r>
    </w:p>
    <w:p w:rsidR="007B5DDD" w:rsidRPr="0041596F" w:rsidRDefault="007B5DDD" w:rsidP="007B5DDD">
      <w:pPr>
        <w:spacing w:line="240" w:lineRule="auto"/>
      </w:pPr>
      <w:r w:rsidRPr="0041596F">
        <w:t>Пункт 4 предварительной повестки дня</w:t>
      </w:r>
    </w:p>
    <w:p w:rsidR="007F7553" w:rsidRDefault="007B5DDD" w:rsidP="00C90723">
      <w:pPr>
        <w:rPr>
          <w:lang w:val="en-US"/>
        </w:rPr>
      </w:pPr>
      <w:r w:rsidRPr="0041596F">
        <w:rPr>
          <w:b/>
        </w:rPr>
        <w:t>Рассмотрение докладов государств-участников</w:t>
      </w:r>
    </w:p>
    <w:p w:rsidR="008A456C" w:rsidRPr="00890392" w:rsidRDefault="008A456C" w:rsidP="008A456C">
      <w:pPr>
        <w:pStyle w:val="HChGR"/>
      </w:pPr>
      <w:r w:rsidRPr="0041596F">
        <w:tab/>
      </w:r>
      <w:r w:rsidRPr="0041596F">
        <w:tab/>
      </w:r>
      <w:r w:rsidRPr="00890392">
        <w:t>Перечень вопросов, подлежащих обсуждению в связи с</w:t>
      </w:r>
      <w:r>
        <w:rPr>
          <w:lang w:val="en-US"/>
        </w:rPr>
        <w:t> </w:t>
      </w:r>
      <w:r w:rsidRPr="00890392">
        <w:t>рассмотрением первоначального доклада Российской Федерации</w:t>
      </w:r>
      <w:r w:rsidRPr="00890392">
        <w:rPr>
          <w:rFonts w:eastAsia="Calibri"/>
        </w:rPr>
        <w:t xml:space="preserve"> (CRC/C/RUS/</w:t>
      </w:r>
      <w:r w:rsidRPr="00241B0B">
        <w:rPr>
          <w:rFonts w:eastAsia="Calibri"/>
        </w:rPr>
        <w:t>4-5</w:t>
      </w:r>
      <w:r w:rsidRPr="00890392">
        <w:rPr>
          <w:rFonts w:eastAsia="Calibri"/>
        </w:rPr>
        <w:t>)</w:t>
      </w:r>
    </w:p>
    <w:p w:rsidR="008A456C" w:rsidRPr="0041596F" w:rsidRDefault="008A456C" w:rsidP="008A456C">
      <w:pPr>
        <w:pStyle w:val="H23GR"/>
        <w:rPr>
          <w:rFonts w:eastAsia="Calibri"/>
        </w:rPr>
      </w:pPr>
      <w:r w:rsidRPr="0041596F">
        <w:tab/>
      </w:r>
      <w:r w:rsidRPr="0041596F">
        <w:tab/>
      </w:r>
      <w:r w:rsidRPr="0041596F">
        <w:rPr>
          <w:rFonts w:eastAsia="Calibri"/>
        </w:rPr>
        <w:t>Государству-участнику предлагается представить в письменном виде дополнительную и обновленную информацию до 1 ноября 2013 года.</w:t>
      </w:r>
    </w:p>
    <w:p w:rsidR="008A456C" w:rsidRPr="0041596F" w:rsidRDefault="008A456C" w:rsidP="008A456C">
      <w:pPr>
        <w:pStyle w:val="H4GR"/>
      </w:pPr>
      <w:r w:rsidRPr="008A456C">
        <w:tab/>
      </w:r>
      <w:r w:rsidRPr="008A456C">
        <w:tab/>
      </w:r>
      <w:r w:rsidRPr="0041596F">
        <w:t>В ходе диалога с государством-участником Комитет может затрагивать</w:t>
      </w:r>
      <w:r w:rsidRPr="00DF7BB0">
        <w:br/>
      </w:r>
      <w:r w:rsidRPr="00DF7BB0">
        <w:tab/>
      </w:r>
      <w:r w:rsidRPr="00DF7BB0">
        <w:tab/>
      </w:r>
      <w:r w:rsidRPr="0041596F">
        <w:t>все аспекты прав детей, закрепленных в Факультативном протоколе.</w:t>
      </w:r>
    </w:p>
    <w:p w:rsidR="008A456C" w:rsidRPr="0041596F" w:rsidRDefault="008A456C" w:rsidP="008A456C">
      <w:pPr>
        <w:pStyle w:val="HChGR"/>
        <w:rPr>
          <w:rFonts w:eastAsia="SimSun"/>
        </w:rPr>
      </w:pPr>
      <w:r w:rsidRPr="0041596F">
        <w:rPr>
          <w:rFonts w:eastAsia="SimSun"/>
        </w:rPr>
        <w:tab/>
      </w:r>
      <w:r w:rsidRPr="0041596F">
        <w:rPr>
          <w:rFonts w:eastAsia="SimSun"/>
        </w:rPr>
        <w:tab/>
        <w:t>Часть I</w:t>
      </w:r>
    </w:p>
    <w:p w:rsidR="008A456C" w:rsidRPr="0041596F" w:rsidRDefault="008A456C" w:rsidP="008A456C">
      <w:pPr>
        <w:pStyle w:val="H23GR"/>
      </w:pPr>
      <w:r w:rsidRPr="0041596F">
        <w:rPr>
          <w:rFonts w:eastAsia="SimSun"/>
        </w:rPr>
        <w:tab/>
      </w:r>
      <w:r w:rsidRPr="0041596F">
        <w:rPr>
          <w:rFonts w:eastAsia="SimSun"/>
        </w:rPr>
        <w:tab/>
      </w:r>
      <w:r w:rsidRPr="0041596F">
        <w:t>В настоящем разделе государству-участнику предлагается представить ответы (объемом не более 30 страниц) на следующие вопросы:</w:t>
      </w:r>
    </w:p>
    <w:p w:rsidR="008A456C" w:rsidRPr="0041596F" w:rsidRDefault="008A456C" w:rsidP="008A456C">
      <w:pPr>
        <w:pStyle w:val="SingleTxtGR"/>
      </w:pPr>
      <w:r w:rsidRPr="00DF7BB0">
        <w:t>1.</w:t>
      </w:r>
      <w:r w:rsidRPr="00DF7BB0">
        <w:tab/>
      </w:r>
      <w:r w:rsidRPr="0041596F">
        <w:t>Просьба пояснить статус Конвенции во внутренней правовой системе Российской Федерации. Просьба проинформировать Комитет, ссылались ли н</w:t>
      </w:r>
      <w:r w:rsidRPr="0041596F">
        <w:t>а</w:t>
      </w:r>
      <w:r w:rsidRPr="0041596F">
        <w:t>циональные суды на права, закрепленные в Конвенции, либо в качестве основ</w:t>
      </w:r>
      <w:r w:rsidRPr="0041596F">
        <w:t>а</w:t>
      </w:r>
      <w:r w:rsidRPr="0041596F">
        <w:t>ния для возбуждения дела, либо в качестве руководства для толкования прав</w:t>
      </w:r>
      <w:r w:rsidRPr="0041596F">
        <w:t>о</w:t>
      </w:r>
      <w:r w:rsidRPr="0041596F">
        <w:t>вых норм.</w:t>
      </w:r>
    </w:p>
    <w:p w:rsidR="008A456C" w:rsidRPr="0041596F" w:rsidRDefault="008A456C" w:rsidP="008A456C">
      <w:pPr>
        <w:pStyle w:val="SingleTxtGR"/>
      </w:pPr>
      <w:r w:rsidRPr="00DF7BB0">
        <w:t>2.</w:t>
      </w:r>
      <w:r w:rsidRPr="00DF7BB0">
        <w:tab/>
      </w:r>
      <w:r w:rsidRPr="0041596F">
        <w:t>Просьба проинформировать Комитет, были ли на основе Национальной стратегии действий в интересах детей на 2012</w:t>
      </w:r>
      <w:r>
        <w:t>−</w:t>
      </w:r>
      <w:r w:rsidRPr="0041596F">
        <w:t>2017 годы сформулированы с</w:t>
      </w:r>
      <w:r w:rsidRPr="0041596F">
        <w:t>о</w:t>
      </w:r>
      <w:r w:rsidRPr="0041596F">
        <w:t>ответствующие стратегии на местах и каково участие в этом процессе детей и гражданского общества. Просьба также указать бюджеты, выделенные на ос</w:t>
      </w:r>
      <w:r w:rsidRPr="0041596F">
        <w:t>у</w:t>
      </w:r>
      <w:r w:rsidRPr="0041596F">
        <w:t>ществление, мониторинг и меры по оценке результатов осуществления таких страт</w:t>
      </w:r>
      <w:r w:rsidRPr="0041596F">
        <w:t>е</w:t>
      </w:r>
      <w:r w:rsidRPr="0041596F">
        <w:t>гий.</w:t>
      </w:r>
    </w:p>
    <w:p w:rsidR="008A456C" w:rsidRPr="0041596F" w:rsidRDefault="008A456C" w:rsidP="008A456C">
      <w:pPr>
        <w:pStyle w:val="SingleTxtGR"/>
      </w:pPr>
      <w:r>
        <w:br w:type="page"/>
      </w:r>
      <w:r w:rsidRPr="00DF7BB0">
        <w:t>3.</w:t>
      </w:r>
      <w:r w:rsidRPr="00DF7BB0">
        <w:tab/>
      </w:r>
      <w:r w:rsidRPr="0041596F">
        <w:t>Просьба представить информацию об органах, отвечающих за общую к</w:t>
      </w:r>
      <w:r w:rsidRPr="0041596F">
        <w:t>о</w:t>
      </w:r>
      <w:r w:rsidRPr="0041596F">
        <w:t>ординацию осуществления Конвенции между секторами на федеральном уро</w:t>
      </w:r>
      <w:r w:rsidRPr="0041596F">
        <w:t>в</w:t>
      </w:r>
      <w:r w:rsidRPr="0041596F">
        <w:t xml:space="preserve">не и на уровне субъектов федерации, а также об их полномочиях и выделенных им людских, финансовых и технических ресурсах. </w:t>
      </w:r>
    </w:p>
    <w:p w:rsidR="008A456C" w:rsidRPr="0041596F" w:rsidRDefault="008A456C" w:rsidP="008A456C">
      <w:pPr>
        <w:pStyle w:val="SingleTxtGR"/>
      </w:pPr>
      <w:r w:rsidRPr="00DF7BB0">
        <w:t>4.</w:t>
      </w:r>
      <w:r w:rsidRPr="00DF7BB0">
        <w:tab/>
      </w:r>
      <w:r w:rsidRPr="0041596F">
        <w:t>Просьба проинформировать Комитет, указываются ли в ходе бюджетного пр</w:t>
      </w:r>
      <w:r w:rsidRPr="0041596F">
        <w:t>о</w:t>
      </w:r>
      <w:r w:rsidRPr="0041596F">
        <w:t>цесса в государстве-участнике бюджетные ассигнования в интересах детей в соответствующих секторах и ведомствах, включая показатели и систему ко</w:t>
      </w:r>
      <w:r w:rsidRPr="0041596F">
        <w:t>н</w:t>
      </w:r>
      <w:r w:rsidRPr="0041596F">
        <w:t>троля как на федеральном уровне, так и на уровне субъектов федер</w:t>
      </w:r>
      <w:r w:rsidRPr="0041596F">
        <w:t>а</w:t>
      </w:r>
      <w:r w:rsidRPr="0041596F">
        <w:t>ции. Просьба также предоставить информацию о том, выделяются ли целевые бю</w:t>
      </w:r>
      <w:r w:rsidRPr="0041596F">
        <w:t>д</w:t>
      </w:r>
      <w:r w:rsidRPr="0041596F">
        <w:t>жетные ассигнования в интересах детей трудящихся-мигрантов, детей рома, д</w:t>
      </w:r>
      <w:r w:rsidRPr="0041596F">
        <w:t>е</w:t>
      </w:r>
      <w:r w:rsidRPr="0041596F">
        <w:t>тей просителей убежища и лиц без гражданства, а также детей, не имеющих постоянной регистрации по месту жительства.</w:t>
      </w:r>
    </w:p>
    <w:p w:rsidR="008A456C" w:rsidRPr="0041596F" w:rsidRDefault="008A456C" w:rsidP="008A456C">
      <w:pPr>
        <w:pStyle w:val="SingleTxtGR"/>
      </w:pPr>
      <w:r w:rsidRPr="00DF7BB0">
        <w:t>5.</w:t>
      </w:r>
      <w:r w:rsidRPr="00DF7BB0">
        <w:tab/>
      </w:r>
      <w:r w:rsidRPr="0041596F">
        <w:t>Просьба представить информацию о нормативных положениях, каса</w:t>
      </w:r>
      <w:r w:rsidRPr="0041596F">
        <w:t>ю</w:t>
      </w:r>
      <w:r w:rsidRPr="0041596F">
        <w:t>щихся деятельности предприятий, в частности нефтедобывающих предприятий, направленных на предотвращение негативного воздейс</w:t>
      </w:r>
      <w:r w:rsidRPr="0041596F">
        <w:t>т</w:t>
      </w:r>
      <w:r w:rsidRPr="0041596F">
        <w:t>вия такой деятельности на права детей, в частности детей из числа коренных народов.</w:t>
      </w:r>
    </w:p>
    <w:p w:rsidR="008A456C" w:rsidRPr="0041596F" w:rsidRDefault="008A456C" w:rsidP="008A456C">
      <w:pPr>
        <w:pStyle w:val="SingleTxtGR"/>
      </w:pPr>
      <w:r w:rsidRPr="00DF7BB0">
        <w:t>6.</w:t>
      </w:r>
      <w:r w:rsidRPr="00DF7BB0">
        <w:tab/>
      </w:r>
      <w:r w:rsidRPr="0041596F">
        <w:t>Просьба проинформировать Комитет о законодательстве и других мех</w:t>
      </w:r>
      <w:r w:rsidRPr="0041596F">
        <w:t>а</w:t>
      </w:r>
      <w:r w:rsidRPr="0041596F">
        <w:t>низмах, предусмотренных в государстве-участнике для обеспечения защиты от дискриминации детей, находящихся в уязвимом положении, таких как дети, прина</w:t>
      </w:r>
      <w:r w:rsidRPr="0041596F">
        <w:t>д</w:t>
      </w:r>
      <w:r w:rsidRPr="0041596F">
        <w:t>лежащие к группам меньшинств, дети рома, дети трудящихся-мигрантов, дети лиц без гражданства, девочки на Северном Кавказе, дети, не имеющие п</w:t>
      </w:r>
      <w:r w:rsidRPr="0041596F">
        <w:t>о</w:t>
      </w:r>
      <w:r w:rsidRPr="0041596F">
        <w:t>стоянной регистрации по месту жительства, и дети, принадлежащие к группе ЛГБТ. Просьба предоставить, в частности, инфо</w:t>
      </w:r>
      <w:r w:rsidRPr="0041596F">
        <w:t>р</w:t>
      </w:r>
      <w:r w:rsidRPr="0041596F">
        <w:t>мацию о мерах, направленных на борьбу с ксенофобией и преступлениями на почве ненависти и их предо</w:t>
      </w:r>
      <w:r w:rsidRPr="0041596F">
        <w:t>т</w:t>
      </w:r>
      <w:r w:rsidRPr="0041596F">
        <w:t xml:space="preserve">вращение. </w:t>
      </w:r>
    </w:p>
    <w:p w:rsidR="008A456C" w:rsidRPr="0041596F" w:rsidRDefault="008A456C" w:rsidP="008A456C">
      <w:pPr>
        <w:pStyle w:val="SingleTxtGR"/>
      </w:pPr>
      <w:r w:rsidRPr="00F5067A">
        <w:t>7.</w:t>
      </w:r>
      <w:r w:rsidRPr="00F5067A">
        <w:tab/>
      </w:r>
      <w:r w:rsidRPr="0041596F">
        <w:t>Просьба представить информацию об эффективности мер, принятых в целях предотвращения сексуальных надругательств и сексуального насилия в отношении детей и предоставления услуг по реабилитации жертв таких пр</w:t>
      </w:r>
      <w:r w:rsidRPr="0041596F">
        <w:t>е</w:t>
      </w:r>
      <w:r w:rsidRPr="0041596F">
        <w:t xml:space="preserve">ступлений. </w:t>
      </w:r>
    </w:p>
    <w:p w:rsidR="008A456C" w:rsidRPr="0041596F" w:rsidRDefault="008A456C" w:rsidP="008A456C">
      <w:pPr>
        <w:pStyle w:val="SingleTxtGR"/>
      </w:pPr>
      <w:r w:rsidRPr="00F5067A">
        <w:t>8.</w:t>
      </w:r>
      <w:r w:rsidRPr="00F5067A">
        <w:tab/>
      </w:r>
      <w:r w:rsidRPr="0041596F">
        <w:t>В свете сообщений о том, что значительное число детей  принудительно разлучаются со своими родителями, просьба прояснить, каковы критерии, на основании которых органы опеки и попечительства и прокуратура могут возб</w:t>
      </w:r>
      <w:r w:rsidRPr="0041596F">
        <w:t>у</w:t>
      </w:r>
      <w:r w:rsidRPr="0041596F">
        <w:t>ждать такие дела. Просьба также прояснить, как государство-участник толкует "ст</w:t>
      </w:r>
      <w:r w:rsidRPr="0041596F">
        <w:t>е</w:t>
      </w:r>
      <w:r w:rsidRPr="0041596F">
        <w:t>чение тяжелых обстоятельств" в статье 73 Семейного кодекса как основание отобрания ребенка у родителей.</w:t>
      </w:r>
    </w:p>
    <w:p w:rsidR="008A456C" w:rsidRPr="0041596F" w:rsidRDefault="008A456C" w:rsidP="008A456C">
      <w:pPr>
        <w:pStyle w:val="SingleTxtGR"/>
      </w:pPr>
      <w:r w:rsidRPr="00F5067A">
        <w:t>9.</w:t>
      </w:r>
      <w:r w:rsidRPr="00F5067A">
        <w:tab/>
      </w:r>
      <w:r w:rsidRPr="0041596F">
        <w:t xml:space="preserve">Просьба прояснить позицию правительства в отношении </w:t>
      </w:r>
      <w:r>
        <w:t>"</w:t>
      </w:r>
      <w:proofErr w:type="spellStart"/>
      <w:r w:rsidRPr="0041596F">
        <w:t>антиювенил</w:t>
      </w:r>
      <w:r w:rsidRPr="0041596F">
        <w:t>ь</w:t>
      </w:r>
      <w:r w:rsidRPr="0041596F">
        <w:t>ной</w:t>
      </w:r>
      <w:proofErr w:type="spellEnd"/>
      <w:r>
        <w:t>"</w:t>
      </w:r>
      <w:r w:rsidRPr="0041596F">
        <w:t xml:space="preserve"> кампании, участники которой, согласно сообщениям, ставят права родит</w:t>
      </w:r>
      <w:r w:rsidRPr="0041596F">
        <w:t>е</w:t>
      </w:r>
      <w:r w:rsidRPr="0041596F">
        <w:t>лей выше прав детей, а также в отношении сотрудничества участников этой камп</w:t>
      </w:r>
      <w:r w:rsidRPr="0041596F">
        <w:t>а</w:t>
      </w:r>
      <w:r w:rsidRPr="0041596F">
        <w:t>нии с Русской православной церковью.</w:t>
      </w:r>
    </w:p>
    <w:p w:rsidR="008A456C" w:rsidRPr="0041596F" w:rsidRDefault="008A456C" w:rsidP="008A456C">
      <w:pPr>
        <w:pStyle w:val="SingleTxtGR"/>
      </w:pPr>
      <w:r w:rsidRPr="00F5067A">
        <w:t>10.</w:t>
      </w:r>
      <w:r w:rsidRPr="00F5067A">
        <w:tab/>
      </w:r>
      <w:r w:rsidRPr="0041596F">
        <w:t>Просьба проинформировать Комитет о состоянии законопроекта об о</w:t>
      </w:r>
      <w:r w:rsidRPr="0041596F">
        <w:t>б</w:t>
      </w:r>
      <w:r w:rsidRPr="0041596F">
        <w:t>щественном контроле в детских учреждени</w:t>
      </w:r>
      <w:r>
        <w:t>ях</w:t>
      </w:r>
      <w:r w:rsidRPr="0041596F">
        <w:t>. Просьба также прояснить, к</w:t>
      </w:r>
      <w:r w:rsidRPr="0041596F">
        <w:t>а</w:t>
      </w:r>
      <w:r w:rsidRPr="0041596F">
        <w:t>кой именно орган отвечает за пересмотр решений о помещении в детское учрежд</w:t>
      </w:r>
      <w:r w:rsidRPr="0041596F">
        <w:t>е</w:t>
      </w:r>
      <w:r w:rsidRPr="0041596F">
        <w:t xml:space="preserve">ние. </w:t>
      </w:r>
    </w:p>
    <w:p w:rsidR="008A456C" w:rsidRPr="0041596F" w:rsidRDefault="008A456C" w:rsidP="008A456C">
      <w:pPr>
        <w:pStyle w:val="SingleTxtGR"/>
      </w:pPr>
      <w:r w:rsidRPr="00F5067A">
        <w:t>11.</w:t>
      </w:r>
      <w:r w:rsidRPr="00F5067A">
        <w:tab/>
      </w:r>
      <w:r w:rsidRPr="0041596F">
        <w:t>Просьба представить информацию о мерах, принятых государством-участником для решения широко распространенной проблемы жестокого обр</w:t>
      </w:r>
      <w:r w:rsidRPr="0041596F">
        <w:t>а</w:t>
      </w:r>
      <w:r w:rsidRPr="0041596F">
        <w:t>щения с детьми в детских учреждениях и приемных семьях, а также о характ</w:t>
      </w:r>
      <w:r w:rsidRPr="0041596F">
        <w:t>е</w:t>
      </w:r>
      <w:r w:rsidRPr="0041596F">
        <w:t>ре помощи, предоставляемой жертвам такого обращения, и последующих де</w:t>
      </w:r>
      <w:r w:rsidRPr="0041596F">
        <w:t>й</w:t>
      </w:r>
      <w:r w:rsidRPr="0041596F">
        <w:t>ствиях.</w:t>
      </w:r>
    </w:p>
    <w:p w:rsidR="008A456C" w:rsidRPr="0041596F" w:rsidRDefault="008A456C" w:rsidP="008A456C">
      <w:pPr>
        <w:pStyle w:val="SingleTxtGR"/>
      </w:pPr>
      <w:r w:rsidRPr="00F5067A">
        <w:t>12.</w:t>
      </w:r>
      <w:r w:rsidRPr="00F5067A">
        <w:tab/>
      </w:r>
      <w:r w:rsidRPr="0041596F">
        <w:t>Просьба указать число детей, усыновленных как внутри страны, так и в</w:t>
      </w:r>
      <w:r>
        <w:t> </w:t>
      </w:r>
      <w:r w:rsidRPr="0041596F">
        <w:t>рамках межгосударственного усыновления со времени принятия в декабре 2012</w:t>
      </w:r>
      <w:r>
        <w:t> </w:t>
      </w:r>
      <w:r w:rsidRPr="0041596F">
        <w:t xml:space="preserve">года закона </w:t>
      </w:r>
      <w:r>
        <w:t>"</w:t>
      </w:r>
      <w:r w:rsidRPr="0041596F">
        <w:t>Димы Яковлева</w:t>
      </w:r>
      <w:r>
        <w:t>"</w:t>
      </w:r>
      <w:r w:rsidRPr="0041596F">
        <w:t>, запрещающего усыновление российских д</w:t>
      </w:r>
      <w:r w:rsidRPr="0041596F">
        <w:t>е</w:t>
      </w:r>
      <w:r w:rsidRPr="0041596F">
        <w:t>тей в США. Просьба также проинформировать Комитет, в какой мере он повл</w:t>
      </w:r>
      <w:r w:rsidRPr="0041596F">
        <w:t>и</w:t>
      </w:r>
      <w:r w:rsidRPr="0041596F">
        <w:t>ял на перспективы усыновления для детей-инвалидов, лишенных семейного о</w:t>
      </w:r>
      <w:r w:rsidRPr="0041596F">
        <w:t>к</w:t>
      </w:r>
      <w:r w:rsidRPr="0041596F">
        <w:t xml:space="preserve">ружения. В этой связи просьба указать число детей-инвалидов, усыновленных до и после вступления в силу этого закона. </w:t>
      </w:r>
    </w:p>
    <w:p w:rsidR="008A456C" w:rsidRPr="0041596F" w:rsidRDefault="008A456C" w:rsidP="008A456C">
      <w:pPr>
        <w:pStyle w:val="SingleTxtGR"/>
      </w:pPr>
      <w:r w:rsidRPr="00F5067A">
        <w:t>13.</w:t>
      </w:r>
      <w:r w:rsidRPr="00F5067A">
        <w:tab/>
      </w:r>
      <w:r w:rsidRPr="0041596F">
        <w:t>Просьба предоставить информацию о процедуре и графике принятия з</w:t>
      </w:r>
      <w:r w:rsidRPr="0041596F">
        <w:t>а</w:t>
      </w:r>
      <w:r w:rsidRPr="0041596F">
        <w:t>конопроекта об основах социального обслуживания населения в Российской Федерации. Просьба также проинформировать Комитет о мерах, принятых в целях предотвращения широко распространенного и систематического помещ</w:t>
      </w:r>
      <w:r w:rsidRPr="0041596F">
        <w:t>е</w:t>
      </w:r>
      <w:r w:rsidRPr="0041596F">
        <w:t>ния детей-инвалидов в специальные учреждения. Просьба также указать крит</w:t>
      </w:r>
      <w:r w:rsidRPr="0041596F">
        <w:t>е</w:t>
      </w:r>
      <w:r w:rsidRPr="0041596F">
        <w:t>рии их помещения в такие учреждения и методы проведения экспертизы для определения уровня инвалидности. Просьба указать типы помощи и поддер</w:t>
      </w:r>
      <w:r w:rsidRPr="0041596F">
        <w:t>ж</w:t>
      </w:r>
      <w:r w:rsidRPr="0041596F">
        <w:t>ки, предоставляемой семьям с детьми-инвалидами и критерии для получения такой п</w:t>
      </w:r>
      <w:r w:rsidRPr="0041596F">
        <w:t>о</w:t>
      </w:r>
      <w:r w:rsidRPr="0041596F">
        <w:t xml:space="preserve">мощи и поддержки. </w:t>
      </w:r>
    </w:p>
    <w:p w:rsidR="008A456C" w:rsidRPr="0041596F" w:rsidRDefault="008A456C" w:rsidP="008A456C">
      <w:pPr>
        <w:pStyle w:val="SingleTxtGR"/>
      </w:pPr>
      <w:r w:rsidRPr="00F5067A">
        <w:t>14.</w:t>
      </w:r>
      <w:r w:rsidRPr="00F5067A">
        <w:tab/>
      </w:r>
      <w:r w:rsidRPr="0041596F">
        <w:t>Просьба объяснить понятие "инклюзивное образование", содержащееся в законе об образовании, принятом в январе 2013 года, а также предоставить и</w:t>
      </w:r>
      <w:r w:rsidRPr="0041596F">
        <w:t>н</w:t>
      </w:r>
      <w:r w:rsidRPr="0041596F">
        <w:t>формацию о людских, технических и финансовых р</w:t>
      </w:r>
      <w:r w:rsidRPr="0041596F">
        <w:t>е</w:t>
      </w:r>
      <w:r w:rsidRPr="0041596F">
        <w:t>сурсах, выделенных на его осуществление.</w:t>
      </w:r>
    </w:p>
    <w:p w:rsidR="008A456C" w:rsidRPr="0041596F" w:rsidRDefault="008A456C" w:rsidP="008A456C">
      <w:pPr>
        <w:pStyle w:val="SingleTxtGR"/>
      </w:pPr>
      <w:r w:rsidRPr="00F5067A">
        <w:t>15.</w:t>
      </w:r>
      <w:r w:rsidRPr="00F5067A">
        <w:tab/>
      </w:r>
      <w:r w:rsidRPr="0041596F">
        <w:t>В свете роста заболеваемости подростков просьба проинформировать Комитет о мерах, принятых для выявления коренных причин роста заболева</w:t>
      </w:r>
      <w:r w:rsidRPr="0041596F">
        <w:t>е</w:t>
      </w:r>
      <w:r w:rsidRPr="0041596F">
        <w:t>мости, в особенности среди детей, находящихся в уязвимом положении, таких как дети, лишенные семейного окружения.</w:t>
      </w:r>
    </w:p>
    <w:p w:rsidR="008A456C" w:rsidRPr="0041596F" w:rsidRDefault="008A456C" w:rsidP="008A456C">
      <w:pPr>
        <w:pStyle w:val="SingleTxtGR"/>
      </w:pPr>
      <w:r w:rsidRPr="00F5067A">
        <w:t>16.</w:t>
      </w:r>
      <w:r w:rsidRPr="00F5067A">
        <w:tab/>
      </w:r>
      <w:r w:rsidRPr="0041596F">
        <w:t>Просьба проинформировать Комитет о мерах, принятых для профилакт</w:t>
      </w:r>
      <w:r w:rsidRPr="0041596F">
        <w:t>и</w:t>
      </w:r>
      <w:r w:rsidRPr="0041596F">
        <w:t>ки злоупотребления наркотич</w:t>
      </w:r>
      <w:r w:rsidRPr="0041596F">
        <w:t>е</w:t>
      </w:r>
      <w:r w:rsidRPr="0041596F">
        <w:t>скими средствами и алкоголем среди детей, а</w:t>
      </w:r>
      <w:r>
        <w:rPr>
          <w:lang w:val="en-US"/>
        </w:rPr>
        <w:t> </w:t>
      </w:r>
      <w:r w:rsidRPr="0041596F">
        <w:t>также для выявления коренных причин роста числа де</w:t>
      </w:r>
      <w:r w:rsidRPr="0041596F">
        <w:t>т</w:t>
      </w:r>
      <w:r w:rsidRPr="0041596F">
        <w:t>ских самоубийств.</w:t>
      </w:r>
    </w:p>
    <w:p w:rsidR="008A456C" w:rsidRPr="0041596F" w:rsidRDefault="008A456C" w:rsidP="008A456C">
      <w:pPr>
        <w:pStyle w:val="SingleTxtGR"/>
      </w:pPr>
      <w:r w:rsidRPr="00F5067A">
        <w:t>17.</w:t>
      </w:r>
      <w:r w:rsidRPr="00F5067A">
        <w:tab/>
      </w:r>
      <w:r w:rsidRPr="0041596F">
        <w:t>Просьба прояснить, учитываются ли в первую очередь наилучшие инт</w:t>
      </w:r>
      <w:r w:rsidRPr="0041596F">
        <w:t>е</w:t>
      </w:r>
      <w:r w:rsidRPr="0041596F">
        <w:t>ресы детей при принятии решений, касающихся определения места жительства р</w:t>
      </w:r>
      <w:r w:rsidRPr="0041596F">
        <w:t>е</w:t>
      </w:r>
      <w:r w:rsidRPr="0041596F">
        <w:t>бенка после развода его родителей согласно статье 292 Гражданского кодекса и статье 31 Жилищного кодекса. Просьба также проинформировать Комитет о мерах, принятых для обеспечения детям трудящихся-мигрантов и детям рома доступа к достойному жилью, включая доступ к безопасной воде и надлежащей санит</w:t>
      </w:r>
      <w:r w:rsidRPr="0041596F">
        <w:t>а</w:t>
      </w:r>
      <w:r w:rsidRPr="0041596F">
        <w:t xml:space="preserve">рии, а также доступа к государственным услугам здравоохранения. </w:t>
      </w:r>
    </w:p>
    <w:p w:rsidR="008A456C" w:rsidRPr="0041596F" w:rsidRDefault="008A456C" w:rsidP="008A456C">
      <w:pPr>
        <w:pStyle w:val="SingleTxtGR"/>
      </w:pPr>
      <w:r w:rsidRPr="00F5067A">
        <w:t>18.</w:t>
      </w:r>
      <w:r w:rsidRPr="00F5067A">
        <w:tab/>
      </w:r>
      <w:r w:rsidRPr="0041596F">
        <w:t>Просьба объяснить широко распространенную сегрегацию детей рома в</w:t>
      </w:r>
      <w:r>
        <w:t> </w:t>
      </w:r>
      <w:r w:rsidRPr="0041596F">
        <w:t>"классах рома" и низкое качество преподавания в таких классах и проинфо</w:t>
      </w:r>
      <w:r w:rsidRPr="0041596F">
        <w:t>р</w:t>
      </w:r>
      <w:r w:rsidRPr="0041596F">
        <w:t>мировать Комитет о мерах, принятых для обеспечения детям рома доступа в</w:t>
      </w:r>
      <w:r>
        <w:t> </w:t>
      </w:r>
      <w:r w:rsidRPr="0041596F">
        <w:t>обычные школы и классы. Просьба также проинформировать Комитет о м</w:t>
      </w:r>
      <w:r w:rsidRPr="0041596F">
        <w:t>е</w:t>
      </w:r>
      <w:r w:rsidRPr="0041596F">
        <w:t>рах, принятых в целях устранения административных барьеров, с которыми сталкиваются дети трудящихся-мигрантов и дети − просители убежища при з</w:t>
      </w:r>
      <w:r w:rsidRPr="0041596F">
        <w:t>а</w:t>
      </w:r>
      <w:r w:rsidRPr="0041596F">
        <w:t>числении в обы</w:t>
      </w:r>
      <w:r w:rsidRPr="0041596F">
        <w:t>ч</w:t>
      </w:r>
      <w:r w:rsidRPr="0041596F">
        <w:t>ные школы.</w:t>
      </w:r>
    </w:p>
    <w:p w:rsidR="008A456C" w:rsidRPr="0041596F" w:rsidRDefault="008A456C" w:rsidP="008A456C">
      <w:pPr>
        <w:pStyle w:val="SingleTxtGR"/>
      </w:pPr>
      <w:r w:rsidRPr="00F5067A">
        <w:t>19.</w:t>
      </w:r>
      <w:r w:rsidRPr="00F5067A">
        <w:tab/>
      </w:r>
      <w:r w:rsidRPr="0041596F">
        <w:t>Просьба проинформировать Комитет о мерах, предпринятых для распр</w:t>
      </w:r>
      <w:r w:rsidRPr="0041596F">
        <w:t>о</w:t>
      </w:r>
      <w:r w:rsidRPr="0041596F">
        <w:t>странения программы ювенальной юстиции на все регионы Российской Фед</w:t>
      </w:r>
      <w:r w:rsidRPr="0041596F">
        <w:t>е</w:t>
      </w:r>
      <w:r w:rsidRPr="0041596F">
        <w:t>рации. Просьба предоставить информацию об установленном графике принятия зак</w:t>
      </w:r>
      <w:r w:rsidRPr="0041596F">
        <w:t>о</w:t>
      </w:r>
      <w:r w:rsidRPr="0041596F">
        <w:t>нов, учреждающих суды по делам несовершеннолетних.</w:t>
      </w:r>
    </w:p>
    <w:p w:rsidR="008A456C" w:rsidRPr="0041596F" w:rsidRDefault="008A456C" w:rsidP="008A456C">
      <w:pPr>
        <w:pStyle w:val="HChGR"/>
        <w:rPr>
          <w:rFonts w:eastAsia="Calibri"/>
        </w:rPr>
      </w:pPr>
      <w:r w:rsidRPr="0041596F">
        <w:rPr>
          <w:rFonts w:eastAsia="Calibri"/>
        </w:rPr>
        <w:tab/>
      </w:r>
      <w:r w:rsidRPr="0041596F">
        <w:rPr>
          <w:rFonts w:eastAsia="Calibri"/>
        </w:rPr>
        <w:tab/>
        <w:t>Часть II</w:t>
      </w:r>
    </w:p>
    <w:p w:rsidR="008A456C" w:rsidRPr="0041596F" w:rsidRDefault="008A456C" w:rsidP="008A456C">
      <w:pPr>
        <w:pStyle w:val="H23GR"/>
      </w:pPr>
      <w:r w:rsidRPr="0041596F">
        <w:tab/>
      </w:r>
      <w:r w:rsidRPr="0041596F">
        <w:tab/>
        <w:t>В настоящем разделе Комитет предлагает государству-участнику представить краткую обновленную информацию (объемом не более трех страниц) относительно: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a</w:t>
      </w:r>
      <w:proofErr w:type="spellEnd"/>
      <w:r w:rsidRPr="0041596F">
        <w:t>)</w:t>
      </w:r>
      <w:r w:rsidRPr="0041596F">
        <w:tab/>
        <w:t>новых законопроектов или законов и соответствующих подзако</w:t>
      </w:r>
      <w:r w:rsidRPr="0041596F">
        <w:t>н</w:t>
      </w:r>
      <w:r w:rsidRPr="0041596F">
        <w:t>ных актов;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b</w:t>
      </w:r>
      <w:proofErr w:type="spellEnd"/>
      <w:r w:rsidRPr="0041596F">
        <w:t>)</w:t>
      </w:r>
      <w:r w:rsidRPr="0041596F">
        <w:tab/>
        <w:t xml:space="preserve">новых органов (и их мандатов) или институциональных реформ; 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c</w:t>
      </w:r>
      <w:proofErr w:type="spellEnd"/>
      <w:r w:rsidRPr="0041596F">
        <w:t>)</w:t>
      </w:r>
      <w:r w:rsidRPr="0041596F">
        <w:tab/>
        <w:t>принятых в последнее время стратегий, программ и планов дейс</w:t>
      </w:r>
      <w:r w:rsidRPr="0041596F">
        <w:t>т</w:t>
      </w:r>
      <w:r w:rsidRPr="0041596F">
        <w:t>вий и их соответствующих сфер охвата, а также финансирования предусмо</w:t>
      </w:r>
      <w:r w:rsidRPr="0041596F">
        <w:t>т</w:t>
      </w:r>
      <w:r w:rsidRPr="0041596F">
        <w:t xml:space="preserve">ренных ими мероприятий; 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d</w:t>
      </w:r>
      <w:proofErr w:type="spellEnd"/>
      <w:r w:rsidRPr="0041596F">
        <w:t>)</w:t>
      </w:r>
      <w:r w:rsidRPr="0041596F">
        <w:tab/>
        <w:t>ратификации в последнее время договоров о права</w:t>
      </w:r>
      <w:r>
        <w:t>х</w:t>
      </w:r>
      <w:r w:rsidRPr="0041596F">
        <w:t xml:space="preserve"> человека.</w:t>
      </w:r>
    </w:p>
    <w:p w:rsidR="008A456C" w:rsidRPr="0041596F" w:rsidRDefault="008A456C" w:rsidP="008A456C">
      <w:pPr>
        <w:pStyle w:val="HChGR"/>
        <w:rPr>
          <w:rFonts w:eastAsia="Calibri"/>
        </w:rPr>
      </w:pPr>
      <w:r w:rsidRPr="0041596F">
        <w:rPr>
          <w:rFonts w:eastAsia="Calibri"/>
        </w:rPr>
        <w:tab/>
      </w:r>
      <w:r w:rsidRPr="0041596F">
        <w:rPr>
          <w:rFonts w:eastAsia="Calibri"/>
        </w:rPr>
        <w:tab/>
        <w:t>Часть III</w:t>
      </w:r>
    </w:p>
    <w:p w:rsidR="008A456C" w:rsidRPr="0041596F" w:rsidRDefault="008A456C" w:rsidP="008A456C">
      <w:pPr>
        <w:pStyle w:val="H1GR"/>
        <w:rPr>
          <w:rFonts w:eastAsia="Calibri"/>
        </w:rPr>
      </w:pPr>
      <w:r w:rsidRPr="0041596F">
        <w:rPr>
          <w:rFonts w:eastAsia="Calibri"/>
        </w:rPr>
        <w:tab/>
      </w:r>
      <w:r w:rsidRPr="0041596F">
        <w:rPr>
          <w:rFonts w:eastAsia="Calibri"/>
        </w:rPr>
        <w:tab/>
      </w:r>
      <w:r w:rsidRPr="0041596F">
        <w:t>Информация, статистические данные и другие сведения (в</w:t>
      </w:r>
      <w:r>
        <w:rPr>
          <w:lang w:val="en-US"/>
        </w:rPr>
        <w:t> </w:t>
      </w:r>
      <w:r w:rsidRPr="0041596F">
        <w:t>случае их наличия)</w:t>
      </w:r>
    </w:p>
    <w:p w:rsidR="008A456C" w:rsidRPr="0041596F" w:rsidRDefault="008A456C" w:rsidP="008A456C">
      <w:pPr>
        <w:pStyle w:val="SingleTxtGR"/>
      </w:pPr>
      <w:r w:rsidRPr="00B71696">
        <w:t>1.</w:t>
      </w:r>
      <w:r w:rsidRPr="00B71696">
        <w:tab/>
      </w:r>
      <w:r w:rsidRPr="0041596F">
        <w:t>Просьба представить данные в разбивке по возрасту, полу, социально-экономическому статусу, этническому происхождению и месту проживания за</w:t>
      </w:r>
      <w:r>
        <w:rPr>
          <w:lang w:val="en-US"/>
        </w:rPr>
        <w:t> </w:t>
      </w:r>
      <w:r w:rsidRPr="0041596F">
        <w:t>2010, 2011 и 2012 год</w:t>
      </w:r>
      <w:r>
        <w:t>ы</w:t>
      </w:r>
      <w:r w:rsidRPr="0041596F">
        <w:t xml:space="preserve"> о числе:</w:t>
      </w:r>
    </w:p>
    <w:p w:rsidR="008A456C" w:rsidRPr="0041596F" w:rsidRDefault="008A456C" w:rsidP="008A456C">
      <w:pPr>
        <w:pStyle w:val="SingleTxtGR"/>
      </w:pPr>
      <w:r w:rsidRPr="00B71696">
        <w:tab/>
      </w:r>
      <w:r>
        <w:rPr>
          <w:lang w:val="en-US"/>
        </w:rPr>
        <w:t>a</w:t>
      </w:r>
      <w:r w:rsidRPr="00B71696">
        <w:t>)</w:t>
      </w:r>
      <w:r w:rsidRPr="00B71696">
        <w:tab/>
      </w:r>
      <w:r w:rsidRPr="0041596F">
        <w:t>случаев жестокого обращения с детьми и насилия над ними, вкл</w:t>
      </w:r>
      <w:r w:rsidRPr="0041596F">
        <w:t>ю</w:t>
      </w:r>
      <w:r w:rsidRPr="0041596F">
        <w:t>чая все формы телесных наказаний, в особенности в учреждениях по уходу за детьми и приемных семьях, а также случаев судебного преследования вино</w:t>
      </w:r>
      <w:r w:rsidRPr="0041596F">
        <w:t>в</w:t>
      </w:r>
      <w:r w:rsidRPr="0041596F">
        <w:t>ных и пр</w:t>
      </w:r>
      <w:r w:rsidRPr="0041596F">
        <w:t>и</w:t>
      </w:r>
      <w:r w:rsidRPr="0041596F">
        <w:t>говоров, вынесенных в государстве-участнике;</w:t>
      </w:r>
    </w:p>
    <w:p w:rsidR="008A456C" w:rsidRPr="0041596F" w:rsidRDefault="008A456C" w:rsidP="008A456C">
      <w:pPr>
        <w:pStyle w:val="SingleTxtGR"/>
      </w:pPr>
      <w:r w:rsidRPr="00CA625D">
        <w:tab/>
      </w:r>
      <w:r>
        <w:rPr>
          <w:lang w:val="en-US"/>
        </w:rPr>
        <w:t>b</w:t>
      </w:r>
      <w:r w:rsidRPr="00B71696">
        <w:t>)</w:t>
      </w:r>
      <w:r w:rsidRPr="00B71696">
        <w:tab/>
      </w:r>
      <w:r w:rsidRPr="0041596F">
        <w:t>расследований случаев сексуального надругательства и насилия в отношении детей, судебного преследования и наказания виновных, а также о возмещении и компенсации, предоставленной жертвам;</w:t>
      </w:r>
    </w:p>
    <w:p w:rsidR="008A456C" w:rsidRPr="0041596F" w:rsidRDefault="008A456C" w:rsidP="008A456C">
      <w:pPr>
        <w:pStyle w:val="SingleTxtGR"/>
      </w:pPr>
      <w:r w:rsidRPr="008A456C">
        <w:tab/>
      </w:r>
      <w:r>
        <w:rPr>
          <w:lang w:val="en-US"/>
        </w:rPr>
        <w:t>c</w:t>
      </w:r>
      <w:r w:rsidRPr="00B71696">
        <w:t>)</w:t>
      </w:r>
      <w:r w:rsidRPr="00B71696">
        <w:tab/>
      </w:r>
      <w:r w:rsidRPr="0041596F">
        <w:t>детей, работающих в неформальном секторе, и беспризорных д</w:t>
      </w:r>
      <w:r w:rsidRPr="0041596F">
        <w:t>е</w:t>
      </w:r>
      <w:r w:rsidRPr="0041596F">
        <w:t>тей;</w:t>
      </w:r>
    </w:p>
    <w:p w:rsidR="008A456C" w:rsidRPr="0041596F" w:rsidRDefault="008A456C" w:rsidP="008A456C">
      <w:pPr>
        <w:pStyle w:val="SingleTxtGR"/>
      </w:pPr>
      <w:r w:rsidRPr="008A456C">
        <w:tab/>
      </w:r>
      <w:r>
        <w:rPr>
          <w:lang w:val="en-US"/>
        </w:rPr>
        <w:t>d</w:t>
      </w:r>
      <w:r w:rsidRPr="00B71696">
        <w:t>)</w:t>
      </w:r>
      <w:r w:rsidRPr="00B71696">
        <w:tab/>
      </w:r>
      <w:r w:rsidRPr="0041596F">
        <w:t>случаев расследования, судебного преследования и наказания должностных лиц правоохранительных органов, причастных к незаконному с</w:t>
      </w:r>
      <w:r w:rsidRPr="0041596F">
        <w:t>о</w:t>
      </w:r>
      <w:r w:rsidRPr="0041596F">
        <w:t>держ</w:t>
      </w:r>
      <w:r w:rsidRPr="0041596F">
        <w:t>а</w:t>
      </w:r>
      <w:r w:rsidRPr="0041596F">
        <w:t>нию под стражей, надругательствам и жестокому обращению с детьми во время их ареста и содержания под стражей;</w:t>
      </w:r>
    </w:p>
    <w:p w:rsidR="008A456C" w:rsidRPr="0041596F" w:rsidRDefault="008A456C" w:rsidP="008A456C">
      <w:pPr>
        <w:pStyle w:val="SingleTxtGR"/>
      </w:pPr>
      <w:r w:rsidRPr="008A456C">
        <w:tab/>
      </w:r>
      <w:r>
        <w:rPr>
          <w:lang w:val="en-US"/>
        </w:rPr>
        <w:t>e</w:t>
      </w:r>
      <w:r w:rsidRPr="00B71696">
        <w:t>)</w:t>
      </w:r>
      <w:r w:rsidRPr="00B71696">
        <w:tab/>
      </w:r>
      <w:r w:rsidRPr="0041596F">
        <w:t>детей, находящихся в местах содержания под стражей и пените</w:t>
      </w:r>
      <w:r w:rsidRPr="0041596F">
        <w:t>н</w:t>
      </w:r>
      <w:r w:rsidRPr="0041596F">
        <w:t>циарных учреждениях, включая дос</w:t>
      </w:r>
      <w:r w:rsidRPr="0041596F">
        <w:t>у</w:t>
      </w:r>
      <w:r w:rsidRPr="0041596F">
        <w:t>дебное содержание под стражей.</w:t>
      </w:r>
    </w:p>
    <w:p w:rsidR="008A456C" w:rsidRPr="0041596F" w:rsidRDefault="008A456C" w:rsidP="008A456C">
      <w:pPr>
        <w:pStyle w:val="SingleTxtGR"/>
      </w:pPr>
      <w:r w:rsidRPr="00E13A8D">
        <w:t>2.</w:t>
      </w:r>
      <w:r w:rsidRPr="00E13A8D">
        <w:tab/>
      </w:r>
      <w:r w:rsidRPr="0041596F">
        <w:t>В отношении детей, лишенных семейного окружения и разлученных с</w:t>
      </w:r>
      <w:r>
        <w:t> </w:t>
      </w:r>
      <w:r w:rsidRPr="0041596F">
        <w:t>родителями</w:t>
      </w:r>
      <w:r>
        <w:t>,</w:t>
      </w:r>
      <w:r w:rsidRPr="0041596F">
        <w:t xml:space="preserve"> просьба предоставить данные (в разбивке по возрасту, полу, с</w:t>
      </w:r>
      <w:r w:rsidRPr="0041596F">
        <w:t>о</w:t>
      </w:r>
      <w:r w:rsidRPr="0041596F">
        <w:t>циально-экономическому статусу, этническому происхождению и месту прож</w:t>
      </w:r>
      <w:r w:rsidRPr="0041596F">
        <w:t>и</w:t>
      </w:r>
      <w:r w:rsidRPr="0041596F">
        <w:t>вания) за 2010, 2011 и 2012 год</w:t>
      </w:r>
      <w:r>
        <w:t>ы</w:t>
      </w:r>
      <w:r w:rsidRPr="0041596F">
        <w:t xml:space="preserve"> о числе детей:</w:t>
      </w:r>
    </w:p>
    <w:p w:rsidR="008A456C" w:rsidRPr="0041596F" w:rsidRDefault="008A456C" w:rsidP="008A456C">
      <w:pPr>
        <w:pStyle w:val="SingleTxtGR"/>
      </w:pPr>
      <w:r w:rsidRPr="0060793B">
        <w:tab/>
      </w:r>
      <w:proofErr w:type="spellStart"/>
      <w:r w:rsidRPr="0041596F">
        <w:t>a</w:t>
      </w:r>
      <w:proofErr w:type="spellEnd"/>
      <w:r w:rsidRPr="0041596F">
        <w:t>)</w:t>
      </w:r>
      <w:r w:rsidRPr="0041596F">
        <w:tab/>
        <w:t>разлученных с родителями;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b</w:t>
      </w:r>
      <w:proofErr w:type="spellEnd"/>
      <w:r w:rsidRPr="0041596F">
        <w:t>)</w:t>
      </w:r>
      <w:r w:rsidRPr="0041596F">
        <w:tab/>
        <w:t>помещенных в детские учреждения;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c</w:t>
      </w:r>
      <w:proofErr w:type="spellEnd"/>
      <w:r w:rsidRPr="0041596F">
        <w:t>)</w:t>
      </w:r>
      <w:r w:rsidRPr="0041596F">
        <w:tab/>
        <w:t xml:space="preserve">устроенных в приемные семьи; 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d</w:t>
      </w:r>
      <w:proofErr w:type="spellEnd"/>
      <w:r w:rsidRPr="0041596F">
        <w:t>)</w:t>
      </w:r>
      <w:r w:rsidRPr="0041596F">
        <w:tab/>
        <w:t>усыновленных/удочеренных внутри страны либо в рамках межг</w:t>
      </w:r>
      <w:r w:rsidRPr="0041596F">
        <w:t>о</w:t>
      </w:r>
      <w:r w:rsidRPr="0041596F">
        <w:t>сударс</w:t>
      </w:r>
      <w:r w:rsidRPr="0041596F">
        <w:t>т</w:t>
      </w:r>
      <w:r w:rsidRPr="0041596F">
        <w:t>венного усыновления, включая информацию о странах приема.</w:t>
      </w:r>
    </w:p>
    <w:p w:rsidR="008A456C" w:rsidRPr="0041596F" w:rsidRDefault="008A456C" w:rsidP="008A456C">
      <w:pPr>
        <w:pStyle w:val="SingleTxtGR"/>
      </w:pPr>
      <w:r w:rsidRPr="00E13A8D">
        <w:t>3.</w:t>
      </w:r>
      <w:r w:rsidRPr="00E13A8D">
        <w:tab/>
      </w:r>
      <w:r w:rsidRPr="0041596F">
        <w:t>Просьба указать число детей-инвалидов и детей с ограниченными во</w:t>
      </w:r>
      <w:r w:rsidRPr="0041596F">
        <w:t>з</w:t>
      </w:r>
      <w:r w:rsidRPr="0041596F">
        <w:t>можностями в разбивке по возрасту, полу, виду инвалидности, этническому происхождению и месту проживания за 2010, 2011 и 2012 год</w:t>
      </w:r>
      <w:r>
        <w:t>ы</w:t>
      </w:r>
      <w:r w:rsidRPr="0041596F">
        <w:t xml:space="preserve"> в отношении д</w:t>
      </w:r>
      <w:r w:rsidRPr="0041596F">
        <w:t>е</w:t>
      </w:r>
      <w:r w:rsidRPr="0041596F">
        <w:t>тей: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a</w:t>
      </w:r>
      <w:proofErr w:type="spellEnd"/>
      <w:r w:rsidRPr="0041596F">
        <w:t>)</w:t>
      </w:r>
      <w:r w:rsidRPr="0041596F">
        <w:tab/>
        <w:t>проживающих со своими семьями;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b</w:t>
      </w:r>
      <w:proofErr w:type="spellEnd"/>
      <w:r w:rsidRPr="0041596F">
        <w:t>)</w:t>
      </w:r>
      <w:r w:rsidRPr="0041596F">
        <w:tab/>
        <w:t>помещенных в детские учреждения;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c</w:t>
      </w:r>
      <w:proofErr w:type="spellEnd"/>
      <w:r w:rsidRPr="0041596F">
        <w:t>)</w:t>
      </w:r>
      <w:r w:rsidRPr="0041596F">
        <w:tab/>
        <w:t>посещающих обычные начальные школы;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d</w:t>
      </w:r>
      <w:proofErr w:type="spellEnd"/>
      <w:r w:rsidRPr="0041596F">
        <w:t>)</w:t>
      </w:r>
      <w:r w:rsidRPr="0041596F">
        <w:tab/>
        <w:t>посещающих обычные средние школы;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e</w:t>
      </w:r>
      <w:proofErr w:type="spellEnd"/>
      <w:r w:rsidRPr="0041596F">
        <w:t>)</w:t>
      </w:r>
      <w:r w:rsidRPr="0041596F">
        <w:tab/>
        <w:t>посещающих специальные школы;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f</w:t>
      </w:r>
      <w:proofErr w:type="spellEnd"/>
      <w:r w:rsidRPr="0041596F">
        <w:t>)</w:t>
      </w:r>
      <w:r w:rsidRPr="0041596F">
        <w:tab/>
        <w:t xml:space="preserve">не посещающих школу; </w:t>
      </w:r>
    </w:p>
    <w:p w:rsidR="008A456C" w:rsidRPr="0041596F" w:rsidRDefault="008A456C" w:rsidP="008A456C">
      <w:pPr>
        <w:pStyle w:val="SingleTxtGR"/>
      </w:pPr>
      <w:r w:rsidRPr="008A456C">
        <w:tab/>
      </w:r>
      <w:proofErr w:type="spellStart"/>
      <w:r w:rsidRPr="0041596F">
        <w:t>g</w:t>
      </w:r>
      <w:proofErr w:type="spellEnd"/>
      <w:r w:rsidRPr="0041596F">
        <w:t>)</w:t>
      </w:r>
      <w:r w:rsidRPr="0041596F">
        <w:tab/>
        <w:t>случаях отказа от детей-инвалидов.</w:t>
      </w:r>
    </w:p>
    <w:p w:rsidR="008A456C" w:rsidRPr="0041596F" w:rsidRDefault="008A456C" w:rsidP="008A456C">
      <w:pPr>
        <w:pStyle w:val="SingleTxtGR"/>
      </w:pPr>
      <w:r w:rsidRPr="00E13A8D">
        <w:t>4.</w:t>
      </w:r>
      <w:r w:rsidRPr="00E13A8D">
        <w:tab/>
      </w:r>
      <w:r w:rsidRPr="0041596F">
        <w:t>Просьба предоставить в разбивке по стране происхождения информацию о числе детей, которым было предоставлено убежище или гуманитарная защ</w:t>
      </w:r>
      <w:r w:rsidRPr="0041596F">
        <w:t>и</w:t>
      </w:r>
      <w:r w:rsidRPr="0041596F">
        <w:t>та, и о числе детей, подвергнутых возвращению, выдаче и высылке. Просьба предоставить подробную информацию об основаниях возвращения, включая перечень стран, в которые дети были возвращены.</w:t>
      </w:r>
    </w:p>
    <w:p w:rsidR="008A456C" w:rsidRPr="0041596F" w:rsidRDefault="008A456C" w:rsidP="008A456C">
      <w:pPr>
        <w:pStyle w:val="SingleTxtGR"/>
      </w:pPr>
      <w:r w:rsidRPr="00E13A8D">
        <w:t>5.</w:t>
      </w:r>
      <w:r w:rsidRPr="00E13A8D">
        <w:tab/>
      </w:r>
      <w:r w:rsidRPr="0041596F">
        <w:t>Просьба предоставить Комитету обновленную информацию о данных, представленных в докладе и устаревших вследствие получения более поздних данных или других недавних событий.</w:t>
      </w:r>
    </w:p>
    <w:p w:rsidR="007B5DDD" w:rsidRDefault="008A456C" w:rsidP="008A456C">
      <w:pPr>
        <w:pStyle w:val="SingleTxtGR"/>
        <w:rPr>
          <w:lang w:val="en-US"/>
        </w:rPr>
      </w:pPr>
      <w:r w:rsidRPr="00E13A8D">
        <w:t>6.</w:t>
      </w:r>
      <w:r w:rsidRPr="00E13A8D">
        <w:tab/>
      </w:r>
      <w:r w:rsidRPr="0041596F">
        <w:t>Кроме того, государство-участник может перечислить сферы, в которых затрагиваются интересы детей и которые оно считает приоритетными в связи с ос</w:t>
      </w:r>
      <w:r w:rsidRPr="0041596F">
        <w:t>у</w:t>
      </w:r>
      <w:r w:rsidRPr="0041596F">
        <w:t>ществлением Конвенции.</w:t>
      </w:r>
    </w:p>
    <w:p w:rsidR="008A456C" w:rsidRPr="008A456C" w:rsidRDefault="008A456C" w:rsidP="008A456C">
      <w:pPr>
        <w:spacing w:before="240"/>
        <w:jc w:val="center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sectPr w:rsidR="008A456C" w:rsidRPr="008A456C" w:rsidSect="0029248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701" w:right="1134" w:bottom="2268" w:left="1134" w:header="1134" w:footer="170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7E" w:rsidRDefault="002D147E">
      <w:r>
        <w:rPr>
          <w:lang w:val="en-US"/>
        </w:rPr>
        <w:tab/>
      </w:r>
      <w:r>
        <w:separator/>
      </w:r>
    </w:p>
  </w:endnote>
  <w:endnote w:type="continuationSeparator" w:id="0">
    <w:p w:rsidR="002D147E" w:rsidRDefault="002D1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83" w:rsidRPr="009A6F4A" w:rsidRDefault="009C4E83">
    <w:pPr>
      <w:pStyle w:val="Footer"/>
      <w:rPr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2DD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lang w:val="en-US"/>
      </w:rPr>
      <w:tab/>
      <w:t>GE.</w:t>
    </w:r>
    <w:r w:rsidR="00AF360B">
      <w:rPr>
        <w:lang w:val="en-US"/>
      </w:rPr>
      <w:t>13</w:t>
    </w:r>
    <w:r>
      <w:rPr>
        <w:lang w:val="en-US"/>
      </w:rPr>
      <w:t>-</w:t>
    </w:r>
    <w:r w:rsidR="00AF360B">
      <w:rPr>
        <w:lang w:val="en-US"/>
      </w:rPr>
      <w:t>45731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83" w:rsidRPr="009A6F4A" w:rsidRDefault="009C4E83">
    <w:pPr>
      <w:pStyle w:val="Footer"/>
      <w:rPr>
        <w:lang w:val="en-US"/>
      </w:rPr>
    </w:pPr>
    <w:r>
      <w:rPr>
        <w:lang w:val="en-US"/>
      </w:rPr>
      <w:t>GE.</w:t>
    </w:r>
    <w:r w:rsidR="00AF360B">
      <w:rPr>
        <w:lang w:val="en-US"/>
      </w:rPr>
      <w:t>13</w:t>
    </w:r>
    <w:r>
      <w:rPr>
        <w:lang w:val="en-US"/>
      </w:rPr>
      <w:t>-</w:t>
    </w:r>
    <w:r w:rsidR="00AF360B">
      <w:rPr>
        <w:lang w:val="en-US"/>
      </w:rPr>
      <w:t>45731</w:t>
    </w:r>
    <w:r>
      <w:rPr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2DD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83" w:rsidRPr="009A6F4A" w:rsidRDefault="009C4E83">
    <w:pPr>
      <w:pStyle w:val="Footer"/>
      <w:rPr>
        <w:sz w:val="20"/>
        <w:lang w:val="en-US"/>
      </w:rPr>
    </w:pPr>
    <w:r>
      <w:rPr>
        <w:sz w:val="20"/>
        <w:lang w:val="en-US"/>
      </w:rPr>
      <w:t>GE.</w:t>
    </w:r>
    <w:r w:rsidR="00206F32">
      <w:rPr>
        <w:sz w:val="20"/>
        <w:lang w:val="en-US"/>
      </w:rPr>
      <w:t>1</w:t>
    </w:r>
    <w:r w:rsidR="008A456C">
      <w:rPr>
        <w:sz w:val="20"/>
        <w:lang w:val="en-US"/>
      </w:rPr>
      <w:t>3</w:t>
    </w:r>
    <w:r>
      <w:rPr>
        <w:sz w:val="20"/>
        <w:lang w:val="en-US"/>
      </w:rPr>
      <w:t>-</w:t>
    </w:r>
    <w:r w:rsidR="008A456C">
      <w:rPr>
        <w:sz w:val="20"/>
        <w:lang w:val="en-US"/>
      </w:rPr>
      <w:t>45731</w:t>
    </w:r>
    <w:r>
      <w:rPr>
        <w:sz w:val="20"/>
        <w:lang w:val="en-US"/>
      </w:rPr>
      <w:t xml:space="preserve">  (R)  </w:t>
    </w:r>
    <w:r w:rsidR="008A456C">
      <w:rPr>
        <w:sz w:val="20"/>
        <w:lang w:val="en-US"/>
      </w:rPr>
      <w:t>020813  020813</w:t>
    </w:r>
    <w:r w:rsidR="00206F32">
      <w:rPr>
        <w:sz w:val="20"/>
        <w:lang w:val="en-US"/>
      </w:rPr>
      <w:tab/>
    </w:r>
    <w:r w:rsidR="00206F32" w:rsidRPr="00206282"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13pt;height:18pt">
          <v:imagedata r:id="rId1" o:title="recycle_Russia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7E" w:rsidRPr="00F71F63" w:rsidRDefault="002D147E" w:rsidP="00457634">
      <w:pPr>
        <w:tabs>
          <w:tab w:val="right" w:pos="2155"/>
        </w:tabs>
        <w:spacing w:after="80" w:line="240" w:lineRule="auto"/>
        <w:ind w:left="680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</w:footnote>
  <w:footnote w:type="continuationSeparator" w:id="0">
    <w:p w:rsidR="002D147E" w:rsidRPr="00F71F63" w:rsidRDefault="002D147E" w:rsidP="00635E86">
      <w:pPr>
        <w:tabs>
          <w:tab w:val="right" w:pos="2155"/>
        </w:tabs>
        <w:spacing w:after="80" w:line="240" w:lineRule="auto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  <w:p w:rsidR="002D147E" w:rsidRPr="00635E86" w:rsidRDefault="002D147E" w:rsidP="00635E86">
      <w:pPr>
        <w:pStyle w:val="Footer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83" w:rsidRPr="005E0092" w:rsidRDefault="009C4E83">
    <w:pPr>
      <w:pStyle w:val="Header"/>
      <w:rPr>
        <w:lang w:val="en-US"/>
      </w:rPr>
    </w:pPr>
    <w:r>
      <w:rPr>
        <w:lang w:val="en-US"/>
      </w:rPr>
      <w:t>CRC/</w:t>
    </w:r>
    <w:r w:rsidR="008A456C">
      <w:rPr>
        <w:lang w:val="en-US"/>
      </w:rPr>
      <w:t>C/RUS/Q/4-5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E83" w:rsidRPr="009A6F4A" w:rsidRDefault="009C4E83">
    <w:pPr>
      <w:pStyle w:val="Header"/>
      <w:rPr>
        <w:lang w:val="en-US"/>
      </w:rPr>
    </w:pPr>
    <w:r>
      <w:rPr>
        <w:lang w:val="en-US"/>
      </w:rPr>
      <w:tab/>
      <w:t>CRC/</w:t>
    </w:r>
    <w:r w:rsidR="00AF360B">
      <w:rPr>
        <w:lang w:val="en-US"/>
      </w:rPr>
      <w:t>C/RUS/Q/4-5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A2F2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3668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EE73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ACCA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2A49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F62B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5EAD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82C5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0CBD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6A47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61C2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676EF3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78310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1"/>
  </w:num>
  <w:num w:numId="19">
    <w:abstractNumId w:val="11"/>
  </w:num>
  <w:num w:numId="20">
    <w:abstractNumId w:val="14"/>
  </w:num>
  <w:num w:numId="21">
    <w:abstractNumId w:val="11"/>
  </w:num>
  <w:num w:numId="22">
    <w:abstractNumId w:val="13"/>
  </w:num>
  <w:num w:numId="23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1"/>
  <w:doNotTrackMoves/>
  <w:documentProtection w:edit="forms" w:enforcement="0"/>
  <w:defaultTabStop w:val="567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DDD"/>
    <w:rsid w:val="000033D8"/>
    <w:rsid w:val="00005C1C"/>
    <w:rsid w:val="00016553"/>
    <w:rsid w:val="000233B3"/>
    <w:rsid w:val="00023E9E"/>
    <w:rsid w:val="00026B0C"/>
    <w:rsid w:val="0003638E"/>
    <w:rsid w:val="00036FF2"/>
    <w:rsid w:val="0004010A"/>
    <w:rsid w:val="00043D88"/>
    <w:rsid w:val="00046E4D"/>
    <w:rsid w:val="0006401A"/>
    <w:rsid w:val="00072C27"/>
    <w:rsid w:val="00086182"/>
    <w:rsid w:val="00090891"/>
    <w:rsid w:val="00092E62"/>
    <w:rsid w:val="00097975"/>
    <w:rsid w:val="000A3DDF"/>
    <w:rsid w:val="000A60A0"/>
    <w:rsid w:val="000C3688"/>
    <w:rsid w:val="000D6863"/>
    <w:rsid w:val="00117AEE"/>
    <w:rsid w:val="001463F7"/>
    <w:rsid w:val="0015769C"/>
    <w:rsid w:val="00180752"/>
    <w:rsid w:val="00185076"/>
    <w:rsid w:val="0018543C"/>
    <w:rsid w:val="00190231"/>
    <w:rsid w:val="00192ABD"/>
    <w:rsid w:val="001A75D5"/>
    <w:rsid w:val="001A7D40"/>
    <w:rsid w:val="001D07F7"/>
    <w:rsid w:val="001D7B8F"/>
    <w:rsid w:val="001E48EE"/>
    <w:rsid w:val="001F2D04"/>
    <w:rsid w:val="0020059C"/>
    <w:rsid w:val="002019BD"/>
    <w:rsid w:val="00206F32"/>
    <w:rsid w:val="00232D42"/>
    <w:rsid w:val="00237334"/>
    <w:rsid w:val="002444F4"/>
    <w:rsid w:val="0025734B"/>
    <w:rsid w:val="002629A0"/>
    <w:rsid w:val="0028492B"/>
    <w:rsid w:val="00291C8F"/>
    <w:rsid w:val="00292480"/>
    <w:rsid w:val="002C5036"/>
    <w:rsid w:val="002C6A71"/>
    <w:rsid w:val="002C6D5F"/>
    <w:rsid w:val="002D147E"/>
    <w:rsid w:val="002D15EA"/>
    <w:rsid w:val="002D6C07"/>
    <w:rsid w:val="002E0CE6"/>
    <w:rsid w:val="002E1163"/>
    <w:rsid w:val="002E43F3"/>
    <w:rsid w:val="003215F5"/>
    <w:rsid w:val="00332891"/>
    <w:rsid w:val="00356BB2"/>
    <w:rsid w:val="00360477"/>
    <w:rsid w:val="00367FC9"/>
    <w:rsid w:val="003711A1"/>
    <w:rsid w:val="00372123"/>
    <w:rsid w:val="00386581"/>
    <w:rsid w:val="00387100"/>
    <w:rsid w:val="003951D3"/>
    <w:rsid w:val="003978C6"/>
    <w:rsid w:val="003B40A9"/>
    <w:rsid w:val="003C016E"/>
    <w:rsid w:val="003D5EBD"/>
    <w:rsid w:val="00401CE0"/>
    <w:rsid w:val="00403234"/>
    <w:rsid w:val="00407AC3"/>
    <w:rsid w:val="00414586"/>
    <w:rsid w:val="00415059"/>
    <w:rsid w:val="00424FDD"/>
    <w:rsid w:val="0043033D"/>
    <w:rsid w:val="00435FE4"/>
    <w:rsid w:val="00457634"/>
    <w:rsid w:val="00474F42"/>
    <w:rsid w:val="0048244D"/>
    <w:rsid w:val="004A0DE8"/>
    <w:rsid w:val="004A4CB7"/>
    <w:rsid w:val="004A57B5"/>
    <w:rsid w:val="004B19DA"/>
    <w:rsid w:val="004B6251"/>
    <w:rsid w:val="004C2A53"/>
    <w:rsid w:val="004C3B35"/>
    <w:rsid w:val="004C43EC"/>
    <w:rsid w:val="004E6729"/>
    <w:rsid w:val="004F0E47"/>
    <w:rsid w:val="0051339C"/>
    <w:rsid w:val="0051412F"/>
    <w:rsid w:val="00522B6F"/>
    <w:rsid w:val="0052430E"/>
    <w:rsid w:val="005276AD"/>
    <w:rsid w:val="00540A9A"/>
    <w:rsid w:val="00543522"/>
    <w:rsid w:val="00545680"/>
    <w:rsid w:val="0056618E"/>
    <w:rsid w:val="00576F59"/>
    <w:rsid w:val="00577A34"/>
    <w:rsid w:val="00580AAD"/>
    <w:rsid w:val="00593A04"/>
    <w:rsid w:val="005A6D5A"/>
    <w:rsid w:val="005B1B28"/>
    <w:rsid w:val="005B38B6"/>
    <w:rsid w:val="005B7D51"/>
    <w:rsid w:val="005B7F35"/>
    <w:rsid w:val="005C2081"/>
    <w:rsid w:val="005C678A"/>
    <w:rsid w:val="005D346D"/>
    <w:rsid w:val="005E74AB"/>
    <w:rsid w:val="00606A3E"/>
    <w:rsid w:val="006115AA"/>
    <w:rsid w:val="006120AE"/>
    <w:rsid w:val="00635E86"/>
    <w:rsid w:val="00636A37"/>
    <w:rsid w:val="006501A5"/>
    <w:rsid w:val="006567B2"/>
    <w:rsid w:val="00662ADE"/>
    <w:rsid w:val="00664106"/>
    <w:rsid w:val="006756F1"/>
    <w:rsid w:val="00677773"/>
    <w:rsid w:val="006805FC"/>
    <w:rsid w:val="006926C7"/>
    <w:rsid w:val="00694C37"/>
    <w:rsid w:val="006A1BEB"/>
    <w:rsid w:val="006A401C"/>
    <w:rsid w:val="006A7C6E"/>
    <w:rsid w:val="006B23D9"/>
    <w:rsid w:val="006C1814"/>
    <w:rsid w:val="006C2F45"/>
    <w:rsid w:val="006C361A"/>
    <w:rsid w:val="006C5657"/>
    <w:rsid w:val="006D5E4E"/>
    <w:rsid w:val="006E6860"/>
    <w:rsid w:val="006E7183"/>
    <w:rsid w:val="006F5FBF"/>
    <w:rsid w:val="0070327E"/>
    <w:rsid w:val="00707B5F"/>
    <w:rsid w:val="00735602"/>
    <w:rsid w:val="0075279B"/>
    <w:rsid w:val="00753748"/>
    <w:rsid w:val="00762446"/>
    <w:rsid w:val="00781ACB"/>
    <w:rsid w:val="007A79EB"/>
    <w:rsid w:val="007B5DDD"/>
    <w:rsid w:val="007D4CA0"/>
    <w:rsid w:val="007D7A23"/>
    <w:rsid w:val="007E38C3"/>
    <w:rsid w:val="007E549E"/>
    <w:rsid w:val="007E71C9"/>
    <w:rsid w:val="007F7553"/>
    <w:rsid w:val="0080755E"/>
    <w:rsid w:val="008120D4"/>
    <w:rsid w:val="008139A5"/>
    <w:rsid w:val="00817F73"/>
    <w:rsid w:val="0082228E"/>
    <w:rsid w:val="00830402"/>
    <w:rsid w:val="008305D7"/>
    <w:rsid w:val="00834887"/>
    <w:rsid w:val="00842FED"/>
    <w:rsid w:val="008455CF"/>
    <w:rsid w:val="00847689"/>
    <w:rsid w:val="00861C52"/>
    <w:rsid w:val="008727A1"/>
    <w:rsid w:val="00886B0F"/>
    <w:rsid w:val="00891C08"/>
    <w:rsid w:val="008A3879"/>
    <w:rsid w:val="008A456C"/>
    <w:rsid w:val="008A5FA8"/>
    <w:rsid w:val="008A7575"/>
    <w:rsid w:val="008B5F47"/>
    <w:rsid w:val="008C7B87"/>
    <w:rsid w:val="008D6A7A"/>
    <w:rsid w:val="008E3E87"/>
    <w:rsid w:val="008E7F13"/>
    <w:rsid w:val="008F3185"/>
    <w:rsid w:val="00915B0A"/>
    <w:rsid w:val="00926904"/>
    <w:rsid w:val="009372F0"/>
    <w:rsid w:val="00955022"/>
    <w:rsid w:val="00957B4D"/>
    <w:rsid w:val="00964EEA"/>
    <w:rsid w:val="00980C86"/>
    <w:rsid w:val="009B1D9B"/>
    <w:rsid w:val="009B4074"/>
    <w:rsid w:val="009C30BB"/>
    <w:rsid w:val="009C4E83"/>
    <w:rsid w:val="009C60BE"/>
    <w:rsid w:val="009E6279"/>
    <w:rsid w:val="009F00A6"/>
    <w:rsid w:val="009F56A7"/>
    <w:rsid w:val="009F5B05"/>
    <w:rsid w:val="00A026CA"/>
    <w:rsid w:val="00A07232"/>
    <w:rsid w:val="00A14800"/>
    <w:rsid w:val="00A156DE"/>
    <w:rsid w:val="00A157ED"/>
    <w:rsid w:val="00A2446A"/>
    <w:rsid w:val="00A4025D"/>
    <w:rsid w:val="00A42DDC"/>
    <w:rsid w:val="00A800D1"/>
    <w:rsid w:val="00A92699"/>
    <w:rsid w:val="00AB5BF0"/>
    <w:rsid w:val="00AC1C95"/>
    <w:rsid w:val="00AC2CCB"/>
    <w:rsid w:val="00AC443A"/>
    <w:rsid w:val="00AE60E2"/>
    <w:rsid w:val="00AF360B"/>
    <w:rsid w:val="00B0169F"/>
    <w:rsid w:val="00B05F21"/>
    <w:rsid w:val="00B14EA9"/>
    <w:rsid w:val="00B30A3C"/>
    <w:rsid w:val="00B81305"/>
    <w:rsid w:val="00B8138B"/>
    <w:rsid w:val="00BB17DC"/>
    <w:rsid w:val="00BB1AF9"/>
    <w:rsid w:val="00BB4C4A"/>
    <w:rsid w:val="00BD3CAE"/>
    <w:rsid w:val="00BD5F3C"/>
    <w:rsid w:val="00BD792C"/>
    <w:rsid w:val="00C07C0F"/>
    <w:rsid w:val="00C145C4"/>
    <w:rsid w:val="00C20D2F"/>
    <w:rsid w:val="00C2131B"/>
    <w:rsid w:val="00C37AF8"/>
    <w:rsid w:val="00C37C79"/>
    <w:rsid w:val="00C41BBC"/>
    <w:rsid w:val="00C44399"/>
    <w:rsid w:val="00C51419"/>
    <w:rsid w:val="00C54056"/>
    <w:rsid w:val="00C663A3"/>
    <w:rsid w:val="00C75CB2"/>
    <w:rsid w:val="00C90723"/>
    <w:rsid w:val="00C90D5C"/>
    <w:rsid w:val="00CA609E"/>
    <w:rsid w:val="00CA7DA4"/>
    <w:rsid w:val="00CB31FB"/>
    <w:rsid w:val="00CE3D6F"/>
    <w:rsid w:val="00CE79A5"/>
    <w:rsid w:val="00CF0042"/>
    <w:rsid w:val="00CF262F"/>
    <w:rsid w:val="00D025D5"/>
    <w:rsid w:val="00D26B13"/>
    <w:rsid w:val="00D26CC1"/>
    <w:rsid w:val="00D30662"/>
    <w:rsid w:val="00D32A0B"/>
    <w:rsid w:val="00D6236B"/>
    <w:rsid w:val="00D809D1"/>
    <w:rsid w:val="00D84ECF"/>
    <w:rsid w:val="00DA2851"/>
    <w:rsid w:val="00DA2B7C"/>
    <w:rsid w:val="00DA5686"/>
    <w:rsid w:val="00DB2FC0"/>
    <w:rsid w:val="00DF18FA"/>
    <w:rsid w:val="00DF49CA"/>
    <w:rsid w:val="00DF775B"/>
    <w:rsid w:val="00E007F3"/>
    <w:rsid w:val="00E00DEA"/>
    <w:rsid w:val="00E06EF0"/>
    <w:rsid w:val="00E11679"/>
    <w:rsid w:val="00E307D1"/>
    <w:rsid w:val="00E46A04"/>
    <w:rsid w:val="00E717F3"/>
    <w:rsid w:val="00E72C5E"/>
    <w:rsid w:val="00E73451"/>
    <w:rsid w:val="00E7489F"/>
    <w:rsid w:val="00E75147"/>
    <w:rsid w:val="00E8167D"/>
    <w:rsid w:val="00E907E9"/>
    <w:rsid w:val="00E96BE7"/>
    <w:rsid w:val="00EA2CD0"/>
    <w:rsid w:val="00EC0044"/>
    <w:rsid w:val="00EC6B9F"/>
    <w:rsid w:val="00EE516D"/>
    <w:rsid w:val="00EF4D1B"/>
    <w:rsid w:val="00EF7295"/>
    <w:rsid w:val="00F069D1"/>
    <w:rsid w:val="00F1503D"/>
    <w:rsid w:val="00F22712"/>
    <w:rsid w:val="00F275F5"/>
    <w:rsid w:val="00F33188"/>
    <w:rsid w:val="00F35BDE"/>
    <w:rsid w:val="00F52A0E"/>
    <w:rsid w:val="00F71F63"/>
    <w:rsid w:val="00F87506"/>
    <w:rsid w:val="00F92C41"/>
    <w:rsid w:val="00FA5522"/>
    <w:rsid w:val="00FA6E4A"/>
    <w:rsid w:val="00FB2B35"/>
    <w:rsid w:val="00FC4AE1"/>
    <w:rsid w:val="00FD78A3"/>
    <w:rsid w:val="00FF6C8A"/>
    <w:rsid w:val="00FF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773"/>
    <w:pPr>
      <w:spacing w:line="240" w:lineRule="atLeast"/>
    </w:pPr>
    <w:rPr>
      <w:spacing w:val="4"/>
      <w:w w:val="103"/>
      <w:kern w:val="14"/>
      <w:lang w:val="ru-RU"/>
    </w:rPr>
  </w:style>
  <w:style w:type="paragraph" w:styleId="Heading1">
    <w:name w:val="heading 1"/>
    <w:aliases w:val="Table_GR"/>
    <w:basedOn w:val="Normal"/>
    <w:next w:val="Normal"/>
    <w:qFormat/>
    <w:rsid w:val="007E71C9"/>
    <w:pPr>
      <w:keepNext/>
      <w:tabs>
        <w:tab w:val="left" w:pos="567"/>
      </w:tabs>
      <w:spacing w:line="240" w:lineRule="auto"/>
      <w:jc w:val="both"/>
      <w:outlineLvl w:val="0"/>
    </w:pPr>
    <w:rPr>
      <w:rFonts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qFormat/>
    <w:rsid w:val="007E71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71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71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71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71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E71C9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71C9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71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7E71C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rsid w:val="007E71C9"/>
  </w:style>
  <w:style w:type="paragraph" w:customStyle="1" w:styleId="SLGR">
    <w:name w:val="__S_L_GR"/>
    <w:basedOn w:val="Normal"/>
    <w:next w:val="Normal"/>
    <w:rsid w:val="00E73451"/>
    <w:pPr>
      <w:keepNext/>
      <w:keepLines/>
      <w:suppressAutoHyphens/>
      <w:spacing w:before="240" w:after="240" w:line="580" w:lineRule="exact"/>
      <w:ind w:left="1134" w:right="1134"/>
    </w:pPr>
    <w:rPr>
      <w:b/>
      <w:sz w:val="56"/>
      <w:lang w:eastAsia="ru-RU"/>
    </w:rPr>
  </w:style>
  <w:style w:type="paragraph" w:customStyle="1" w:styleId="SMGR">
    <w:name w:val="__S_M_GR"/>
    <w:basedOn w:val="Normal"/>
    <w:next w:val="Normal"/>
    <w:rsid w:val="00E7345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SSGR">
    <w:name w:val="__S_S_GR"/>
    <w:basedOn w:val="Normal"/>
    <w:next w:val="Normal"/>
    <w:rsid w:val="00E73451"/>
    <w:pPr>
      <w:keepNext/>
      <w:keepLines/>
      <w:suppressAutoHyphens/>
      <w:spacing w:before="240" w:after="240" w:line="300" w:lineRule="exact"/>
      <w:ind w:left="1134" w:right="1134"/>
    </w:pPr>
    <w:rPr>
      <w:b/>
      <w:sz w:val="28"/>
      <w:lang w:eastAsia="ru-RU"/>
    </w:rPr>
  </w:style>
  <w:style w:type="paragraph" w:customStyle="1" w:styleId="XLargeGR">
    <w:name w:val="__XLarge_GR"/>
    <w:basedOn w:val="Normal"/>
    <w:next w:val="Normal"/>
    <w:rsid w:val="00BB4C4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Bullet1GR">
    <w:name w:val="_Bullet 1_GR"/>
    <w:basedOn w:val="Normal"/>
    <w:rsid w:val="00BB4C4A"/>
    <w:pPr>
      <w:numPr>
        <w:numId w:val="20"/>
      </w:numPr>
      <w:spacing w:after="120"/>
      <w:ind w:right="1134"/>
      <w:jc w:val="both"/>
    </w:pPr>
    <w:rPr>
      <w:lang w:eastAsia="ru-RU"/>
    </w:rPr>
  </w:style>
  <w:style w:type="paragraph" w:customStyle="1" w:styleId="Bullet2GR">
    <w:name w:val="_Bullet 2_GR"/>
    <w:basedOn w:val="Normal"/>
    <w:rsid w:val="00BB4C4A"/>
    <w:pPr>
      <w:numPr>
        <w:numId w:val="21"/>
      </w:numPr>
      <w:spacing w:after="120"/>
      <w:ind w:right="1134"/>
      <w:jc w:val="both"/>
    </w:pPr>
    <w:rPr>
      <w:lang w:eastAsia="ru-RU"/>
    </w:rPr>
  </w:style>
  <w:style w:type="numbering" w:styleId="111111">
    <w:name w:val="Outline List 2"/>
    <w:basedOn w:val="NoList"/>
    <w:semiHidden/>
    <w:rsid w:val="007E71C9"/>
    <w:pPr>
      <w:numPr>
        <w:numId w:val="4"/>
      </w:numPr>
    </w:pPr>
  </w:style>
  <w:style w:type="numbering" w:styleId="1ai">
    <w:name w:val="Outline List 1"/>
    <w:basedOn w:val="NoList"/>
    <w:semiHidden/>
    <w:rsid w:val="007E71C9"/>
    <w:pPr>
      <w:numPr>
        <w:numId w:val="5"/>
      </w:numPr>
    </w:pPr>
  </w:style>
  <w:style w:type="paragraph" w:styleId="HTMLAddress">
    <w:name w:val="HTML Address"/>
    <w:basedOn w:val="Normal"/>
    <w:semiHidden/>
    <w:rsid w:val="007E71C9"/>
    <w:rPr>
      <w:i/>
      <w:iCs/>
    </w:rPr>
  </w:style>
  <w:style w:type="paragraph" w:styleId="EnvelopeAddress">
    <w:name w:val="envelope address"/>
    <w:basedOn w:val="Normal"/>
    <w:semiHidden/>
    <w:rsid w:val="007E71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Date">
    <w:name w:val="Date"/>
    <w:basedOn w:val="Normal"/>
    <w:next w:val="Normal"/>
    <w:semiHidden/>
    <w:rsid w:val="007E71C9"/>
  </w:style>
  <w:style w:type="paragraph" w:styleId="ListBullet5">
    <w:name w:val="List Bullet 5"/>
    <w:basedOn w:val="Normal"/>
    <w:semiHidden/>
    <w:rsid w:val="007E71C9"/>
    <w:pPr>
      <w:numPr>
        <w:numId w:val="10"/>
      </w:numPr>
    </w:pPr>
  </w:style>
  <w:style w:type="table" w:styleId="TableGrid">
    <w:name w:val="Table Grid"/>
    <w:basedOn w:val="TableNormal"/>
    <w:rsid w:val="00292480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aliases w:val="6_GR"/>
    <w:basedOn w:val="Normal"/>
    <w:next w:val="Normal"/>
    <w:rsid w:val="00C145C4"/>
    <w:pPr>
      <w:pBdr>
        <w:bottom w:val="single" w:sz="4" w:space="4" w:color="auto"/>
      </w:pBdr>
      <w:tabs>
        <w:tab w:val="right" w:pos="9639"/>
      </w:tabs>
      <w:suppressAutoHyphens/>
      <w:spacing w:line="240" w:lineRule="auto"/>
    </w:pPr>
    <w:rPr>
      <w:b/>
      <w:spacing w:val="0"/>
      <w:w w:val="100"/>
      <w:kern w:val="0"/>
      <w:sz w:val="18"/>
      <w:lang w:val="en-GB" w:eastAsia="ru-RU"/>
    </w:rPr>
  </w:style>
  <w:style w:type="character" w:styleId="EndnoteReference">
    <w:name w:val="endnote reference"/>
    <w:aliases w:val="1_GR"/>
    <w:basedOn w:val="FootnoteReference"/>
    <w:rsid w:val="008120D4"/>
  </w:style>
  <w:style w:type="paragraph" w:styleId="Footer">
    <w:name w:val="footer"/>
    <w:aliases w:val="3_GR"/>
    <w:basedOn w:val="Normal"/>
    <w:rsid w:val="00E8167D"/>
    <w:pPr>
      <w:tabs>
        <w:tab w:val="right" w:pos="9639"/>
      </w:tabs>
      <w:suppressAutoHyphens/>
      <w:spacing w:line="240" w:lineRule="auto"/>
    </w:pPr>
    <w:rPr>
      <w:spacing w:val="0"/>
      <w:w w:val="100"/>
      <w:kern w:val="0"/>
      <w:sz w:val="16"/>
      <w:lang w:val="en-GB" w:eastAsia="ru-RU"/>
    </w:rPr>
  </w:style>
  <w:style w:type="character" w:styleId="PageNumber">
    <w:name w:val="page number"/>
    <w:aliases w:val="7_GR"/>
    <w:basedOn w:val="DefaultParagraphFont"/>
    <w:rsid w:val="00E72C5E"/>
    <w:rPr>
      <w:rFonts w:ascii="Times New Roman" w:hAnsi="Times New Roman"/>
      <w:b/>
      <w:sz w:val="18"/>
    </w:rPr>
  </w:style>
  <w:style w:type="paragraph" w:styleId="EndnoteText">
    <w:name w:val="endnote text"/>
    <w:aliases w:val="2_GR"/>
    <w:basedOn w:val="FootnoteText"/>
    <w:rsid w:val="00D84ECF"/>
  </w:style>
  <w:style w:type="paragraph" w:styleId="FootnoteText">
    <w:name w:val="footnote text"/>
    <w:aliases w:val="5_GR"/>
    <w:basedOn w:val="Normal"/>
    <w:rsid w:val="00D84ECF"/>
    <w:pPr>
      <w:tabs>
        <w:tab w:val="right" w:pos="1021"/>
      </w:tabs>
      <w:suppressAutoHyphens/>
      <w:spacing w:line="220" w:lineRule="exact"/>
      <w:ind w:left="1134" w:right="1134" w:hanging="1134"/>
    </w:pPr>
    <w:rPr>
      <w:spacing w:val="5"/>
      <w:w w:val="104"/>
      <w:sz w:val="18"/>
      <w:lang w:val="en-GB" w:eastAsia="ru-RU"/>
    </w:rPr>
  </w:style>
  <w:style w:type="paragraph" w:customStyle="1" w:styleId="ParaNoGR">
    <w:name w:val="_ParaNo._GR"/>
    <w:basedOn w:val="Normal"/>
    <w:next w:val="Normal"/>
    <w:rsid w:val="00E72C5E"/>
    <w:pPr>
      <w:numPr>
        <w:numId w:val="23"/>
      </w:numPr>
      <w:tabs>
        <w:tab w:val="left" w:pos="567"/>
      </w:tabs>
      <w:spacing w:after="120"/>
      <w:ind w:right="1134"/>
      <w:jc w:val="both"/>
      <w:outlineLvl w:val="0"/>
    </w:pPr>
    <w:rPr>
      <w:lang w:eastAsia="ru-RU"/>
    </w:rPr>
  </w:style>
  <w:style w:type="character" w:styleId="FootnoteReference">
    <w:name w:val="footnote reference"/>
    <w:aliases w:val="4_GR"/>
    <w:basedOn w:val="DefaultParagraphFont"/>
    <w:rsid w:val="00BB17DC"/>
    <w:rPr>
      <w:rFonts w:ascii="Times New Roman" w:hAnsi="Times New Roman"/>
      <w:dstrike w:val="0"/>
      <w:sz w:val="18"/>
      <w:vertAlign w:val="superscript"/>
    </w:rPr>
  </w:style>
  <w:style w:type="character" w:styleId="HTMLAcronym">
    <w:name w:val="HTML Acronym"/>
    <w:basedOn w:val="DefaultParagraphFont"/>
    <w:semiHidden/>
    <w:rsid w:val="007E71C9"/>
  </w:style>
  <w:style w:type="table" w:styleId="TableWeb1">
    <w:name w:val="Table Web 1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qFormat/>
    <w:rsid w:val="007E71C9"/>
    <w:rPr>
      <w:i/>
      <w:iCs/>
    </w:rPr>
  </w:style>
  <w:style w:type="paragraph" w:styleId="NoteHeading">
    <w:name w:val="Note Heading"/>
    <w:basedOn w:val="Normal"/>
    <w:next w:val="Normal"/>
    <w:semiHidden/>
    <w:rsid w:val="007E71C9"/>
  </w:style>
  <w:style w:type="table" w:styleId="TableElegant">
    <w:name w:val="Table Elegant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rsid w:val="007E71C9"/>
    <w:rPr>
      <w:rFonts w:ascii="Courier New" w:hAnsi="Courier New" w:cs="Courier New"/>
      <w:sz w:val="20"/>
      <w:szCs w:val="20"/>
    </w:rPr>
  </w:style>
  <w:style w:type="table" w:styleId="TableClassic1">
    <w:name w:val="Table Classic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E71C9"/>
    <w:pPr>
      <w:spacing w:after="120" w:line="20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basedOn w:val="DefaultParagraphFont"/>
    <w:semiHidden/>
    <w:rsid w:val="007E71C9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E71C9"/>
  </w:style>
  <w:style w:type="paragraph" w:styleId="BodyTextFirstIndent">
    <w:name w:val="Body Text First Indent"/>
    <w:basedOn w:val="BodyText"/>
    <w:semiHidden/>
    <w:rsid w:val="007E71C9"/>
    <w:pPr>
      <w:ind w:firstLine="210"/>
    </w:pPr>
  </w:style>
  <w:style w:type="paragraph" w:styleId="BodyTextIndent">
    <w:name w:val="Body Text Indent"/>
    <w:basedOn w:val="Normal"/>
    <w:semiHidden/>
    <w:rsid w:val="007E71C9"/>
    <w:pPr>
      <w:ind w:left="283"/>
    </w:pPr>
  </w:style>
  <w:style w:type="paragraph" w:styleId="BodyTextFirstIndent2">
    <w:name w:val="Body Text First Indent 2"/>
    <w:basedOn w:val="BodyTextIndent"/>
    <w:semiHidden/>
    <w:rsid w:val="007E71C9"/>
    <w:pPr>
      <w:ind w:firstLine="210"/>
    </w:pPr>
  </w:style>
  <w:style w:type="paragraph" w:styleId="ListBullet">
    <w:name w:val="List Bullet"/>
    <w:basedOn w:val="Normal"/>
    <w:semiHidden/>
    <w:rsid w:val="007E71C9"/>
    <w:pPr>
      <w:numPr>
        <w:numId w:val="6"/>
      </w:numPr>
    </w:pPr>
  </w:style>
  <w:style w:type="paragraph" w:styleId="ListBullet2">
    <w:name w:val="List Bullet 2"/>
    <w:basedOn w:val="Normal"/>
    <w:semiHidden/>
    <w:rsid w:val="007E71C9"/>
    <w:pPr>
      <w:numPr>
        <w:numId w:val="7"/>
      </w:numPr>
    </w:pPr>
  </w:style>
  <w:style w:type="paragraph" w:styleId="ListBullet3">
    <w:name w:val="List Bullet 3"/>
    <w:basedOn w:val="Normal"/>
    <w:semiHidden/>
    <w:rsid w:val="007E71C9"/>
    <w:pPr>
      <w:numPr>
        <w:numId w:val="8"/>
      </w:numPr>
    </w:pPr>
  </w:style>
  <w:style w:type="paragraph" w:styleId="ListBullet4">
    <w:name w:val="List Bullet 4"/>
    <w:basedOn w:val="Normal"/>
    <w:semiHidden/>
    <w:rsid w:val="007E71C9"/>
    <w:pPr>
      <w:numPr>
        <w:numId w:val="9"/>
      </w:numPr>
    </w:pPr>
  </w:style>
  <w:style w:type="paragraph" w:styleId="Title">
    <w:name w:val="Title"/>
    <w:basedOn w:val="Normal"/>
    <w:qFormat/>
    <w:rsid w:val="007E71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7E71C9"/>
  </w:style>
  <w:style w:type="paragraph" w:styleId="ListNumber">
    <w:name w:val="List Number"/>
    <w:basedOn w:val="Normal"/>
    <w:semiHidden/>
    <w:rsid w:val="007E71C9"/>
    <w:pPr>
      <w:numPr>
        <w:numId w:val="11"/>
      </w:numPr>
    </w:pPr>
  </w:style>
  <w:style w:type="paragraph" w:styleId="ListNumber2">
    <w:name w:val="List Number 2"/>
    <w:basedOn w:val="Normal"/>
    <w:semiHidden/>
    <w:rsid w:val="007E71C9"/>
    <w:pPr>
      <w:numPr>
        <w:numId w:val="12"/>
      </w:numPr>
    </w:pPr>
  </w:style>
  <w:style w:type="paragraph" w:styleId="ListNumber3">
    <w:name w:val="List Number 3"/>
    <w:basedOn w:val="Normal"/>
    <w:semiHidden/>
    <w:rsid w:val="007E71C9"/>
    <w:pPr>
      <w:numPr>
        <w:numId w:val="13"/>
      </w:numPr>
    </w:pPr>
  </w:style>
  <w:style w:type="paragraph" w:styleId="ListNumber4">
    <w:name w:val="List Number 4"/>
    <w:basedOn w:val="Normal"/>
    <w:semiHidden/>
    <w:rsid w:val="007E71C9"/>
    <w:pPr>
      <w:numPr>
        <w:numId w:val="14"/>
      </w:numPr>
    </w:pPr>
  </w:style>
  <w:style w:type="paragraph" w:styleId="ListNumber5">
    <w:name w:val="List Number 5"/>
    <w:basedOn w:val="Normal"/>
    <w:semiHidden/>
    <w:rsid w:val="007E71C9"/>
    <w:pPr>
      <w:numPr>
        <w:numId w:val="15"/>
      </w:numPr>
    </w:pPr>
  </w:style>
  <w:style w:type="character" w:styleId="HTMLSample">
    <w:name w:val="HTML Sample"/>
    <w:basedOn w:val="DefaultParagraphFont"/>
    <w:semiHidden/>
    <w:rsid w:val="007E71C9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7E71C9"/>
    <w:rPr>
      <w:rFonts w:ascii="Arial" w:hAnsi="Arial" w:cs="Arial"/>
    </w:rPr>
  </w:style>
  <w:style w:type="table" w:styleId="Table3Deffects1">
    <w:name w:val="Table 3D effects 1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E71C9"/>
    <w:pPr>
      <w:spacing w:after="120" w:line="20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semiHidden/>
    <w:rsid w:val="007E71C9"/>
    <w:rPr>
      <w:sz w:val="24"/>
    </w:rPr>
  </w:style>
  <w:style w:type="paragraph" w:styleId="NormalIndent">
    <w:name w:val="Normal Indent"/>
    <w:basedOn w:val="Normal"/>
    <w:semiHidden/>
    <w:rsid w:val="007E71C9"/>
    <w:pPr>
      <w:ind w:left="567"/>
    </w:pPr>
  </w:style>
  <w:style w:type="character" w:styleId="HTMLDefinition">
    <w:name w:val="HTML Definition"/>
    <w:basedOn w:val="DefaultParagraphFont"/>
    <w:semiHidden/>
    <w:rsid w:val="007E71C9"/>
    <w:rPr>
      <w:i/>
      <w:iCs/>
    </w:rPr>
  </w:style>
  <w:style w:type="paragraph" w:styleId="BodyText2">
    <w:name w:val="Body Text 2"/>
    <w:basedOn w:val="Normal"/>
    <w:semiHidden/>
    <w:rsid w:val="007E71C9"/>
    <w:pPr>
      <w:spacing w:line="480" w:lineRule="auto"/>
    </w:pPr>
  </w:style>
  <w:style w:type="paragraph" w:styleId="BodyText3">
    <w:name w:val="Body Text 3"/>
    <w:basedOn w:val="Normal"/>
    <w:semiHidden/>
    <w:rsid w:val="007E71C9"/>
    <w:rPr>
      <w:sz w:val="16"/>
      <w:szCs w:val="16"/>
    </w:rPr>
  </w:style>
  <w:style w:type="paragraph" w:styleId="BodyTextIndent2">
    <w:name w:val="Body Text Indent 2"/>
    <w:basedOn w:val="Normal"/>
    <w:semiHidden/>
    <w:rsid w:val="007E71C9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7E71C9"/>
    <w:pPr>
      <w:ind w:left="283"/>
    </w:pPr>
    <w:rPr>
      <w:sz w:val="16"/>
      <w:szCs w:val="16"/>
    </w:rPr>
  </w:style>
  <w:style w:type="character" w:styleId="HTMLVariable">
    <w:name w:val="HTML Variable"/>
    <w:basedOn w:val="DefaultParagraphFont"/>
    <w:semiHidden/>
    <w:rsid w:val="007E71C9"/>
    <w:rPr>
      <w:i/>
      <w:iCs/>
    </w:rPr>
  </w:style>
  <w:style w:type="character" w:styleId="HTMLTypewriter">
    <w:name w:val="HTML Typewriter"/>
    <w:basedOn w:val="DefaultParagraphFont"/>
    <w:semiHidden/>
    <w:rsid w:val="007E71C9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7E71C9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Signature">
    <w:name w:val="Signature"/>
    <w:basedOn w:val="Normal"/>
    <w:semiHidden/>
    <w:rsid w:val="007E71C9"/>
    <w:pPr>
      <w:ind w:left="4252"/>
    </w:pPr>
  </w:style>
  <w:style w:type="paragraph" w:styleId="Salutation">
    <w:name w:val="Salutation"/>
    <w:basedOn w:val="Normal"/>
    <w:next w:val="Normal"/>
    <w:semiHidden/>
    <w:rsid w:val="007E71C9"/>
  </w:style>
  <w:style w:type="paragraph" w:styleId="ListContinue">
    <w:name w:val="List Continue"/>
    <w:basedOn w:val="Normal"/>
    <w:semiHidden/>
    <w:rsid w:val="007E71C9"/>
    <w:pPr>
      <w:ind w:left="283"/>
    </w:pPr>
  </w:style>
  <w:style w:type="paragraph" w:styleId="ListContinue2">
    <w:name w:val="List Continue 2"/>
    <w:basedOn w:val="Normal"/>
    <w:semiHidden/>
    <w:rsid w:val="007E71C9"/>
    <w:pPr>
      <w:ind w:left="566"/>
    </w:pPr>
  </w:style>
  <w:style w:type="paragraph" w:styleId="ListContinue3">
    <w:name w:val="List Continue 3"/>
    <w:basedOn w:val="Normal"/>
    <w:semiHidden/>
    <w:rsid w:val="007E71C9"/>
    <w:pPr>
      <w:ind w:left="849"/>
    </w:pPr>
  </w:style>
  <w:style w:type="paragraph" w:styleId="ListContinue4">
    <w:name w:val="List Continue 4"/>
    <w:basedOn w:val="Normal"/>
    <w:semiHidden/>
    <w:rsid w:val="007E71C9"/>
    <w:pPr>
      <w:ind w:left="1132"/>
    </w:pPr>
  </w:style>
  <w:style w:type="paragraph" w:styleId="ListContinue5">
    <w:name w:val="List Continue 5"/>
    <w:basedOn w:val="Normal"/>
    <w:semiHidden/>
    <w:rsid w:val="007E71C9"/>
    <w:pPr>
      <w:ind w:left="1415"/>
    </w:pPr>
  </w:style>
  <w:style w:type="character" w:styleId="FollowedHyperlink">
    <w:name w:val="FollowedHyperlink"/>
    <w:basedOn w:val="DefaultParagraphFont"/>
    <w:semiHidden/>
    <w:rsid w:val="007E71C9"/>
    <w:rPr>
      <w:color w:val="800080"/>
      <w:u w:val="single"/>
    </w:rPr>
  </w:style>
  <w:style w:type="table" w:styleId="TableSimple2">
    <w:name w:val="Table Simple 2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7E71C9"/>
    <w:pPr>
      <w:ind w:left="4252"/>
    </w:pPr>
  </w:style>
  <w:style w:type="table" w:styleId="TableGrid1">
    <w:name w:val="Table Grid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E71C9"/>
    <w:pPr>
      <w:spacing w:after="120" w:line="20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E71C9"/>
    <w:pPr>
      <w:spacing w:after="120" w:line="20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semiHidden/>
    <w:rsid w:val="007E71C9"/>
    <w:pPr>
      <w:ind w:left="283" w:hanging="283"/>
    </w:pPr>
  </w:style>
  <w:style w:type="paragraph" w:styleId="List2">
    <w:name w:val="List 2"/>
    <w:basedOn w:val="Normal"/>
    <w:semiHidden/>
    <w:rsid w:val="007E71C9"/>
    <w:pPr>
      <w:ind w:left="566" w:hanging="283"/>
    </w:pPr>
  </w:style>
  <w:style w:type="paragraph" w:styleId="List3">
    <w:name w:val="List 3"/>
    <w:basedOn w:val="Normal"/>
    <w:semiHidden/>
    <w:rsid w:val="007E71C9"/>
    <w:pPr>
      <w:ind w:left="849" w:hanging="283"/>
    </w:pPr>
  </w:style>
  <w:style w:type="paragraph" w:styleId="List4">
    <w:name w:val="List 4"/>
    <w:basedOn w:val="Normal"/>
    <w:semiHidden/>
    <w:rsid w:val="007E71C9"/>
    <w:pPr>
      <w:ind w:left="1132" w:hanging="283"/>
    </w:pPr>
  </w:style>
  <w:style w:type="paragraph" w:styleId="List5">
    <w:name w:val="List 5"/>
    <w:basedOn w:val="Normal"/>
    <w:semiHidden/>
    <w:rsid w:val="007E71C9"/>
    <w:pPr>
      <w:ind w:left="1415" w:hanging="283"/>
    </w:pPr>
  </w:style>
  <w:style w:type="paragraph" w:styleId="HTMLPreformatted">
    <w:name w:val="HTML Preformatted"/>
    <w:basedOn w:val="Normal"/>
    <w:semiHidden/>
    <w:rsid w:val="007E71C9"/>
    <w:rPr>
      <w:rFonts w:ascii="Courier New" w:hAnsi="Courier New" w:cs="Courier New"/>
    </w:rPr>
  </w:style>
  <w:style w:type="numbering" w:styleId="ArticleSection">
    <w:name w:val="Outline List 3"/>
    <w:basedOn w:val="NoList"/>
    <w:semiHidden/>
    <w:rsid w:val="007E71C9"/>
    <w:pPr>
      <w:numPr>
        <w:numId w:val="16"/>
      </w:numPr>
    </w:pPr>
  </w:style>
  <w:style w:type="table" w:styleId="TableColumns1">
    <w:name w:val="Table Columns 1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Strong">
    <w:name w:val="Strong"/>
    <w:basedOn w:val="DefaultParagraphFont"/>
    <w:qFormat/>
    <w:rsid w:val="007E71C9"/>
    <w:rPr>
      <w:b/>
      <w:bCs/>
    </w:rPr>
  </w:style>
  <w:style w:type="table" w:styleId="TableList1">
    <w:name w:val="Table List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E71C9"/>
    <w:pPr>
      <w:spacing w:after="120" w:line="20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1">
    <w:name w:val="Table Colorful 1"/>
    <w:basedOn w:val="TableNormal"/>
    <w:semiHidden/>
    <w:rsid w:val="007E71C9"/>
    <w:pPr>
      <w:spacing w:after="120" w:line="20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E71C9"/>
    <w:pPr>
      <w:spacing w:after="120" w:line="20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lockText">
    <w:name w:val="Block Text"/>
    <w:basedOn w:val="Normal"/>
    <w:semiHidden/>
    <w:rsid w:val="007E71C9"/>
    <w:pPr>
      <w:ind w:left="1440" w:right="1440"/>
    </w:pPr>
  </w:style>
  <w:style w:type="character" w:styleId="HTMLCite">
    <w:name w:val="HTML Cite"/>
    <w:basedOn w:val="DefaultParagraphFont"/>
    <w:semiHidden/>
    <w:rsid w:val="007E71C9"/>
    <w:rPr>
      <w:i/>
      <w:iCs/>
    </w:rPr>
  </w:style>
  <w:style w:type="paragraph" w:styleId="E-mailSignature">
    <w:name w:val="E-mail Signature"/>
    <w:basedOn w:val="Normal"/>
    <w:semiHidden/>
    <w:rsid w:val="007E71C9"/>
  </w:style>
  <w:style w:type="character" w:styleId="Hyperlink">
    <w:name w:val="Hyperlink"/>
    <w:basedOn w:val="DefaultParagraphFont"/>
    <w:semiHidden/>
    <w:rsid w:val="007E71C9"/>
    <w:rPr>
      <w:color w:val="000000"/>
      <w:u w:val="single"/>
    </w:rPr>
  </w:style>
  <w:style w:type="paragraph" w:customStyle="1" w:styleId="H1GR">
    <w:name w:val="_ H_1_GR"/>
    <w:basedOn w:val="Normal"/>
    <w:next w:val="Normal"/>
    <w:rsid w:val="00762446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  <w:lang w:eastAsia="ru-RU"/>
    </w:rPr>
  </w:style>
  <w:style w:type="paragraph" w:customStyle="1" w:styleId="H23GR">
    <w:name w:val="_ H_2/3_GR"/>
    <w:basedOn w:val="Normal"/>
    <w:next w:val="Normal"/>
    <w:rsid w:val="00D809D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  <w:lang w:eastAsia="ru-RU"/>
    </w:rPr>
  </w:style>
  <w:style w:type="paragraph" w:customStyle="1" w:styleId="H4GR">
    <w:name w:val="_ H_4_GR"/>
    <w:basedOn w:val="Normal"/>
    <w:next w:val="Normal"/>
    <w:rsid w:val="006120AE"/>
    <w:pPr>
      <w:keepNext/>
      <w:keepLines/>
      <w:tabs>
        <w:tab w:val="right" w:pos="851"/>
      </w:tabs>
      <w:suppressAutoHyphens/>
      <w:spacing w:before="40" w:after="120" w:line="240" w:lineRule="auto"/>
      <w:outlineLvl w:val="3"/>
    </w:pPr>
    <w:rPr>
      <w:i/>
      <w:spacing w:val="3"/>
      <w:lang w:eastAsia="ru-RU"/>
    </w:rPr>
  </w:style>
  <w:style w:type="paragraph" w:customStyle="1" w:styleId="H56GR">
    <w:name w:val="_ H_5/6_GR"/>
    <w:basedOn w:val="Normal"/>
    <w:next w:val="Normal"/>
    <w:rsid w:val="00E7345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lang w:eastAsia="ru-RU"/>
    </w:rPr>
  </w:style>
  <w:style w:type="table" w:styleId="TableProfessional">
    <w:name w:val="Table Professional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ChGR">
    <w:name w:val="_ H _Ch_GR"/>
    <w:basedOn w:val="Normal"/>
    <w:next w:val="Normal"/>
    <w:rsid w:val="00A026C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  <w:lang w:eastAsia="ru-RU"/>
    </w:rPr>
  </w:style>
  <w:style w:type="paragraph" w:customStyle="1" w:styleId="HMGR">
    <w:name w:val="_ H __M_GR"/>
    <w:basedOn w:val="Normal"/>
    <w:next w:val="Normal"/>
    <w:rsid w:val="00F275F5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  <w:lang w:eastAsia="ru-RU"/>
    </w:rPr>
  </w:style>
  <w:style w:type="paragraph" w:styleId="TOAHeading">
    <w:name w:val="toa heading"/>
    <w:basedOn w:val="Normal"/>
    <w:next w:val="Normal"/>
    <w:semiHidden/>
    <w:rsid w:val="007E71C9"/>
    <w:pPr>
      <w:spacing w:before="120"/>
    </w:pPr>
    <w:rPr>
      <w:rFonts w:ascii="Arial" w:hAnsi="Arial" w:cs="Arial"/>
      <w:b/>
      <w:bCs/>
      <w:sz w:val="24"/>
    </w:rPr>
  </w:style>
  <w:style w:type="paragraph" w:customStyle="1" w:styleId="SingleTxtGR">
    <w:name w:val="_ Single Txt_GR"/>
    <w:basedOn w:val="Normal"/>
    <w:rsid w:val="00677773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</w:style>
  <w:style w:type="paragraph" w:styleId="PlainText">
    <w:name w:val="Plain Text"/>
    <w:basedOn w:val="Normal"/>
    <w:semiHidden/>
    <w:rsid w:val="007E71C9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7E71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styleId="CommentReference">
    <w:name w:val="annotation reference"/>
    <w:basedOn w:val="DefaultParagraphFont"/>
    <w:semiHidden/>
    <w:rsid w:val="007E71C9"/>
    <w:rPr>
      <w:sz w:val="16"/>
      <w:szCs w:val="16"/>
    </w:rPr>
  </w:style>
  <w:style w:type="table" w:customStyle="1" w:styleId="TabNum">
    <w:name w:val="_TabNum"/>
    <w:basedOn w:val="TableNormal"/>
    <w:rsid w:val="00086182"/>
    <w:pPr>
      <w:spacing w:before="40" w:after="40" w:line="220" w:lineRule="exact"/>
      <w:jc w:val="right"/>
    </w:pPr>
    <w:rPr>
      <w:sz w:val="18"/>
    </w:r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086182"/>
    <w:pPr>
      <w:spacing w:before="40" w:after="120" w:line="240" w:lineRule="atLeast"/>
    </w:p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FORMATNY\CR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CRC.dot</Template>
  <TotalTime>0</TotalTime>
  <Pages>5</Pages>
  <Words>1431</Words>
  <Characters>9563</Characters>
  <Application>Microsoft Office Outlook</Application>
  <DocSecurity>4</DocSecurity>
  <Lines>162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Объединенных Наций</vt:lpstr>
    </vt:vector>
  </TitlesOfParts>
  <Company>CSD</Company>
  <LinksUpToDate>false</LinksUpToDate>
  <CharactersWithSpaces>10960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Объединенных Наций</dc:title>
  <dc:subject/>
  <dc:creator>Короткова</dc:creator>
  <cp:keywords/>
  <dc:description/>
  <cp:lastModifiedBy>Короткова</cp:lastModifiedBy>
  <cp:revision>2</cp:revision>
  <cp:lastPrinted>2013-08-02T10:45:00Z</cp:lastPrinted>
  <dcterms:created xsi:type="dcterms:W3CDTF">2013-08-02T10:52:00Z</dcterms:created>
  <dcterms:modified xsi:type="dcterms:W3CDTF">2013-08-02T10:52:00Z</dcterms:modified>
</cp:coreProperties>
</file>