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46" w:rsidRPr="004F5546" w:rsidRDefault="004F5546" w:rsidP="004F5546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Международный пакт о гражданских и политических правах</w:t>
      </w:r>
    </w:p>
    <w:p w:rsidR="004F5546" w:rsidRPr="004F5546" w:rsidRDefault="004F5546" w:rsidP="004F5546">
      <w:pPr>
        <w:pBdr>
          <w:bottom w:val="dotted" w:sz="6" w:space="8" w:color="003399"/>
        </w:pBdr>
        <w:shd w:val="clear" w:color="auto" w:fill="FFFFFF"/>
        <w:spacing w:after="450" w:line="240" w:lineRule="auto"/>
        <w:jc w:val="both"/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Принят </w:t>
      </w:r>
      <w:hyperlink r:id="rId5" w:history="1">
        <w:r w:rsidRPr="004F5546">
          <w:rPr>
            <w:rFonts w:ascii="Arial" w:eastAsia="Times New Roman" w:hAnsi="Arial" w:cs="Arial"/>
            <w:i/>
            <w:iCs/>
            <w:color w:val="333333"/>
            <w:sz w:val="20"/>
            <w:szCs w:val="20"/>
            <w:u w:val="single"/>
            <w:lang w:eastAsia="ru-RU"/>
          </w:rPr>
          <w:t>резолюцией 2200</w:t>
        </w:r>
        <w:proofErr w:type="gramStart"/>
        <w:r w:rsidRPr="004F5546">
          <w:rPr>
            <w:rFonts w:ascii="Arial" w:eastAsia="Times New Roman" w:hAnsi="Arial" w:cs="Arial"/>
            <w:i/>
            <w:iCs/>
            <w:color w:val="333333"/>
            <w:sz w:val="20"/>
            <w:szCs w:val="20"/>
            <w:u w:val="single"/>
            <w:lang w:eastAsia="ru-RU"/>
          </w:rPr>
          <w:t xml:space="preserve"> А</w:t>
        </w:r>
        <w:proofErr w:type="gramEnd"/>
        <w:r w:rsidRPr="004F5546">
          <w:rPr>
            <w:rFonts w:ascii="Arial" w:eastAsia="Times New Roman" w:hAnsi="Arial" w:cs="Arial"/>
            <w:i/>
            <w:iCs/>
            <w:color w:val="333333"/>
            <w:sz w:val="20"/>
            <w:szCs w:val="20"/>
            <w:u w:val="single"/>
            <w:lang w:eastAsia="ru-RU"/>
          </w:rPr>
          <w:t xml:space="preserve"> (XXI)</w:t>
        </w:r>
      </w:hyperlink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 Генеральной Ассамблеи от 16 декабря 1966 года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Участвующие в настоящем Пакте государства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принимая во внимание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что в соответствии с принципами, провозглашенными </w:t>
      </w:r>
      <w:hyperlink r:id="rId6" w:history="1">
        <w:r w:rsidRPr="004F5546">
          <w:rPr>
            <w:rFonts w:ascii="Arial" w:eastAsia="Times New Roman" w:hAnsi="Arial" w:cs="Arial"/>
            <w:color w:val="333333"/>
            <w:sz w:val="20"/>
            <w:szCs w:val="20"/>
            <w:u w:val="single"/>
            <w:lang w:eastAsia="ru-RU"/>
          </w:rPr>
          <w:t>Уставом Организации Объединенных Наций</w:t>
        </w:r>
      </w:hyperlink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признание достоинства, присущего всем членам человеческой семьи, и равных и неотъемлемых прав их является основой свободы, справедливости и всеобщего мира,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признавая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что эти права вытекают из присущего человеческой личности достоинства,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признавая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что, согласно </w:t>
      </w:r>
      <w:hyperlink r:id="rId7" w:history="1">
        <w:r w:rsidRPr="004F5546">
          <w:rPr>
            <w:rFonts w:ascii="Arial" w:eastAsia="Times New Roman" w:hAnsi="Arial" w:cs="Arial"/>
            <w:color w:val="333333"/>
            <w:sz w:val="20"/>
            <w:szCs w:val="20"/>
            <w:u w:val="single"/>
            <w:lang w:eastAsia="ru-RU"/>
          </w:rPr>
          <w:t>Всеобщей декларации прав человека</w:t>
        </w:r>
      </w:hyperlink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идеал свободной человеческой личности, пользующейся гражданской и политической свободой и свободой от страха и нужды, может быть осуществлен только, если будут созданы такие условия, при которых каждый может пользоваться своими экономическими, социальными и культурными правами, так же как и своими гражданскими и политическими правами,</w:t>
      </w:r>
      <w:proofErr w:type="gramEnd"/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принимая во внимание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что по Уставу Организации Объединенных Наций государства обязаны поощрять всеобщее уважение и соблюдение прав и свобод человека,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принимая во внимание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что каждый отдельный человек, имея обязанности в отношении других людей и того коллектива, к которому он принадлежит, должен добиваться поощрения и соблюдения прав, признаваемых в настоящем </w:t>
      </w:r>
      <w:proofErr w:type="spell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Пакт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e</w:t>
      </w:r>
      <w:proofErr w:type="spellEnd"/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соглашаются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о нижеследующих статьях:</w:t>
      </w:r>
    </w:p>
    <w:p w:rsidR="004F5546" w:rsidRPr="004F5546" w:rsidRDefault="004F5546" w:rsidP="004F5546">
      <w:pPr>
        <w:pBdr>
          <w:bottom w:val="dotted" w:sz="6" w:space="2" w:color="074BB0"/>
        </w:pBdr>
        <w:shd w:val="clear" w:color="auto" w:fill="F6F6F7"/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F554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Часть I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1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Все народы имеют право на самоопределение. В силу этого права они свободно устанавливают свой политический статус и свободно обеспечивают свое экономическое, социальное и культурное развитие.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2. Все народы для достижения своих целей могут свободно распоряжаться своими естественными богатствами и ресурсами без ущерба для каких-либо обязательств, вытекающих из международного экономического сотрудничества, основанного на принципе взаимной выгоды, и из международного права. Ни один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народ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ни в коем случае не может быть лишен принадлежащих ему средств существования.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Все участвующие в настоящем Пакте Государства, в том числе те, которые несут ответственность за управление несамоуправляющимися и подопечными территориями, должны, в соответствии с положениями Устава Организации Объединенных Наций, поощрять осуществление права на самоопределение и уважать это право.</w:t>
      </w:r>
    </w:p>
    <w:p w:rsidR="004F5546" w:rsidRPr="004F5546" w:rsidRDefault="004F5546" w:rsidP="004F5546">
      <w:pPr>
        <w:pBdr>
          <w:bottom w:val="dotted" w:sz="6" w:space="2" w:color="074BB0"/>
        </w:pBdr>
        <w:shd w:val="clear" w:color="auto" w:fill="F6F6F7"/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F554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Часть II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2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1.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Каждое участвующее в настоящем Пакте Государство обязуется уважать и обеспечивать всем находящимся в пределах его территории и под его юрисдикцией лицам права, признаваемые в настоящем Пакте, без какого бы то ни было различия, как-то в отношении расы, цвета кожи, пола, языка, религии, политических и иных убеждений, национального или социального происхождения, имущественного положения, рождения или иного обстоятельства.</w:t>
      </w:r>
      <w:proofErr w:type="gramEnd"/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2. Если это уже не предусмотрено существующими законодательными или другими мерами, каждое участвующее в настоящем Пакте Государство обязуется принять необходимые меры в 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соответствии со своими конституционными процедурами и положениями настоящего Пакта для принятия таких законодательных или других мер, которые могут оказаться необходимыми для осуществления прав, признаваемых в настоящем Пакте.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Каждое участвующее в настоящем Пакте Государство обязуется: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a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обеспечить любому лицу, права и свободы которого, признаваемые в настоящем Пакте, нарушены, эффективное средство правовой защиты, даже если это нарушение было совершено лицами, действовавшими в официальном качестве;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обеспечить, чтобы право на правовую защиту для любого лица, требующего такой защиты, устанавливалось компетентными судебными, административными или законодательными властями или любым другим компетентным органом, предусмотренным правовой системой государства, и развивать возможности судебной защиты;</w:t>
      </w:r>
    </w:p>
    <w:p w:rsidR="004F5546" w:rsidRPr="004F5546" w:rsidRDefault="004F5546" w:rsidP="004F554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c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обеспечить применение компетентными властями сре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дств пр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авовой защиты, когда они предоставляются.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3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Участвующие в настоящем Пакте Государства обязуются обеспечить равное для мужчин и женщин право пользования всеми гражданскими и политическими правами, предусмотренными в настоящем Пакте.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4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1.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Во время чрезвычайного положения в государстве, при котором жизнь нации находится под угрозой и о наличии которого официально объявляется, участвующие в настоящем Пакте Государства могут принимать меры в отступление от своих обязательств по настоящему Пакту только в такой степени, в какой это требуется остротой положения, при условии, что такие меры не являются несовместимыми с их другими обязательствами по международному праву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 не влекут за собой дискриминации исключительно на основе расы, цвета кожи, пола, языка, религии или социального происхождения.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Это положение не может служить основанием для каких-либо отступлений от статей 6, 7, 8 (пункты 1 и 2), 11, 15, 16 и 18.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Любое участвующее в настоящем Пакте Государство, использующее право отступления, должно немедленно информировать другие Государства, участвующие в настоящем Пакте, через посредство Генерального секретаря Организации Объединенных Наций о положениях, от которых оно отступило, и о причинах, побудивших к такому решению. Также должно быть сделано сообщение через того же посредника о той дате, когда оно прекращает такое отступление.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5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1. Ничто в настоящем Пакте не может толковаться как означающее, что какое-либо государство, какая-либо группа или какое-либо лицо имеет право заниматься какой бы то ни было деятельностью или совершать какие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бы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то ни было действия, направленные на уничтожение любых прав или свобод, признанных в настоящем Пакте, или на ограничение их в большей мере, чем предусматривается в настоящем Пакте.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2. Никакое ограничение или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умаление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каких бы то ни было основных прав человека, признаваемых или существующих в каком-либо участвующем в настоящем Пакте государстве в силу закона, конвенций, правил или обычаев, не допускается под тем предлогом, что в настоящем Пакте не признаются такие права или что в нем они признаются в меньшем объеме.</w:t>
      </w:r>
    </w:p>
    <w:p w:rsidR="004F5546" w:rsidRPr="004F5546" w:rsidRDefault="004F5546" w:rsidP="004F5546">
      <w:pPr>
        <w:pBdr>
          <w:bottom w:val="dotted" w:sz="6" w:space="2" w:color="074BB0"/>
        </w:pBdr>
        <w:shd w:val="clear" w:color="auto" w:fill="F6F6F7"/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F554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Часть III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6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Право на жизнь есть неотъемлемое право каждого человека. Это право охраняется законом. Никто не может быть произвольно лишен жизни.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2.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 странах, которые не отменили смертной казни, смертные приговоры могут выноситься только за самые тяжкие преступления в соответствии с законом, который действовал во время 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совершения преступления и который не противоречит постановлениям настоящего Пакта и </w:t>
      </w:r>
      <w:hyperlink r:id="rId8" w:history="1">
        <w:r w:rsidRPr="004F5546">
          <w:rPr>
            <w:rFonts w:ascii="Arial" w:eastAsia="Times New Roman" w:hAnsi="Arial" w:cs="Arial"/>
            <w:color w:val="333333"/>
            <w:sz w:val="20"/>
            <w:szCs w:val="20"/>
            <w:u w:val="single"/>
            <w:lang w:eastAsia="ru-RU"/>
          </w:rPr>
          <w:t>Конвенции о предупреждении преступления геноцида и наказании за него</w:t>
        </w:r>
      </w:hyperlink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 Это наказание может быть осуществлено только во исполнение окончательного приговора, вынесенного компетентным судом.</w:t>
      </w:r>
      <w:proofErr w:type="gramEnd"/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Когда лишение жизни составляет преступление геноцида, следует иметь в виду, что ничто в настоящей статье не дает участвующим в настоящем Пакте государствам права каким бы то ни было путем отступать от любых обязательств, принятых согласно постановлениям Конвенции о предупреждении преступления геноцида и наказании за него.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4. Каждый, кто приговорен к смертной казни, имеет право просить о помиловании или о смягчении приговора. Амнистия, помилование или замена смертного приговора могут быть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дарованы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во всех случаях.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5. Смертный приговор не выносится за преступления, совершенные лицами моложе восемнадцати лет, и не приводится в исполнение в отношении беременных женщин.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6. Ничто в настоящей статье не может служить основанием для отсрочки или недопущения отмены смертной казни каким-либо участвующим в настоящем Пакте государством.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7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Никто не должен подвергаться пыткам или жестоким, бесчеловечным или унижающему его достоинство обращению или наказанию. В частности, ни одно лицо не должно без его свободного согласия подвергаться медицинским или научным опытам.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8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Никто не должен содержаться в рабстве; рабство и работорговля запрещаются во всех их видах.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Никто не должен содержаться в подневольном состоянии.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a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Никто не должен принуждаться к принудительному или обязательному труду;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) в тех странах, где в виде наказания за преступление может назначаться лишение свободы, сопряженное с каторжными работами, пункт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а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не считается препятствием для выполнения каторжных работ по приговору компетентного суда, назначившего такое наказание;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c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термином «принудительный или обязательный труд» в настоящем пункте не охватываются: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i) какая бы то ни была не упоминаемая в подпункте </w:t>
      </w: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работа или служба, которую, как правило, должно выполнять лицо, находящееся в заключении на основании законного распоряжения суда, или лицо, условно освобожденное от такого заключения;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ii</w:t>
      </w:r>
      <w:proofErr w:type="spell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какая бы то ни была служба военного характера, а в тех странах, в которых признается отказ от военной службы по политическим или религиозно-этническим мотивам, какая бы то ни была служба, предусматриваемая законом для лиц, отказывающихся от военной службы по таким мотивам;</w:t>
      </w:r>
      <w:proofErr w:type="gramEnd"/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iii</w:t>
      </w:r>
      <w:proofErr w:type="spell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какая бы то ни была служба, обязательная в случаях чрезвычайного положения или бедствия, угрожающих жизни или благополучию населения;</w:t>
      </w:r>
      <w:proofErr w:type="gramEnd"/>
    </w:p>
    <w:p w:rsidR="004F5546" w:rsidRPr="004F5546" w:rsidRDefault="004F5546" w:rsidP="004F554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iv</w:t>
      </w:r>
      <w:proofErr w:type="spell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какая бы то ни была работа или служба, которая входит в обыкновенные гражданские обязанности.</w:t>
      </w:r>
      <w:proofErr w:type="gramEnd"/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9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Каждый человек имеет право на свободу и личную неприкосновенность. Никто не может быть подвергнут произвольному аресту или содержанию под стражей. Никто не должен быть лишен свободы иначе, как на таких основаниях и в соответствии с такой процедурой, которые установлены законом.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 xml:space="preserve">2. Каждому арестованному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сообщаются при аресте причины его ареста и в срочном порядке сообщается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любое предъявленное ему обвинение.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Каждое арестованное или задержанное по уголовному обвинению лицо в срочном порядке доставляется к судье или к другому должностному лицу, которому принадлежит по закону право осуществлять судебную власть, и имеет право на судебное разбирательство в течение разумного срока или на освобождение. Содержание под стражей лиц, ожидающих судебного разбирательства, не должно быть общим правилом, но освобождение может ставиться в зависимость от представления гарантий явки на суд, явки на судебное разбирательство в любой другой его стадии и, в случае необходимости, явки для исполнения приговора.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4. Каждому, кто лишен свободы вследствие ареста или содержания под стражей, принадлежит право на разбирательство его дела в суде, чтобы этот суд мог безотлагательно вынести постановление относительно законности его задержания и распорядиться о его освобождении, если задержание незаконно.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5. Каждый, кто был жертвой незаконного ареста или содержания под стражей, имеет право на компенсацию, обладающую исковой силой.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10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Все лица, лишенные свободы, имеют право на гуманное обращение и уважение достоинства, присущего человеческой личности.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a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Обвиняемые в случаях, когда отсутствуют исключительные обстоятельства, помещаются отдельно от осужденных и им предоставляется отдельный режим, отвечающий их статусу неосужденных лиц.</w:t>
      </w:r>
    </w:p>
    <w:p w:rsidR="004F5546" w:rsidRPr="004F5546" w:rsidRDefault="004F5546" w:rsidP="004F554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обвиняемые несовершеннолетние отделяются от совершеннолетних и в кратчайший срок доставляются в суд для вынесения решения.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3. Пенитенциарной системой предусматривается режим для заключенных, существенной целью которого является их исправление и социальное перевоспитание. Несовершеннолетние правонарушители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отделяются от совершеннолетних и им предоставляется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режим, отвечающий их возрасту и правовому статусу.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11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Никто не может быть лишен свободы на том только основании, что он не в состоянии выполнить какое-либо договорное обязательство.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12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Каждому, кто законно находится на территории какого-либо государства, принадлежит, в пределах этой территории, право на свободное передвижение и свобода выбора местожительства.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Каждый человек имеет право покидать любую страну, включая свою собственную.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Упомянутые выше права не могут быть объектом никаких ограничений, кроме тех, которые предусмотрены законом, необходимы для охраны государственной безопасности, общественного порядка, здоровья или нравственности населения или прав и свобод других и совместимы с признаваемыми в настоящем Пакте другими правами.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4. Никто не может быть произвольно лишен права на въе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зд в св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ою собственную страну.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13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Иностранец, законно находящийся на территории какого-либо из участвующих в настоящем Пакте государств, может быть выслан только во исполнение решения, вынесенного в соответствии с законом, и, если императивные соображения государственной безопасности не требуют иного, имеет право на представление доводов против своей высылки, на пересмотр своего дела компетентной властью или лицом или лицами, специально назначенными компетентной властью, и на то, чтобы быть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представленным для этой цели перед этой властью лицом или лицами.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lastRenderedPageBreak/>
        <w:t>Статья 14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1. Все лица равны перед судами и трибуналами. Каждый имеет право при рассмотрении любого уголовного обвинения, предъявляемого ему, или при определении его прав и обязанностей в каком-либо гражданском процессе, на справедливое и публичное разбирательство дела компетентным, независимым и беспристрастным судом, созданным на основании закона.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Печать и публика могут не допускаться на все судебное разбирательство или часть его по соображениям морали, общественного порядка или государственной безопасности в демократическом обществе или когда того требуют интересы частной жизни сторон, или — в той мере, в какой это, по мнению суда, строго необходимо, — при особых обстоятельствах, когда публичность нарушала бы интересы правосудия;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однако любое судебное постановление по уголовному или гражданскому делу должно быть публичным, за исключением тех случаев, когда интересы несовершеннолетних требуют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другого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или когда дело касается матримониальных споров или опеки над детьми.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Каждый обвиняемый в уголовном преступлении имеет право считаться невиновным, пока виновность его не будет доказана согласно закону.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Каждый имеет право при рассмотрении любого предъявляемого ему уголовного обвинения как минимум на следующие гарантии на основе полного равенства: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a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быть в срочном порядке и подробно уведомленным на языке, который он понимает, о характере и основании предъявляемого ему уголовного обвинения;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иметь достаточное время и возможности для подготовки своей защиты и сноситься с выбранным им самим защитником;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c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быть судимым без неоправданной задержки;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d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быть судимым в его присутствии и защищать себя лично или через посредство выбранного им самим защитника; если он не имеет защитника, быть уведомленным об этом праве и иметь назначенного ему защитника в любом таком случае, когда интересы правосудия того требуют, безвозмездно для него в любом таком случае, когда у него нет достаточно средств для оплаты этого защитника;</w:t>
      </w:r>
      <w:proofErr w:type="gramEnd"/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e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допрашивать показывающих против него свидетелей или иметь право на то, чтобы эти свидетели были допрошены, и иметь право на вызов и допрос его свидетелей на тех же условиях, какие существуют для свидетелей, показывающих против него;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f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пользоваться бесплатной помощью переводчика, если он не понимает языка, используемого в суде, или не говорит на этом языке;</w:t>
      </w:r>
    </w:p>
    <w:p w:rsidR="004F5546" w:rsidRPr="004F5546" w:rsidRDefault="004F5546" w:rsidP="004F554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g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не быть принуждаемым к даче показаний против самого себя или к признанию себя виновным.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4. В отношении несовершеннолетних процесс должен быть таков, чтобы учитывались их возраст и желательность содействия их перевоспитанию.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5. Каждый, кто осужден за какое-либо преступление, имеет право на то, чтобы его осуждение и приговор были пересмотрены вышестоящей судебной инстанцией согласно закону.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6.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Если какое-либо лицо окончательным решением было осуждено за уголовное преступление и если вынесенный ему приговор был впоследствии отменен или ему было даровано помилование на том основании, что какое-либо новое или вновь обнаруженное обстоятельство неоспоримо доказывает наличие судебной ошибки, то это лицо, понесшее наказание в результате такого осуждения, получает компенсацию согласно закону, если не будет доказано, что указанное неизвестное обстоятельство не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было в свое время обнаружено исключительно или отчасти по его вине.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7. Никто не должен быть вторично судим или наказан за преступление, за которое он уже был окончательно осужден или оправдан в соответствии с законом и уголовно-процессуальным правом каждой страны.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15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1. Никто не может быть признан виновным в совершении какого-либо уголовного преступления вследствие какого-либо действия или упущения, которое, согласно действовавшему в момент его совершения внутригосударственному законодательству или международному праву, не являлось уголовным преступлением. Равным образом, не может назначаться более тяжкое наказание, чем то, которое подлежало применению в момент совершения уголовного преступления. Если после совершения преступления законом устанавливается более легкое наказание, действие этого закона распространяется на данного преступника.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Ничто в настоящей статье не препятствует преданию суду и наказанию любого лица за любое деяние или упущение, которые в момент совершения являлись уголовным преступлением согласно общим принципам права, признанным международным сообществом.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16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Каждый человек, где бы он ни находился, имеет право на признание его </w:t>
      </w:r>
      <w:proofErr w:type="spell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правосубъектности</w:t>
      </w:r>
      <w:proofErr w:type="spell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17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Никто не может подвергаться произвольному или незаконному вмешательству в его личную и семейную жизнь, произвольным или незаконным посягательствам на неприкосновенность его жилища или тайну его корреспонденции или незаконным посягательствам на его честь и репутацию.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Каждый человек имеет право на защиту закона от такого вмешательства или таких посягательств.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18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Каждый человек имеет право на свободу мысли, совести и религии. Это право включает свободу иметь или принимать религию или убеждения по своему выбору и свободу исповедовать свою религию и убеждения как единолично, так и сообща с другими, публичным или частным порядком, в отправлении культа, выполнении религиозных и ритуальных обрядов и учении.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Никто не должен подвергаться принуждению, умаляющему его свободу иметь или принимать религию или убеждения по своему выбору.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Свобода исповедовать религию или убеждения подлежит лишь ограничениям, установленным законом и необходимым для охраны общественной безопасности, порядка, здоровья и морали, равно как и основных прав и свобод других лиц.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4. Участвующие в настоящем Пакте Государства обязуются уважать свободу родителей и в соответствующих случаях законных опекунов, обеспечивать религиозное и нравственное воспитание своих детей в соответствии со своими собственными убеждениями.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19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Каждый человек имеет право беспрепятственно придерживаться своих мнений.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Каждый человек имеет право на свободное выражение своего мнения; это право включает свободу искать, получать и распространять всякого рода информацию и идеи, независимо от государственных границ, устно, письменно или посредством печати или художественных форм выражения, или иными способами по своему выбору.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Пользование предусмотренными в пункте 2 настоящей статьи правами налагает особые обязанности и особую ответственность. Оно может быть, следовательно, сопряжено с некоторыми ограничениями, которые, однако, должны быть установлены законом и являться необходимыми: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a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для уважения прав и репутации других лиц;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для охраны государственной безопасности, общественного порядка, здоровья или нравственности населения.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20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Всякая пропаганда войны должна быть запрещена законом.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2. Всякое выступление в пользу национальной, расовой или религиозной ненависти, представляющее собой подстрекательство к дискриминации, вражде или насилию, должно быть запрещено законом.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21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Признается право на мирные собрания. Пользование этим правом не подлежит никаким ограничениям, кроме тех, которые налагаются в соответствии с законом и которые необходимы в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демократическом обществе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 интересах государственной или общественной безопасности, общественного порядка, охраны здоровья и нравственности населения или защиты прав и свобод других лиц.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22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Каждый человек имеет право на свободу ассоциации с другими, включая право создавать профсоюзы и вступать в таковые для защиты своих интересов.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2. Пользование этим правом не подлежит никаким ограничениям, кроме тех, которые предусматриваются законом и которые необходимы в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демократическом обществе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 интересах государственной или общественной безопасности, общественного порядка, охраны здоровья и нравственности населения или защиты прав и свобод других лиц. Настоящая статья не препятствует введению законных ограничений пользования этим правом для лиц, входящих в состав вооруженных сил и полиции.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Ничто в настоящей статье не дает право Государствам, участвующим в Конвенции Международной организации труда 1948 года относительно свободы ассоциаций и защиты права на организацию, принимать законодательные акты в ущерб гарантиям, предусматриваемым в указанной Конвенции, или применять закон таким образом, чтобы наносился ущерб этим гарантиям.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23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Семья является естественной и основной ячейкой общества и имеет право на защиту со стороны общества и государства.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За мужчинами и женщинами, достигшими брачного возраста, признается право на вступление в брак и право основывать семью.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3. Ни один брак не может быть заключен без свободного и полного согласия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вступающих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 брак.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4. Участвующие в настоящем Пакте Государства должны принять надлежащие меры для обеспечения равенства прав и обязанностей супругов в отношении вступления в брак, во время состояния в браке и при его расторжении. В случае расторжения брака должна предусматриваться необходимая защита всех детей.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24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Каждый ребенок без всякой дискриминации по признаку расы, цвета кожи, пола, языка, религии, национального или социального происхождения, имущественного положения или рождения имеет право на такие меры защиты, которые требуются в его положении как малолетнего со стороны его семьи, общества и государства.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Каждый ребенок должен быть зарегистрирован немедленно после его рождения и должен иметь имя.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Каждый ребенок имеет право на приобретение гражданства.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25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Каждый гражданин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должен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иметь без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какой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бы то ни было дискриминации, упоминаемой в статье 2, и без необоснованных ограничений право и возможность: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a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принимать участие в ведении государственных дел как непосредственно, так и через посредство свободно выбранных представителей;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lastRenderedPageBreak/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голосовать и быть избранным на подлинных периодических выборах, производимых на основе всеобщего равного избирательного права при тайном голосовании и обеспечивающих свободное волеизъявление избирателей;</w:t>
      </w:r>
    </w:p>
    <w:p w:rsidR="004F5546" w:rsidRPr="004F5546" w:rsidRDefault="004F5546" w:rsidP="004F554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c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допускаться в своей стране на общих условиях равенства к государственной службе.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26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Все люди равны перед законом и имеют право без всякой дискриминации на равную защиту закона. В этом отношении всякого рода дискриминация должна быть запрещена законом, и закон должен гарантировать всем лицам равную и эффективную защиту против дискриминации по какому бы то ни было признаку, как-то расы, цвета кожи, пола, языка, религии, политических или иных убеждений, национального или социального происхождения, имущественного положения, рождения или иного обстоятельства.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27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 тех странах, где существуют этнические, религиозные и языковые меньшинства, лицам, принадлежащим к таким меньшинствам, не может быть отказано в праве совместно с другими членами той же группы пользоваться своей культурой, исповедовать свою религию и исполнять ее обряды, а также пользоваться родным языком.</w:t>
      </w:r>
    </w:p>
    <w:p w:rsidR="004F5546" w:rsidRPr="004F5546" w:rsidRDefault="004F5546" w:rsidP="004F5546">
      <w:pPr>
        <w:pBdr>
          <w:bottom w:val="dotted" w:sz="6" w:space="2" w:color="074BB0"/>
        </w:pBdr>
        <w:shd w:val="clear" w:color="auto" w:fill="F6F6F7"/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F554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Часть IV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28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Образуется Комитет по правам человека (именуемый ниже в настоящем Пакте Комитет). Он состоит из восемнадцати членов и выполняет функции, предусматриваемые ниже.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В состав Комитета входят лица, являющиеся гражданами участвующих в настоящем Пакте государств и обладающие высокими нравственными качествами и признанной компетентностью в области прав человека, причем принимается во внимание полезность участия нескольких лиц, обладающих юридическим опытом.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Члены Комитета избираются и работают в личном качестве.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29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Члены Комитета избираются тайным голосованием из списка лиц, удовлетворяющих требованиям, предусматриваемым в статье 28, и выдвинутых для этой цели участвующими в настоящем Пакте государствами.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Каждое участвующее в настоящем Пакте государство может выдвинуть не более двух лиц. Эти лица должны быть гражданами выдвигающего их государства.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Любое лицо имеет право на повторное выдвижение.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30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Первоначальные выборы проводятся не позднее, чем через шесть месяцев со дня вступления в силу настоящего Пакта.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2. По крайней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мере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за четыре месяца до дня каждых выборов в Комитет, кроме выборов для заполнения вакансий, объявляемых открывшимися в соответствии со статьей 34, Генеральный секретарь Организации Объединенных Наций обращается с письменным приглашением к участвующим в настоящем Пакте государствам представить в течение трех месяцев кандидатуры в члены Комитета.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Генеральный секретарь Организации Объединенных Наций составляет в алфавитном порядке список всех выдвинутых таким образом лиц с указанием участвующих в настоящем Пакте государств, которые выдвинули этих лиц, и представляет этот список участвующим в настоящем Пакте государствам не позднее, чем за один месяц до даты проведения каждых выборов.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4. Избрание членов Комитета проводится на заседании участвующих в настоящем Пакте государств, созываемом Генеральным секретарем Организации Объединенных Наций в Центральных учреждениях Организации Объединенных Наций. На этом заседании, для которого 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кворумом является присутствие двух третей участвующих в настоящем Пакте государств, избранными в Комитет являются те лица, кандидатуры которых получают наибольшее число голосов и абсолютное большинство голосов присутствующих и голосующих представителей государств-участников.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31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В Комитет не может входить более чем по одному гражданину одного и того же государства.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При выборах в Комитет принимается во внимание справедливое географическое распределение членов и представительство различных форм цивилизации и основных юридических систем.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32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Члены Комитета избираются на четырехлетний срок. Они имеют право быть переизбранными при повторном выдвижении их кандидатур. Однако срок полномочий девяти из тех членов, которые избраны на первых выборах, истекает в конце двухлетнего периода; немедленно после первых выборов имена этих девяти членов определяются по жребию председателем заседания, о котором упоминается в пункте 4 статьи 30.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По истечении полномочий выборы производятся в соответствии с предшествующими статьями данной части настоящего Пакта.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33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Если по единогласному мнению других членов какой-либо член Комитета прекратил исполнение своих функций по какой-либо причине, кроме временного отсутствия, Председатель Комитета уведомляет Генерального секретаря Организации Объединенных Наций, который объявляет затем место этого члена вакантным.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В случае смерти или выхода в отставку какого-либо члена Комитета Председатель немедленно уведомляет Генерального секретаря Организации Объединенных Наций, который объявляет это место вакантным со дня смерти или с того дня, когда выход в отставку становится действительным.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34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1.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Когда объявляется открывшейся вакансия в соответствии со статьей 33 и если срок полномочий члена, который должен быть заменен, не истекает в течение шести месяцев после объявления этой вакансии, Генеральный секретарь Организации Объединенных Наций уведомляет каждое участвующее в настоящем Пакте государство, которое может в течение двух месяцев представить в соответствии со статьей 29 кандидатуру для заполнения этой вакансии.</w:t>
      </w:r>
      <w:proofErr w:type="gramEnd"/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2. Генеральный секретарь Организации Объединенных Наций составляет в алфавитном порядке список выдвинутых таким образом лиц и представляет этот список участвующим в настоящем Пакте государствам. Выборы для заполнения вакансии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проводятся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затем согласно соответствующим положениям данной части настоящего Пакта.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Член Комитета, избранный для занятия вакансии, объявленной в соответствии со статьей 33, занимает должность в течение остающейся части срока полномочий члена, который освободил место в Комитете, согласно положениям указанной статьи.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35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Члены Комитета получают утверждаемое Генеральной Ассамблеей Организации Объединенных Наций вознаграждение из средств Организации Объединенных Наций в порядке и на условиях, устанавливаемых Генеральной Ассамблеей с учетом важности обязанностей Комитета.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36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Генеральный секретарь Организации Объединенных Наций предоставляет необходимый персонал и материальные средства для эффективного осуществления функций Комитета в соответствии с настоящим Пактом.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37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Генеральный секретарь Организации Объединенных Наций созывает первое заседание Комитета в Центральных учреждениях Организации Объединенных Наций.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2. После своего первого заседания Комитет собирается в такое время, которое предусмотрено в его правилах процедуры.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Комитет обычно собирается в Центральных учреждениях Организации Объединенных Наций или Отделении Организации Объединенных Наций в Женеве.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38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Каждый член Комитета до вступления в исполнение своих обязанностей делает торжественное заявление на открытом заседании Комитета о том, что будет осуществлять свои функции беспристрастно и добросовестно.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39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Комитет избирает своих должностных лиц на двухгодичный срок. Они могут быть переизбраны.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Комитет устанавливает свои собственные правила процедуры, но эти правила должны, в частности, предусматривать, что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a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двенадцать членов Комитета образуют кворум;</w:t>
      </w:r>
    </w:p>
    <w:p w:rsidR="004F5546" w:rsidRPr="004F5546" w:rsidRDefault="004F5546" w:rsidP="004F554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постановления Комитета принимаются большинством голосов присутствующих членов.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40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Участвующие в настоящем Пакте Государства обязуются представлять доклады о принятых ими мерах по претворению в жизнь прав, признаваемых в настоящем Пакте, и о прогрессе, достигнутом в использовании этих прав: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a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В течение одного года после вступления в силу настоящего Пакта в отношении соответствующих Государств-участников;</w:t>
      </w:r>
    </w:p>
    <w:p w:rsidR="004F5546" w:rsidRPr="004F5546" w:rsidRDefault="004F5546" w:rsidP="004F554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После этого во всех случаях, когда того потребует Комитет.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Все доклады представляются Генеральному секретарю Организации Объединенных Наций, который направляет их в Комитет для рассмотрения. В докладах указываются факторы и затруднения, если таковые имеются, влияющие на проведение в жизнь настоящего Пакта.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Генеральный секретарь Организации Объединенных Наций после консультаций с Комитетом может направить заинтересованным специализированным учреждениям экземпляры тех частей докладов, которые могут относиться к сфере их компетенции.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4. Комитет изучает доклады, представляемые участвующими в настоящем Пакте Государствами. Он препровождает Государствам-участникам свои доклады и такие замечания общего порядка, которые он сочтет целесообразными. Комитет может также препроводить Экономическому и Социальному Совету эти замечания вместе с экземплярами докладов, полученных им от участвующих в настоящем Пакте Государств.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5. Участвующие в настоящем Пакте Государства могут представлять Комитету свои соображения по любым замечаниям, которые могут быть сделаны в соответствии с пунктом 4 настоящей статьи.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41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В соответствии с настоящей статьей участвующее в настоящем Пакте Государство может в любое время заявить, что оно признает компетенцию Комитета получать и рассматривать сообщения о том, что какое-либо Государство-участник утверждает, что другое Государство-участник не выполняет своих обязательств по настоящему Пакту. Сообщения, предусматриваемые настоящей статьей, могут приниматься и рассматриваться только в том случае, если они представлены Государством-участником, сделавшим заявление о признании для себя компетенции этого Комитета. Комитет не принимает никаких сообщений, если они касаются Государства-участника, не сделавшего такого заявления. Сообщения, полученные согласно настоящей статье, рассматриваются в соответствии со следующей процедурой: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a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) Если какое-либо участвующее в настоящем Пакте Государство находит, что другое Государство-участник не проводит в жизнь постановлений настоящего Пакта, то оно может письменным сообщением довести этот вопрос до сведения указанного государства-участника.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 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течение трех месяцев после получения этого сообщения получившее его Государство представляет в письменной форме пославшему такое сообщение Государству объяснение или любое другое заявление с разъяснением по этому вопросу, где должно содержаться, насколько это возможно и целесообразно, указание на внутренние процедуры и меры, которые были приняты, будут приняты или могут быть приняты по данному вопросу.</w:t>
      </w:r>
      <w:proofErr w:type="gramEnd"/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Если вопрос не решен к удовлетворению обоих заинтересованных Государств-участников в течение шести месяцев после получения получающим Государством первоначального сообщения, любое из этих Государств имеет право передать этот вопрос в Комитет, уведомив об этом Комитет и другое Государство.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c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Комитет рассматривает переданный ему вопрос только после того, как он удостоверится, что в соответствии с общепризнанными принципами международного права все доступные внутренние средства были испробованы и исчерпаны в данном случае. Это правило не действует в тех случаях, когда применение этих средств неоправданно затягивается.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d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При рассмотрении сообщений, предусматриваемых настоящей статьей, Комитет проводит закрытые заседания.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e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С соблюдением постановлений подпункта </w:t>
      </w: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c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Комитет оказывает свои добрые услуги заинтересованным Государствам-участникам в целях дружественного разрешения вопроса на основе уважения прав человека и основных свобод, признаваемых в настоящем Пакте.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f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По любому переданному на его рассмотрение вопросу Комитет может обратиться к заинтересованным Государствам-участникам, упомянутым в подпункте </w:t>
      </w: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c просьбой представить любую относящуюся к делу информацию.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g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Заинтересованные Государства-участники, упомянутые в подпункте </w:t>
      </w: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имеют право быть представленными при рассмотрении в Комитете вопроса и делать представления устно и/или письменно.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h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Комитет представляет в течение двенадцати месяцев со дня уведомления в соответствии с подпунктом </w:t>
      </w: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доклад: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i) Если достигается решение в рамках постановления подпункта </w:t>
      </w: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e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то Комитет ограничивается в своем докладе кратким изложением фактов и достигнутого решения;</w:t>
      </w:r>
    </w:p>
    <w:p w:rsidR="004F5546" w:rsidRPr="004F5546" w:rsidRDefault="004F5546" w:rsidP="004F554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ii</w:t>
      </w:r>
      <w:proofErr w:type="spell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Если решение в рамках постановлений подпункта </w:t>
      </w: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e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не достигнуто, то Комитет ограничивается в своем докладе кратким изложением фактов; письменные представления и запись устных представлений, данных заинтересованными Государствами-участниками, прилагаются к докладу.</w:t>
      </w:r>
      <w:proofErr w:type="gramEnd"/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 каждому вопросу доклад препровождается заинтересованным Государствам-участникам.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Постановления настоящей статьи вступают в силу, когда десять участвующих в настоящем Пакте Госуда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рств сд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елают заявление в соответствии с пунктом 1 настоящей статьи. Такие заявления депонируются Государствами-участниками у Генерального секретаря Организации Объединенных Наций, который препровождает их копии остальным Государствам-участникам. Заявление может быть в любое время взято обратно уведомлением Генерального секретаря. Такое действие не препятствует рассмотрению любого вопроса, являющегося предметом сообщения, уже переданного в соответствии с настоящей статьей; никакие последующие сообщения любого Государства-участника не принимаются после получения Генеральным секретарем уведомления о взятии заявления обратно, если заинтересованное Государство-участник не сделало нового заявления.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42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a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) Если какой-либо вопрос, переданный Комитету в соответствии со статей 41, не разрешен к удовлетворению заинтересованных Государств-участников, Комитет может с предварительного согласия заинтересованных Государств-участников назначить специальную Согласительную комиссию (в дальнейшем именуемую «Комиссия»). Добрые услуги Комиссии предоставляются 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заинтересованным Государствам-участникам в целях полюбовного разрешения данного вопроса на основе соблюдений положений настоящего Пакта.</w:t>
      </w:r>
    </w:p>
    <w:p w:rsidR="004F5546" w:rsidRPr="004F5546" w:rsidRDefault="004F5546" w:rsidP="004F554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) Комиссия состоит из пяти лиц, приемлемых для заинтересованных Государств-участников. Если заинтересованные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Государства-участники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не достигнут в течение трех месяцев согласия относительно всего состава или части состава Комиссии, то те члены Комиссии, о назначении которых не было достигнуто согласия, избираются путем тайного голосования большинством в две трети голосов Комитета из состава его членов.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Члены Комиссии выполняют обязанности в своем личном качестве. Они не должны быть гражданами заинтересованных Государст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в-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участников или Государства, не участвующего в настоящем Пакте, или Государства-участника, которое не сделало заявления в соответствии со статей 41.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Комиссия избирает своего Председателя и устанавливает свои собственные правила процедуры.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4. Заседания Комиссии обычно проводятся в Центральных учреждениях Организации Объединенных Наций или в Отделении Организации Объединенных Наций в Женеве. Однако они могут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проводится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 таких других удобных местах, которые могут быть определены Комиссией в консультации с Генеральным секретарем Организации Объединенных Наций и соответствующими Государствами-участниками.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5. Секретариат, предоставляемый в соответствии со статьей 36, также обслуживает комиссии, назначаемые на основании настоящей статьи.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6. Полученная и изученная Комитетом информация предоставляется в распоряжение Комиссии, и Комиссия может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обратиться к заинтересованным Государствам-участникам с просьбой представить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любую относящуюся к делу информацию.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7. Когда Комиссия полностью рассмотрит вопрос,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но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во всяком случае не позднее чем через 12 месяцев после того, как ей был передан данный вопрос, она представляет Председателю Комитета доклад для направления его заинтересованным Государствам-участникам: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a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Если Комиссия не может завершить рассмотрения данного вопроса в пределах двенадцати месяцев, она ограничивает свой доклад кратким изложением состояния рассмотрения ею данного вопроса.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Если достигается полюбовное разрешение данного вопроса на основе соблюдения прав человека, признаваемых в настоящем Пакте, Комиссия ограничивает свой доклад кратким изложением фактов и достигнутого решения.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c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Если решение, указанное в подпункте </w:t>
      </w: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не достигается, доклад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Комиссии содержит ее заключения по всем вопросам фактического характера, относящимся к спору между заинтересованными Государствами-участниками, и ее соображения о возможностях полюбовного урегулирования этого вопроса. Этот доклад также содержит письменные представления и запись устных представлений, сделанных заинтересованными Государствами-участниками.</w:t>
      </w:r>
    </w:p>
    <w:p w:rsidR="004F5546" w:rsidRPr="004F5546" w:rsidRDefault="004F5546" w:rsidP="004F554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d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если доклад Комиссии представляется согласно подпункту </w:t>
      </w: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c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заинтересованные Государства-участники в течение трех месяцев после получения этого доклада уведомляют Председателя Комитета о том, согласны ли они с содержанием доклада Комиссии.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8. Постановления настоящей статьи не умаляют обязанностей Комитета, предусмотренных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статьей 41.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9. Заинтересованные Государства-участники в равной мере несут все расходы членов Комиссии в соответствии со сметой, представляемой Генеральным секретарем Организации Объединенных Наций.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10. Генеральный секретарь Организации Объединенных Наций имеет право оплачивать расходы членов Комиссии, если необходимо, до их возмещения заинтересованными Государствами-участниками в соответствии с пунктом 9 настоящей статьи.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lastRenderedPageBreak/>
        <w:t>Статья 43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Члены Комитета и специальных согласительных комиссий, которые могут быть назначены согласно статье 42, имеют право на льготы, привилегии и иммунитеты экспертов, направляемых Организацией Объединенных Наций в командировки, как это предусмотрено в соответствующих разделах Конвенции о привилегиях и иммунитетах Организации Объединенных Наций.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44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Положения об осуществлении настоящего Пакта применяются без ущерба для процедур в области прав человека, предписываемых учредительными актами и конвенциями Организации Объединенных Наций и специализированных учреждений или в соответствии с ними, и не препятствуют участвующим в настоящем Пакте Государствам прибегать к другим процедурам разрешения спора на основании действующих между ними общих и специальных международных соглашений.</w:t>
      </w:r>
      <w:proofErr w:type="gramEnd"/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45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Комитет представляет Генеральной Ассамблее Организации Объединенных Наций через Экономический и Социальный Совет ежегодный доклад о своей работе.</w:t>
      </w:r>
    </w:p>
    <w:p w:rsidR="004F5546" w:rsidRPr="004F5546" w:rsidRDefault="004F5546" w:rsidP="004F5546">
      <w:pPr>
        <w:pBdr>
          <w:bottom w:val="dotted" w:sz="6" w:space="2" w:color="074BB0"/>
        </w:pBdr>
        <w:shd w:val="clear" w:color="auto" w:fill="F6F6F7"/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F554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Часть V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46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Ничто в настоящем Пакте не должно толковаться как умаление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значения постановлений Устава Организации Объединенных Наций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 уставов специализированных учреждений, которые определяют соответствующие обязанности различных органов Организации Объединенных Наций и специализированных учреждений по тем предметам, к которым относится настоящий Пакт.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47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Ничто в настоящем Пакте не должно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толковаться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как ущемление неотъемлемого права всех народов обладать и пользоваться в полной мере и свободно своими естественными богатствами и ресурсами.</w:t>
      </w:r>
    </w:p>
    <w:p w:rsidR="004F5546" w:rsidRPr="004F5546" w:rsidRDefault="004F5546" w:rsidP="004F5546">
      <w:pPr>
        <w:pBdr>
          <w:bottom w:val="dotted" w:sz="6" w:space="2" w:color="074BB0"/>
        </w:pBdr>
        <w:shd w:val="clear" w:color="auto" w:fill="F6F6F7"/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F554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Часть VI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48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Настоящий Пакт открыт для подписания любым государством-членом Организации Объединенных Наций или членом любого из ее специализированных учреждений, любым государством-участником </w:t>
      </w:r>
      <w:hyperlink r:id="rId9" w:history="1">
        <w:r w:rsidRPr="004F5546">
          <w:rPr>
            <w:rFonts w:ascii="Arial" w:eastAsia="Times New Roman" w:hAnsi="Arial" w:cs="Arial"/>
            <w:color w:val="333333"/>
            <w:sz w:val="20"/>
            <w:szCs w:val="20"/>
            <w:u w:val="single"/>
            <w:lang w:eastAsia="ru-RU"/>
          </w:rPr>
          <w:t>Статута Международного Суда</w:t>
        </w:r>
      </w:hyperlink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и любым государством, приглашенным Генеральной Ассамблеей Организации Объединенных Наций к участию в настоящем Пакте.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Настоящий Пакт подлежит ратификации. Ратификационные грамоты депонируются у Генерального секретаря Организации Объединенных Наций.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Настоящий Пакт открыт для присоединения любого государства, указанного в пункте 1 настоящей статьи.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4. Присоединение совершается депонированием документа о присоединении у Генерального секретаря Организации Объединенных Наций.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5. Генеральный секретарь Организации Объединенных Наций уведомляет все подписавшие настоящий Пакт или присоединившиеся к нему государства о депонировании каждой ратификационной грамоты или документа о присоединении.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49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Настоящий Па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кт вст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упает в силу спустя три месяца со дня депонирования у Генерального секретаря Организации Объединенных Наций тридцать пятой ратификационной грамоты или документа о присоединении.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2. Для каждого государства, которое ратифицирует настоящий Пакт или присоединится к нему после депонирования тридцать пятой ратификационной грамоты или документа о присоединении, 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настоящий Па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кт вст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упает в силу спустя три месяца со дня депонирования его собственной ратификационной грамоты или документа о присоединении.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50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Постановления настоящего Пакта распространяются на все части федеративных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Государств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без каких бы то ни было ограничений или изъятий.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51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1. Любое участвующее в настоящем Пакте государство может предлагать поправки и представлять их Генеральному секретарю Организации Объединенных Наций. Генеральный секретарь Организации Объединенных Наций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препровождает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затем любые предложенные поправки участвующим в настоящем Пакте государствам с просьбой сообщить ему, высказываются ли они за созыв конференции государств-участников с целью рассмотрения этих предложений и проведения по ним голосования.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Если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по крайней мере одна треть государств-участников выскажется за такую конференцию, Генеральный секретарь созывает эту конференцию под эгидой Организации Объединенных Наций. Любая поправка, принятая большинством государств-участников, присутствующих и участвующих в голосовании на этой конференции, представляется Генеральной Ассамблее Организации Объединенных Наций на утверждение.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2. Поправки вступают в силу по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утверждении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их Генеральной Ассамблеей Организации Объединенных Наций и принятии их большинством в две трети участвующих в настоящем Пакте государств в соответствии с их конституционными процедурами.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Когда поправки вступают в силу, они становятся обязательными для тех государств-участников, которые их приняли, а для других государств-участников остаются обязательными постановления настоящего Пакта и любые предшествующие поправки, которые ими приняты.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52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Независимо от уведомлений, делаемых согласно пункту 5 статьи 48, Генеральный секретарь Организации Объединенных Наций уведомляет все государства, о которых идет речь в пункте 1 той же статьи, о нижеследующем: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a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) </w:t>
      </w:r>
      <w:proofErr w:type="gramStart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подписаниях</w:t>
      </w:r>
      <w:proofErr w:type="gramEnd"/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ратификациях и присоединениях согласно статье 48;</w:t>
      </w:r>
    </w:p>
    <w:p w:rsidR="004F5546" w:rsidRPr="004F5546" w:rsidRDefault="004F5546" w:rsidP="004F554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b</w:t>
      </w: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дате вступления в силу настоящего Пакта согласно статье 49 и дате вступления в силу любых поправок согласно статье 51.</w:t>
      </w:r>
    </w:p>
    <w:p w:rsidR="004F5546" w:rsidRPr="004F5546" w:rsidRDefault="004F5546" w:rsidP="004F55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F554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Статья 53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1. Настоящий Пакт, английский, испанский, китайский, русский и французский тексты которого равно аутентичны, подлежит сдаче на хранение в архив Организации Объединенных Наций.</w:t>
      </w:r>
    </w:p>
    <w:p w:rsidR="004F5546" w:rsidRPr="004F5546" w:rsidRDefault="004F5546" w:rsidP="004F554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F554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2. Генеральный секретарь Организации Объединенных Наций препровождает заверенные копии настоящего Пакта всем государствам, указанным в статье 48.</w:t>
      </w:r>
    </w:p>
    <w:p w:rsidR="004F5546" w:rsidRPr="004F5546" w:rsidRDefault="004F5546" w:rsidP="004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54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333" stroked="f"/>
        </w:pict>
      </w:r>
    </w:p>
    <w:p w:rsidR="004F5546" w:rsidRPr="004F5546" w:rsidRDefault="004F5546" w:rsidP="004F554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C7C7C"/>
          <w:sz w:val="20"/>
          <w:szCs w:val="20"/>
          <w:lang w:val="en-US" w:eastAsia="ru-RU"/>
        </w:rPr>
      </w:pPr>
      <w:r w:rsidRPr="004F5546">
        <w:rPr>
          <w:rFonts w:ascii="Arial" w:eastAsia="Times New Roman" w:hAnsi="Arial" w:cs="Arial"/>
          <w:i/>
          <w:iCs/>
          <w:color w:val="7C7C7C"/>
          <w:sz w:val="20"/>
          <w:szCs w:val="20"/>
          <w:lang w:eastAsia="ru-RU"/>
        </w:rPr>
        <w:t>Источник</w:t>
      </w:r>
      <w:r w:rsidRPr="004F5546">
        <w:rPr>
          <w:rFonts w:ascii="Arial" w:eastAsia="Times New Roman" w:hAnsi="Arial" w:cs="Arial"/>
          <w:i/>
          <w:iCs/>
          <w:color w:val="7C7C7C"/>
          <w:sz w:val="20"/>
          <w:szCs w:val="20"/>
          <w:lang w:val="en-US" w:eastAsia="ru-RU"/>
        </w:rPr>
        <w:t>: United Nations Treaty Series, vol. 999, p. 225–240.</w:t>
      </w:r>
    </w:p>
    <w:p w:rsidR="00A86024" w:rsidRPr="004F5546" w:rsidRDefault="00A86024">
      <w:pPr>
        <w:rPr>
          <w:lang w:val="en-US"/>
        </w:rPr>
      </w:pPr>
      <w:bookmarkStart w:id="0" w:name="_GoBack"/>
      <w:bookmarkEnd w:id="0"/>
    </w:p>
    <w:sectPr w:rsidR="00A86024" w:rsidRPr="004F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46"/>
    <w:rsid w:val="002258E7"/>
    <w:rsid w:val="00451710"/>
    <w:rsid w:val="004F5546"/>
    <w:rsid w:val="00A8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55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F5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F55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55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55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F55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nfo">
    <w:name w:val="info"/>
    <w:basedOn w:val="a"/>
    <w:rsid w:val="004F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F55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F5546"/>
    <w:rPr>
      <w:i/>
      <w:iCs/>
    </w:rPr>
  </w:style>
  <w:style w:type="paragraph" w:customStyle="1" w:styleId="notes">
    <w:name w:val="notes"/>
    <w:basedOn w:val="a"/>
    <w:rsid w:val="004F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55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F5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F55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55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55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F55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nfo">
    <w:name w:val="info"/>
    <w:basedOn w:val="a"/>
    <w:rsid w:val="004F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F55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F5546"/>
    <w:rPr>
      <w:i/>
      <w:iCs/>
    </w:rPr>
  </w:style>
  <w:style w:type="paragraph" w:customStyle="1" w:styleId="notes">
    <w:name w:val="notes"/>
    <w:basedOn w:val="a"/>
    <w:rsid w:val="004F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9965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82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948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380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26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125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652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42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892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060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781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67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38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.org/ru/documents/decl_conv/conventions/genocide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.org/ru/documents/decl_conv/declarations/declhr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n.org/ru/documents/chart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n.org/ru/documents/ods.asp?m=A/RES/2200(XXI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n.org/ru/icj/statut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6589</Words>
  <Characters>37563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2018-01-17T17:08:00Z</dcterms:created>
  <dcterms:modified xsi:type="dcterms:W3CDTF">2018-01-17T17:09:00Z</dcterms:modified>
</cp:coreProperties>
</file>