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0000">
      <w:pPr>
        <w:rPr>
          <w:sz w:val="2"/>
        </w:rPr>
      </w:pPr>
      <w:r>
        <w:rPr>
          <w:noProof/>
          <w:sz w:val="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5.05pt;margin-top:686.65pt;width:198pt;height:18pt;z-index:1;mso-position-horizontal-relative:page" stroked="f">
            <v:textbox style="mso-next-textbox:#_x0000_s1028" inset="0,0,0,0">
              <w:txbxContent>
                <w:p w:rsidR="00000000" w:rsidRDefault="000000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GE.0</w:t>
                  </w:r>
                  <w:r>
                    <w:t>3</w:t>
                  </w:r>
                  <w:r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FILLIN "Введ</w:instrText>
                  </w:r>
                  <w:r>
                    <w:instrText>и</w:instrText>
                  </w:r>
                  <w:r>
                    <w:rPr>
                      <w:lang w:val="en-US"/>
                    </w:rPr>
                    <w:instrText xml:space="preserve">те номер документа"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40129</w:t>
                  </w:r>
                  <w:r>
                    <w:rPr>
                      <w:lang w:val="en-US"/>
                    </w:rPr>
                    <w:fldChar w:fldCharType="end"/>
                  </w:r>
                  <w:r>
                    <w:rPr>
                      <w:lang w:val="en-US"/>
                    </w:rPr>
                    <w:t xml:space="preserve">   (R)</w:t>
                  </w:r>
                  <w:r>
                    <w:rPr>
                      <w:lang w:val="en-US"/>
                    </w:rPr>
                    <w:tab/>
                    <w:t>200103    200103</w:t>
                  </w:r>
                </w:p>
              </w:txbxContent>
            </v:textbox>
            <w10:wrap anchorx="page"/>
            <w10:anchorlock/>
          </v:shape>
        </w:pict>
      </w:r>
    </w:p>
    <w:tbl>
      <w:tblPr>
        <w:tblW w:w="963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1"/>
        <w:gridCol w:w="445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81" w:type="dxa"/>
            <w:tcBorders>
              <w:bottom w:val="single" w:sz="18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ОРГАНИЗАЦИЯ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</w:pPr>
            <w:r>
              <w:rPr>
                <w:b/>
                <w:sz w:val="30"/>
              </w:rPr>
              <w:t>ОБЪЕДИНЕННЫХ</w:t>
            </w:r>
            <w:r>
              <w:t xml:space="preserve"> </w:t>
            </w:r>
            <w:r>
              <w:rPr>
                <w:b/>
                <w:sz w:val="30"/>
              </w:rPr>
              <w:t>НАЦИЙ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20"/>
              </w:rPr>
            </w:pPr>
          </w:p>
        </w:tc>
        <w:tc>
          <w:tcPr>
            <w:tcW w:w="4458" w:type="dxa"/>
            <w:tcBorders>
              <w:bottom w:val="single" w:sz="18" w:space="0" w:color="auto"/>
            </w:tcBorders>
          </w:tcPr>
          <w:p w:rsidR="00000000" w:rsidRDefault="00000000">
            <w:pPr>
              <w:pStyle w:val="Heading5"/>
              <w:jc w:val="right"/>
              <w:rPr>
                <w:b/>
                <w:i w:val="0"/>
                <w:sz w:val="72"/>
                <w:u w:val="none"/>
              </w:rPr>
            </w:pPr>
            <w:r>
              <w:rPr>
                <w:b/>
                <w:i w:val="0"/>
                <w:sz w:val="72"/>
                <w:u w:val="none"/>
              </w:rPr>
              <w:t>CERD</w:t>
            </w:r>
          </w:p>
        </w:tc>
      </w:tr>
    </w:tbl>
    <w:p w:rsidR="00000000" w:rsidRDefault="00000000">
      <w:pPr>
        <w:tabs>
          <w:tab w:val="left" w:pos="0"/>
          <w:tab w:val="left" w:pos="7086"/>
        </w:tabs>
        <w:suppressAutoHyphens/>
        <w:spacing w:line="216" w:lineRule="auto"/>
        <w:rPr>
          <w:sz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5063"/>
        <w:gridCol w:w="30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36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left="30" w:right="270"/>
              <w:rPr>
                <w:sz w:val="2"/>
              </w:rPr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50.25pt" fillcolor="window">
                  <v:imagedata r:id="rId7" o:title=""/>
                </v:shape>
              </w:pict>
            </w:r>
          </w:p>
          <w:p w:rsidR="00000000" w:rsidRDefault="00000000">
            <w:pPr>
              <w:pStyle w:val="a"/>
              <w:tabs>
                <w:tab w:val="left" w:pos="0"/>
                <w:tab w:val="left" w:pos="567"/>
                <w:tab w:val="left" w:pos="1134"/>
                <w:tab w:val="left" w:pos="1701"/>
                <w:tab w:val="left" w:pos="2268"/>
                <w:tab w:val="left" w:pos="7086"/>
              </w:tabs>
              <w:suppressAutoHyphens/>
              <w:spacing w:line="1" w:lineRule="exact"/>
              <w:ind w:left="30" w:right="270"/>
              <w:rPr>
                <w:rFonts w:ascii="Times New Roman" w:hAnsi="Times New Roman"/>
                <w:vanish/>
                <w:sz w:val="20"/>
              </w:rPr>
            </w:pPr>
            <w:r>
              <w:rPr>
                <w:rFonts w:ascii="Times New Roman" w:hAnsi="Times New Roman"/>
                <w:vanish/>
                <w:sz w:val="20"/>
              </w:rPr>
              <w:fldChar w:fldCharType="begin"/>
            </w:r>
            <w:r>
              <w:rPr>
                <w:rFonts w:ascii="Times New Roman" w:hAnsi="Times New Roman"/>
                <w:vanish/>
                <w:sz w:val="20"/>
              </w:rPr>
              <w:instrText>SEQ _endnote  \* ARABIC</w:instrText>
            </w:r>
            <w:r>
              <w:rPr>
                <w:rFonts w:ascii="Times New Roman" w:hAnsi="Times New Roman"/>
                <w:vanish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vanish/>
                <w:sz w:val="20"/>
              </w:rPr>
              <w:t>1</w:t>
            </w:r>
            <w:r>
              <w:rPr>
                <w:rFonts w:ascii="Times New Roman" w:hAnsi="Times New Roman"/>
                <w:vanish/>
                <w:sz w:val="20"/>
              </w:rPr>
              <w:fldChar w:fldCharType="end"/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rPr>
                <w:sz w:val="20"/>
              </w:rPr>
            </w:pPr>
          </w:p>
        </w:tc>
        <w:tc>
          <w:tcPr>
            <w:tcW w:w="5063" w:type="dxa"/>
            <w:tcBorders>
              <w:bottom w:val="single" w:sz="36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83"/>
              <w:rPr>
                <w:sz w:val="20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  <w:sz w:val="40"/>
              </w:rPr>
              <w:t>М</w:t>
            </w:r>
            <w:r>
              <w:rPr>
                <w:i/>
              </w:rPr>
              <w:t>ЕЖДУНАРОДНАЯ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КОНВЕНЦИЯ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О ЛИКВИДАЦИИ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ВСЕХ ФОРМ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РАСОВОЙ ДИСКРИМИНАЦИИ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312" w:lineRule="auto"/>
              <w:ind w:right="283"/>
              <w:rPr>
                <w:sz w:val="20"/>
              </w:rPr>
            </w:pPr>
          </w:p>
        </w:tc>
        <w:tc>
          <w:tcPr>
            <w:tcW w:w="3046" w:type="dxa"/>
            <w:tcBorders>
              <w:bottom w:val="single" w:sz="36" w:space="0" w:color="auto"/>
            </w:tcBorders>
          </w:tcPr>
          <w:p w:rsidR="00000000" w:rsidRDefault="00000000"/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Distr.</w:t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bookmarkStart w:id="0" w:name="ПолеСоСписком1"/>
            <w:r>
              <w:rPr>
                <w:sz w:val="22"/>
                <w:lang w:val="en-US"/>
              </w:rPr>
              <w:instrText xml:space="preserve"> FORMDROPDOWN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0"/>
          </w:p>
          <w:p w:rsidR="00000000" w:rsidRDefault="00000000">
            <w:pPr>
              <w:pStyle w:val="a"/>
              <w:widowControl/>
              <w:tabs>
                <w:tab w:val="left" w:pos="567"/>
                <w:tab w:val="left" w:pos="1134"/>
                <w:tab w:val="left" w:pos="1701"/>
                <w:tab w:val="left" w:pos="2268"/>
                <w:tab w:val="left" w:pos="6237"/>
              </w:tabs>
              <w:spacing w:line="216" w:lineRule="auto"/>
              <w:rPr>
                <w:rFonts w:ascii="Times New Roman" w:hAnsi="Times New Roman"/>
                <w:snapToGrid/>
                <w:sz w:val="22"/>
                <w:lang w:val="en-US"/>
              </w:rPr>
            </w:pP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FILLIN  "Введите символ документа" \* MERGEFORMAT </w:instrText>
            </w:r>
            <w:r>
              <w:rPr>
                <w:sz w:val="22"/>
                <w:lang w:val="en-US"/>
              </w:rPr>
              <w:fldChar w:fldCharType="separate"/>
            </w:r>
            <w:proofErr w:type="spellStart"/>
            <w:r>
              <w:rPr>
                <w:sz w:val="22"/>
                <w:lang w:val="en-US"/>
              </w:rPr>
              <w:t>CERD/C/434/Add.1</w:t>
            </w:r>
            <w:proofErr w:type="spellEnd"/>
            <w:r>
              <w:rPr>
                <w:sz w:val="22"/>
                <w:lang w:val="en-US"/>
              </w:rPr>
              <w:fldChar w:fldCharType="end"/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FILLIN  "Введите дату документа" \* MERGEFORMAT </w:instrText>
            </w:r>
            <w:r>
              <w:rPr>
                <w:sz w:val="22"/>
                <w:lang w:val="en-US"/>
              </w:rPr>
              <w:fldChar w:fldCharType="separate"/>
            </w:r>
            <w:r>
              <w:rPr>
                <w:sz w:val="22"/>
                <w:lang w:val="en-US"/>
              </w:rPr>
              <w:t>15 January 2003</w:t>
            </w:r>
            <w:r>
              <w:rPr>
                <w:sz w:val="22"/>
                <w:lang w:val="en-US"/>
              </w:rPr>
              <w:fldChar w:fldCharType="end"/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RUSSIAN</w:t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Original:  </w:t>
            </w:r>
            <w:r>
              <w:rPr>
                <w:sz w:val="22"/>
                <w:lang w:val="en-US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</w:ddList>
                </w:ffData>
              </w:fldChar>
            </w:r>
            <w:bookmarkStart w:id="1" w:name="ПолеСоСписком2"/>
            <w:r>
              <w:rPr>
                <w:sz w:val="22"/>
                <w:lang w:val="en-US"/>
              </w:rPr>
              <w:instrText xml:space="preserve"> FORMDROPDOWN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1"/>
          </w:p>
          <w:p w:rsidR="00000000" w:rsidRDefault="00000000">
            <w:pPr>
              <w:rPr>
                <w:lang w:val="en-US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ind w:left="284"/>
              <w:rPr>
                <w:sz w:val="22"/>
                <w:lang w:val="en-US"/>
              </w:rPr>
            </w:pPr>
          </w:p>
        </w:tc>
      </w:tr>
    </w:tbl>
    <w:p w:rsidR="00000000" w:rsidRDefault="00000000">
      <w:pPr>
        <w:tabs>
          <w:tab w:val="left" w:pos="0"/>
          <w:tab w:val="left" w:pos="7086"/>
        </w:tabs>
        <w:suppressAutoHyphens/>
        <w:rPr>
          <w:lang w:val="en-US"/>
        </w:rPr>
      </w:pPr>
    </w:p>
    <w:p w:rsidR="00000000" w:rsidRDefault="00000000">
      <w:pPr>
        <w:tabs>
          <w:tab w:val="left" w:pos="0"/>
        </w:tabs>
        <w:suppressAutoHyphens/>
        <w:rPr>
          <w:lang w:val="en-US"/>
        </w:rPr>
      </w:pPr>
      <w:r>
        <w:t>КОМИТЕТ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ЛИКВИДАЦИИ</w:t>
      </w:r>
    </w:p>
    <w:p w:rsidR="00000000" w:rsidRDefault="00000000">
      <w:pPr>
        <w:tabs>
          <w:tab w:val="left" w:pos="0"/>
        </w:tabs>
        <w:suppressAutoHyphens/>
      </w:pPr>
      <w:r>
        <w:t>РАСОВОЙ ДИСКРИМИНАЦИИ</w:t>
      </w:r>
    </w:p>
    <w:p w:rsidR="00000000" w:rsidRDefault="00000000">
      <w:pPr>
        <w:tabs>
          <w:tab w:val="left" w:pos="0"/>
        </w:tabs>
        <w:suppressAutoHyphens/>
      </w:pPr>
      <w:r>
        <w:t>Шестьдесят вторая сессия</w:t>
      </w:r>
    </w:p>
    <w:p w:rsidR="00000000" w:rsidRDefault="00000000">
      <w:pPr>
        <w:tabs>
          <w:tab w:val="left" w:pos="0"/>
        </w:tabs>
        <w:suppressAutoHyphens/>
      </w:pPr>
      <w:r>
        <w:t>Женева, 3-21 марта 2003 года</w:t>
      </w:r>
    </w:p>
    <w:p w:rsidR="00000000" w:rsidRDefault="00000000">
      <w:pPr>
        <w:tabs>
          <w:tab w:val="left" w:pos="0"/>
        </w:tabs>
        <w:suppressAutoHyphens/>
      </w:pPr>
    </w:p>
    <w:p w:rsidR="00000000" w:rsidRDefault="00000000">
      <w:pPr>
        <w:tabs>
          <w:tab w:val="left" w:pos="0"/>
        </w:tabs>
        <w:suppressAutoHyphens/>
      </w:pPr>
    </w:p>
    <w:p w:rsidR="00000000" w:rsidRDefault="00000000">
      <w:pPr>
        <w:pStyle w:val="10"/>
        <w:tabs>
          <w:tab w:val="left" w:pos="0"/>
        </w:tabs>
        <w:suppressAutoHyphens/>
        <w:rPr>
          <w:bCs/>
        </w:rPr>
      </w:pPr>
      <w:r>
        <w:rPr>
          <w:bCs/>
        </w:rPr>
        <w:t>ПРЕДВАРИТЕЛЬНАЯ ПОВЕСТКА ДНЯ И ПОЯСНИТЕЛЬНЫЕ ЗАМЕЧАНИЯ</w:t>
      </w:r>
    </w:p>
    <w:p w:rsidR="00000000" w:rsidRDefault="00000000">
      <w:pPr>
        <w:tabs>
          <w:tab w:val="left" w:pos="0"/>
        </w:tabs>
        <w:suppressAutoHyphens/>
        <w:jc w:val="center"/>
      </w:pPr>
    </w:p>
    <w:p w:rsidR="00000000" w:rsidRDefault="00000000">
      <w:pPr>
        <w:pStyle w:val="10"/>
        <w:tabs>
          <w:tab w:val="left" w:pos="0"/>
        </w:tabs>
        <w:suppressAutoHyphens/>
        <w:rPr>
          <w:bCs/>
        </w:rPr>
      </w:pPr>
      <w:r>
        <w:rPr>
          <w:bCs/>
        </w:rPr>
        <w:t>Записка Генерального секретаря</w:t>
      </w:r>
    </w:p>
    <w:p w:rsidR="00000000" w:rsidRDefault="00000000">
      <w:pPr>
        <w:tabs>
          <w:tab w:val="left" w:pos="0"/>
        </w:tabs>
        <w:suppressAutoHyphens/>
        <w:jc w:val="center"/>
        <w:rPr>
          <w:b/>
          <w:bCs/>
        </w:rPr>
      </w:pPr>
    </w:p>
    <w:p w:rsidR="00000000" w:rsidRDefault="00000000">
      <w:pPr>
        <w:pStyle w:val="10"/>
        <w:tabs>
          <w:tab w:val="left" w:pos="0"/>
        </w:tabs>
        <w:suppressAutoHyphens/>
        <w:rPr>
          <w:bCs/>
        </w:rPr>
      </w:pPr>
      <w:r>
        <w:rPr>
          <w:bCs/>
        </w:rPr>
        <w:t>Добавление</w:t>
      </w:r>
    </w:p>
    <w:p w:rsidR="00000000" w:rsidRDefault="00000000">
      <w:pPr>
        <w:tabs>
          <w:tab w:val="left" w:pos="0"/>
        </w:tabs>
        <w:suppressAutoHyphens/>
        <w:jc w:val="center"/>
      </w:pPr>
    </w:p>
    <w:p w:rsidR="00000000" w:rsidRDefault="00000000">
      <w:pPr>
        <w:tabs>
          <w:tab w:val="left" w:pos="0"/>
        </w:tabs>
        <w:suppressAutoHyphens/>
      </w:pPr>
      <w:r>
        <w:tab/>
        <w:t>После консультаций с государствами-участниками расписание рассмотрения периодических докладов было изменено следующим образом:</w:t>
      </w:r>
    </w:p>
    <w:p w:rsidR="00000000" w:rsidRDefault="00000000">
      <w:pPr>
        <w:tabs>
          <w:tab w:val="left" w:pos="0"/>
        </w:tabs>
        <w:suppressAutoHyphens/>
      </w:pPr>
    </w:p>
    <w:p w:rsidR="00000000" w:rsidRDefault="00000000">
      <w:pPr>
        <w:numPr>
          <w:ilvl w:val="0"/>
          <w:numId w:val="3"/>
        </w:numPr>
        <w:tabs>
          <w:tab w:val="left" w:pos="0"/>
        </w:tabs>
        <w:suppressAutoHyphens/>
      </w:pPr>
      <w:r>
        <w:t>Рассмотрение пятнадцатого и шестнадцатого периодических докладов Польши (</w:t>
      </w:r>
      <w:proofErr w:type="spellStart"/>
      <w:r>
        <w:rPr>
          <w:lang w:val="en-US"/>
        </w:rPr>
        <w:t>CERD</w:t>
      </w:r>
      <w:proofErr w:type="spellEnd"/>
      <w:r>
        <w:t>/</w:t>
      </w:r>
      <w:r>
        <w:rPr>
          <w:lang w:val="en-US"/>
        </w:rPr>
        <w:t>C</w:t>
      </w:r>
      <w:r>
        <w:t>/384/</w:t>
      </w:r>
      <w:r>
        <w:rPr>
          <w:lang w:val="en-US"/>
        </w:rPr>
        <w:t>Add</w:t>
      </w:r>
      <w:r>
        <w:t>.6) состоится 14 и 17 марта 2003 года на заседаниях во второй и первой половине дня, соответственно.</w:t>
      </w:r>
    </w:p>
    <w:p w:rsidR="00000000" w:rsidRDefault="00000000">
      <w:pPr>
        <w:tabs>
          <w:tab w:val="left" w:pos="0"/>
        </w:tabs>
        <w:suppressAutoHyphens/>
        <w:ind w:left="570"/>
      </w:pPr>
    </w:p>
    <w:p w:rsidR="00000000" w:rsidRDefault="00000000">
      <w:pPr>
        <w:numPr>
          <w:ilvl w:val="0"/>
          <w:numId w:val="3"/>
        </w:numPr>
        <w:tabs>
          <w:tab w:val="left" w:pos="0"/>
        </w:tabs>
        <w:suppressAutoHyphens/>
      </w:pPr>
      <w:r>
        <w:t>Рассмотрение шестого-пятнадцатого периодических докладов Фиджи (</w:t>
      </w:r>
      <w:proofErr w:type="spellStart"/>
      <w:r>
        <w:rPr>
          <w:lang w:val="en-US"/>
        </w:rPr>
        <w:t>CERD</w:t>
      </w:r>
      <w:proofErr w:type="spellEnd"/>
      <w:r>
        <w:t>/</w:t>
      </w:r>
      <w:r>
        <w:rPr>
          <w:lang w:val="en-US"/>
        </w:rPr>
        <w:t>C</w:t>
      </w:r>
      <w:r>
        <w:t>/429/</w:t>
      </w:r>
      <w:r>
        <w:rPr>
          <w:lang w:val="en-US"/>
        </w:rPr>
        <w:t>Add</w:t>
      </w:r>
      <w:r>
        <w:t>.1) состоится 11 и 12 марта 2003 года на заседаниях во второй и первой половине дня, соответственно.</w:t>
      </w:r>
    </w:p>
    <w:p w:rsidR="00000000" w:rsidRDefault="00000000">
      <w:pPr>
        <w:tabs>
          <w:tab w:val="left" w:pos="0"/>
          <w:tab w:val="left" w:pos="567"/>
        </w:tabs>
        <w:suppressAutoHyphens/>
      </w:pPr>
    </w:p>
    <w:p w:rsidR="00000000" w:rsidRDefault="00000000">
      <w:pPr>
        <w:tabs>
          <w:tab w:val="left" w:pos="0"/>
          <w:tab w:val="left" w:pos="567"/>
        </w:tabs>
        <w:suppressAutoHyphens/>
      </w:pPr>
    </w:p>
    <w:p w:rsidR="00000000" w:rsidRDefault="00000000">
      <w:pPr>
        <w:pStyle w:val="16"/>
        <w:tabs>
          <w:tab w:val="left" w:pos="0"/>
          <w:tab w:val="left" w:pos="567"/>
        </w:tabs>
        <w:suppressAutoHyphens/>
      </w:pPr>
      <w:r>
        <w:t>-----</w:t>
      </w:r>
    </w:p>
    <w:p w:rsidR="00000000" w:rsidRDefault="00000000">
      <w:pPr>
        <w:pStyle w:val="FootnoteText"/>
        <w:tabs>
          <w:tab w:val="left" w:pos="0"/>
          <w:tab w:val="left" w:pos="567"/>
        </w:tabs>
        <w:suppressAutoHyphens/>
        <w:spacing w:line="288" w:lineRule="auto"/>
      </w:pPr>
    </w:p>
    <w:sectPr w:rsidR="00000000">
      <w:headerReference w:type="even" r:id="rId8"/>
      <w:headerReference w:type="default" r:id="rId9"/>
      <w:footerReference w:type="even" r:id="rId10"/>
      <w:type w:val="continuous"/>
      <w:pgSz w:w="11906" w:h="16838"/>
      <w:pgMar w:top="851" w:right="851" w:bottom="1701" w:left="1701" w:header="851" w:footer="851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0000">
      <w:pPr>
        <w:spacing w:line="240" w:lineRule="auto"/>
      </w:pPr>
      <w:r>
        <w:separator/>
      </w:r>
    </w:p>
  </w:endnote>
  <w:endnote w:type="continuationSeparator" w:id="0">
    <w:p w:rsidR="00000000" w:rsidRDefault="00000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Footer"/>
      <w:tabs>
        <w:tab w:val="left" w:pos="623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0000">
      <w:pPr>
        <w:spacing w:line="240" w:lineRule="auto"/>
      </w:pPr>
      <w:r>
        <w:separator/>
      </w:r>
    </w:p>
  </w:footnote>
  <w:footnote w:type="continuationSeparator" w:id="0">
    <w:p w:rsidR="00000000" w:rsidRDefault="00000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left" w:pos="6237"/>
      </w:tabs>
      <w:rPr>
        <w:lang w:val="en-US"/>
      </w:rPr>
    </w:pP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  <w:r>
      <w:rPr>
        <w:lang w:val="en-US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</w:p>
  <w:p w:rsidR="00000000" w:rsidRDefault="00000000">
    <w:pPr>
      <w:pStyle w:val="Header"/>
      <w:tabs>
        <w:tab w:val="left" w:pos="6237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left" w:pos="6237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</w:p>
  <w:p w:rsidR="00000000" w:rsidRDefault="00000000">
    <w:pPr>
      <w:pStyle w:val="Header"/>
      <w:tabs>
        <w:tab w:val="left" w:pos="623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BE4B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CB000F"/>
    <w:multiLevelType w:val="singleLevel"/>
    <w:tmpl w:val="C5EC9460"/>
    <w:lvl w:ilvl="0">
      <w:start w:val="1"/>
      <w:numFmt w:val="bullet"/>
      <w:pStyle w:val="List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>
    <w:nsid w:val="1A6C525D"/>
    <w:multiLevelType w:val="hybridMultilevel"/>
    <w:tmpl w:val="13DA16D6"/>
    <w:lvl w:ilvl="0" w:tplc="4A94996E">
      <w:start w:val="1"/>
      <w:numFmt w:val="bullet"/>
      <w:lvlText w:val=""/>
      <w:lvlJc w:val="left"/>
      <w:pPr>
        <w:tabs>
          <w:tab w:val="num" w:pos="1137"/>
        </w:tabs>
        <w:ind w:left="113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attachedTemplate r:id="rId1"/>
  <w:doNotTrackMoves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ООН"/>
    <w:qFormat/>
    <w:pPr>
      <w:tabs>
        <w:tab w:val="left" w:pos="567"/>
        <w:tab w:val="left" w:pos="1134"/>
        <w:tab w:val="left" w:pos="1701"/>
        <w:tab w:val="left" w:pos="2268"/>
        <w:tab w:val="left" w:pos="6237"/>
      </w:tabs>
      <w:spacing w:line="288" w:lineRule="auto"/>
    </w:pPr>
    <w:rPr>
      <w:sz w:val="24"/>
      <w:lang w:val="ru-R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outlineLvl w:val="5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line="240" w:lineRule="auto"/>
    </w:pPr>
  </w:style>
  <w:style w:type="paragraph" w:styleId="EndnoteText">
    <w:name w:val="endnote text"/>
    <w:basedOn w:val="Normal"/>
    <w:semiHidden/>
    <w:pPr>
      <w:spacing w:line="240" w:lineRule="auto"/>
    </w:pPr>
  </w:style>
  <w:style w:type="character" w:styleId="EndnoteReference">
    <w:name w:val="end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character" w:styleId="FootnoteReference">
    <w:name w:val="foot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paragraph" w:customStyle="1" w:styleId="1">
    <w:name w:val="текст 1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customStyle="1" w:styleId="2">
    <w:name w:val="текст 2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styleId="Header">
    <w:name w:val="head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Footer">
    <w:name w:val="foot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Subtitle">
    <w:name w:val="Subtitle"/>
    <w:basedOn w:val="Normal"/>
    <w:qFormat/>
    <w:pPr>
      <w:jc w:val="center"/>
    </w:pPr>
    <w:rPr>
      <w:u w:val="single"/>
    </w:rPr>
  </w:style>
  <w:style w:type="paragraph" w:customStyle="1" w:styleId="a">
    <w:name w:val="название"/>
    <w:basedOn w:val="Normal"/>
    <w:pPr>
      <w:widowControl w:val="0"/>
      <w:tabs>
        <w:tab w:val="clear" w:pos="567"/>
        <w:tab w:val="clear" w:pos="1134"/>
        <w:tab w:val="clear" w:pos="1701"/>
        <w:tab w:val="clear" w:pos="2268"/>
        <w:tab w:val="clear" w:pos="6237"/>
      </w:tabs>
      <w:spacing w:line="240" w:lineRule="auto"/>
    </w:pPr>
    <w:rPr>
      <w:rFonts w:ascii="Courier" w:hAnsi="Courier"/>
      <w:snapToGrid w:val="0"/>
      <w:lang w:eastAsia="ru-RU"/>
    </w:rPr>
  </w:style>
  <w:style w:type="paragraph" w:customStyle="1" w:styleId="10">
    <w:name w:val="Заголовок 10"/>
    <w:basedOn w:val="Title"/>
  </w:style>
  <w:style w:type="paragraph" w:customStyle="1" w:styleId="11">
    <w:name w:val="Заголовок 11"/>
    <w:basedOn w:val="Subtitle"/>
  </w:style>
  <w:style w:type="paragraph" w:customStyle="1" w:styleId="12">
    <w:name w:val="Заголовок 12"/>
    <w:basedOn w:val="Normal"/>
    <w:pPr>
      <w:jc w:val="center"/>
    </w:pPr>
    <w:rPr>
      <w:i/>
    </w:rPr>
  </w:style>
  <w:style w:type="paragraph" w:customStyle="1" w:styleId="13">
    <w:name w:val="Заголовок 13"/>
    <w:basedOn w:val="Normal"/>
    <w:pPr>
      <w:jc w:val="center"/>
    </w:pPr>
    <w:rPr>
      <w:b/>
      <w:i/>
    </w:rPr>
  </w:style>
  <w:style w:type="paragraph" w:customStyle="1" w:styleId="14">
    <w:name w:val="Заголовок 14"/>
    <w:basedOn w:val="Normal"/>
    <w:pPr>
      <w:jc w:val="center"/>
    </w:pPr>
    <w:rPr>
      <w:b/>
      <w:u w:val="single"/>
    </w:rPr>
  </w:style>
  <w:style w:type="paragraph" w:customStyle="1" w:styleId="15">
    <w:name w:val="Заголовок 15"/>
    <w:basedOn w:val="Normal"/>
    <w:pPr>
      <w:jc w:val="center"/>
    </w:pPr>
    <w:rPr>
      <w:i/>
      <w:u w:val="single"/>
    </w:rPr>
  </w:style>
  <w:style w:type="paragraph" w:customStyle="1" w:styleId="16">
    <w:name w:val="Заголовок 16"/>
    <w:basedOn w:val="Normal"/>
    <w:pPr>
      <w:jc w:val="center"/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acro\office\CE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CERD</Template>
  <TotalTime>2</TotalTime>
  <Pages>1</Pages>
  <Words>152</Words>
  <Characters>871</Characters>
  <Application>Microsoft Office Word</Application>
  <DocSecurity>4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40129.doc</vt:lpstr>
    </vt:vector>
  </TitlesOfParts>
  <Company> 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40129.doc</dc:title>
  <dc:subject>Muraviev</dc:subject>
  <dc:creator>BELIAEVA Svetlana</dc:creator>
  <cp:keywords/>
  <dc:description/>
  <cp:lastModifiedBy>BELIAEVA Svetlana</cp:lastModifiedBy>
  <cp:revision>5</cp:revision>
  <cp:lastPrinted>2003-01-20T08:59:00Z</cp:lastPrinted>
  <dcterms:created xsi:type="dcterms:W3CDTF">2003-01-20T08:58:00Z</dcterms:created>
  <dcterms:modified xsi:type="dcterms:W3CDTF">2003-01-20T09:00:00Z</dcterms:modified>
</cp:coreProperties>
</file>