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1276"/>
        <w:gridCol w:w="2268"/>
        <w:gridCol w:w="3260"/>
        <w:gridCol w:w="2835"/>
      </w:tblGrid>
      <w:tr w:rsidR="00307688" w:rsidTr="00C01462">
        <w:trPr>
          <w:cantSplit/>
          <w:trHeight w:hRule="exact" w:val="851"/>
        </w:trPr>
        <w:tc>
          <w:tcPr>
            <w:tcW w:w="1276" w:type="dxa"/>
            <w:tcBorders>
              <w:bottom w:val="single" w:sz="4" w:space="0" w:color="auto"/>
            </w:tcBorders>
            <w:vAlign w:val="bottom"/>
          </w:tcPr>
          <w:p w:rsidR="00307688" w:rsidRPr="00DA7116" w:rsidRDefault="00307688" w:rsidP="00C01462">
            <w:pPr>
              <w:pStyle w:val="SingleTxtG"/>
              <w:rPr>
                <w:lang w:val="fr-CH"/>
              </w:rPr>
            </w:pPr>
          </w:p>
        </w:tc>
        <w:tc>
          <w:tcPr>
            <w:tcW w:w="2268" w:type="dxa"/>
            <w:tcBorders>
              <w:bottom w:val="single" w:sz="4" w:space="0" w:color="auto"/>
            </w:tcBorders>
            <w:vAlign w:val="bottom"/>
          </w:tcPr>
          <w:p w:rsidR="00307688" w:rsidRPr="00B97172" w:rsidRDefault="00307688" w:rsidP="00C01462">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rsidR="00307688" w:rsidRPr="002E51B7" w:rsidRDefault="00940573" w:rsidP="00940573">
            <w:pPr>
              <w:suppressAutoHyphens w:val="0"/>
              <w:spacing w:after="20"/>
              <w:jc w:val="right"/>
            </w:pPr>
            <w:r w:rsidRPr="00940573">
              <w:rPr>
                <w:sz w:val="40"/>
              </w:rPr>
              <w:t>CERD</w:t>
            </w:r>
            <w:r>
              <w:t>/C/93/1</w:t>
            </w:r>
          </w:p>
        </w:tc>
      </w:tr>
      <w:tr w:rsidR="00307688" w:rsidTr="00C01462">
        <w:trPr>
          <w:cantSplit/>
          <w:trHeight w:hRule="exact" w:val="2835"/>
        </w:trPr>
        <w:tc>
          <w:tcPr>
            <w:tcW w:w="1276" w:type="dxa"/>
            <w:tcBorders>
              <w:top w:val="single" w:sz="4" w:space="0" w:color="auto"/>
              <w:bottom w:val="single" w:sz="12" w:space="0" w:color="auto"/>
            </w:tcBorders>
          </w:tcPr>
          <w:p w:rsidR="00307688" w:rsidRDefault="00307688" w:rsidP="00C01462">
            <w:pPr>
              <w:spacing w:before="120"/>
              <w:jc w:val="center"/>
            </w:pPr>
            <w:r>
              <w:rPr>
                <w:noProof/>
                <w:lang w:eastAsia="en-GB"/>
              </w:rPr>
              <w:drawing>
                <wp:inline distT="0" distB="0" distL="0" distR="0" wp14:anchorId="3B1EE59D" wp14:editId="2B5B87AF">
                  <wp:extent cx="709295" cy="589915"/>
                  <wp:effectExtent l="0" t="0" r="0" b="635"/>
                  <wp:docPr id="1" name="Pictur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589915"/>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307688" w:rsidRPr="000B4EF7" w:rsidRDefault="00307688" w:rsidP="00C01462">
            <w:pPr>
              <w:spacing w:before="120" w:line="380" w:lineRule="exact"/>
              <w:rPr>
                <w:b/>
                <w:sz w:val="34"/>
                <w:szCs w:val="40"/>
              </w:rPr>
            </w:pPr>
            <w:r w:rsidRPr="000B4EF7">
              <w:rPr>
                <w:b/>
                <w:sz w:val="34"/>
                <w:szCs w:val="40"/>
              </w:rPr>
              <w:t>International Convention on</w:t>
            </w:r>
            <w:r>
              <w:rPr>
                <w:b/>
                <w:sz w:val="34"/>
                <w:szCs w:val="40"/>
              </w:rPr>
              <w:br/>
              <w:t>the Elimination of A</w:t>
            </w:r>
            <w:r w:rsidRPr="000B4EF7">
              <w:rPr>
                <w:b/>
                <w:sz w:val="34"/>
                <w:szCs w:val="40"/>
              </w:rPr>
              <w:t>ll Forms</w:t>
            </w:r>
            <w:r>
              <w:rPr>
                <w:b/>
                <w:sz w:val="34"/>
                <w:szCs w:val="40"/>
              </w:rPr>
              <w:br/>
            </w:r>
            <w:r w:rsidRPr="000B4EF7">
              <w:rPr>
                <w:b/>
                <w:sz w:val="34"/>
                <w:szCs w:val="40"/>
              </w:rPr>
              <w:t>of Racial Discrimination</w:t>
            </w:r>
          </w:p>
          <w:p w:rsidR="00307688" w:rsidRDefault="00307688" w:rsidP="00C01462">
            <w:pPr>
              <w:spacing w:before="120" w:line="420" w:lineRule="exact"/>
            </w:pPr>
          </w:p>
        </w:tc>
        <w:tc>
          <w:tcPr>
            <w:tcW w:w="2835" w:type="dxa"/>
            <w:tcBorders>
              <w:top w:val="single" w:sz="4" w:space="0" w:color="auto"/>
              <w:bottom w:val="single" w:sz="12" w:space="0" w:color="auto"/>
            </w:tcBorders>
          </w:tcPr>
          <w:p w:rsidR="00307688" w:rsidRDefault="00940573" w:rsidP="00940573">
            <w:pPr>
              <w:suppressAutoHyphens w:val="0"/>
              <w:spacing w:before="240" w:line="240" w:lineRule="exact"/>
            </w:pPr>
            <w:r>
              <w:t>Distr.: General</w:t>
            </w:r>
          </w:p>
          <w:p w:rsidR="00940573" w:rsidRDefault="00E32459" w:rsidP="00940573">
            <w:pPr>
              <w:suppressAutoHyphens w:val="0"/>
            </w:pPr>
            <w:r>
              <w:t xml:space="preserve">8 </w:t>
            </w:r>
            <w:r w:rsidR="00940573">
              <w:t>June 2017</w:t>
            </w:r>
          </w:p>
          <w:p w:rsidR="00940573" w:rsidRDefault="00940573" w:rsidP="00940573">
            <w:pPr>
              <w:suppressAutoHyphens w:val="0"/>
            </w:pPr>
          </w:p>
          <w:p w:rsidR="00940573" w:rsidRDefault="00940573" w:rsidP="00E32459">
            <w:pPr>
              <w:suppressAutoHyphens w:val="0"/>
            </w:pPr>
            <w:r>
              <w:t>Original: English</w:t>
            </w:r>
            <w:r>
              <w:br/>
            </w:r>
            <w:proofErr w:type="spellStart"/>
            <w:r w:rsidRPr="009F3186">
              <w:t>English</w:t>
            </w:r>
            <w:proofErr w:type="spellEnd"/>
            <w:r w:rsidRPr="009F3186">
              <w:t>, French and Spanish only</w:t>
            </w:r>
          </w:p>
        </w:tc>
      </w:tr>
    </w:tbl>
    <w:p w:rsidR="00940573" w:rsidRPr="00C1173E" w:rsidRDefault="00940573" w:rsidP="00C1173E">
      <w:pPr>
        <w:spacing w:before="120"/>
        <w:rPr>
          <w:b/>
          <w:sz w:val="24"/>
          <w:szCs w:val="24"/>
        </w:rPr>
      </w:pPr>
      <w:r w:rsidRPr="00C1173E">
        <w:rPr>
          <w:b/>
          <w:sz w:val="24"/>
          <w:szCs w:val="24"/>
        </w:rPr>
        <w:t>Committee on the Elimination of Racial Discrimination</w:t>
      </w:r>
    </w:p>
    <w:p w:rsidR="00940573" w:rsidRPr="00C1173E" w:rsidRDefault="00940573" w:rsidP="00940573">
      <w:pPr>
        <w:rPr>
          <w:b/>
        </w:rPr>
      </w:pPr>
      <w:r w:rsidRPr="00C1173E">
        <w:rPr>
          <w:b/>
        </w:rPr>
        <w:t>Ninety-third session</w:t>
      </w:r>
    </w:p>
    <w:p w:rsidR="00940573" w:rsidRPr="009F3186" w:rsidRDefault="00940573" w:rsidP="00940573">
      <w:r w:rsidRPr="009F3186">
        <w:t>31 July-25 August 2017</w:t>
      </w:r>
    </w:p>
    <w:p w:rsidR="00940573" w:rsidRPr="009F3186" w:rsidRDefault="00940573" w:rsidP="00940573">
      <w:r w:rsidRPr="009F3186">
        <w:t>Item 1 of the provisional agenda</w:t>
      </w:r>
    </w:p>
    <w:p w:rsidR="00940573" w:rsidRPr="00C1173E" w:rsidRDefault="00940573" w:rsidP="00940573">
      <w:pPr>
        <w:rPr>
          <w:b/>
        </w:rPr>
      </w:pPr>
      <w:r w:rsidRPr="00C1173E">
        <w:rPr>
          <w:b/>
        </w:rPr>
        <w:t>Adoption of t</w:t>
      </w:r>
      <w:bookmarkStart w:id="0" w:name="_GoBack"/>
      <w:r w:rsidRPr="00C1173E">
        <w:rPr>
          <w:b/>
        </w:rPr>
        <w:t>h</w:t>
      </w:r>
      <w:bookmarkEnd w:id="0"/>
      <w:r w:rsidRPr="00C1173E">
        <w:rPr>
          <w:b/>
        </w:rPr>
        <w:t>e agenda</w:t>
      </w:r>
      <w:r w:rsidRPr="00C1173E" w:rsidDel="009251A4">
        <w:rPr>
          <w:b/>
        </w:rPr>
        <w:t xml:space="preserve"> </w:t>
      </w:r>
    </w:p>
    <w:p w:rsidR="00940573" w:rsidRPr="009F3186" w:rsidRDefault="00940573" w:rsidP="00C1173E">
      <w:pPr>
        <w:pStyle w:val="HChG"/>
      </w:pPr>
      <w:r w:rsidRPr="009F3186">
        <w:tab/>
      </w:r>
      <w:r w:rsidRPr="009F3186">
        <w:tab/>
        <w:t xml:space="preserve">Annotated provisional agenda </w:t>
      </w:r>
    </w:p>
    <w:p w:rsidR="00940573" w:rsidRPr="009F3186" w:rsidRDefault="00940573" w:rsidP="00C1173E">
      <w:pPr>
        <w:pStyle w:val="H1G"/>
      </w:pPr>
      <w:r w:rsidRPr="009F3186">
        <w:tab/>
      </w:r>
      <w:r w:rsidRPr="009F3186">
        <w:tab/>
        <w:t>Provisional agenda</w:t>
      </w:r>
    </w:p>
    <w:p w:rsidR="00940573" w:rsidRPr="009F3186" w:rsidRDefault="00940573" w:rsidP="009A5B86">
      <w:pPr>
        <w:pStyle w:val="SingleTxtG"/>
        <w:ind w:left="1701" w:hanging="567"/>
      </w:pPr>
      <w:r w:rsidRPr="009F3186">
        <w:t>1.</w:t>
      </w:r>
      <w:r w:rsidRPr="009F3186">
        <w:tab/>
        <w:t>Adoption of the agenda.</w:t>
      </w:r>
    </w:p>
    <w:p w:rsidR="00940573" w:rsidRPr="009F3186" w:rsidRDefault="00940573" w:rsidP="009A5B86">
      <w:pPr>
        <w:pStyle w:val="SingleTxtG"/>
        <w:ind w:left="1701" w:hanging="567"/>
      </w:pPr>
      <w:r w:rsidRPr="009F3186">
        <w:t>2.</w:t>
      </w:r>
      <w:r w:rsidRPr="009F3186">
        <w:tab/>
        <w:t>Organizational and other matters.</w:t>
      </w:r>
    </w:p>
    <w:p w:rsidR="00940573" w:rsidRPr="009F3186" w:rsidRDefault="00940573" w:rsidP="009A5B86">
      <w:pPr>
        <w:pStyle w:val="SingleTxtG"/>
        <w:ind w:left="1701" w:hanging="567"/>
      </w:pPr>
      <w:r w:rsidRPr="009F3186">
        <w:t>3.</w:t>
      </w:r>
      <w:r w:rsidRPr="009F3186">
        <w:tab/>
        <w:t>Prevention of racial discrimination, including early warning measures and urgent action procedures.</w:t>
      </w:r>
    </w:p>
    <w:p w:rsidR="00940573" w:rsidRPr="009F3186" w:rsidRDefault="00940573" w:rsidP="009A5B86">
      <w:pPr>
        <w:pStyle w:val="SingleTxtG"/>
        <w:ind w:left="1701" w:hanging="567"/>
      </w:pPr>
      <w:r w:rsidRPr="009F3186">
        <w:t>4.</w:t>
      </w:r>
      <w:r w:rsidRPr="009F3186">
        <w:tab/>
        <w:t>Consideration of reports, comments and information submitted by States parties under article 9 of the Convention.</w:t>
      </w:r>
    </w:p>
    <w:p w:rsidR="00940573" w:rsidRPr="009F3186" w:rsidRDefault="00940573" w:rsidP="009A5B86">
      <w:pPr>
        <w:pStyle w:val="SingleTxtG"/>
        <w:ind w:left="1701" w:hanging="567"/>
      </w:pPr>
      <w:r w:rsidRPr="009F3186">
        <w:t>5.</w:t>
      </w:r>
      <w:r w:rsidRPr="009F3186">
        <w:tab/>
        <w:t>Submission of reports by States parties under article 9 (1) of the Convention.</w:t>
      </w:r>
    </w:p>
    <w:p w:rsidR="00940573" w:rsidRPr="009F3186" w:rsidRDefault="00940573" w:rsidP="009A5B86">
      <w:pPr>
        <w:pStyle w:val="SingleTxtG"/>
        <w:ind w:left="1701" w:hanging="567"/>
      </w:pPr>
      <w:r w:rsidRPr="009F3186">
        <w:t>6.</w:t>
      </w:r>
      <w:r w:rsidRPr="009F3186">
        <w:tab/>
        <w:t>Consideration of communications under article 14 of the Convention.</w:t>
      </w:r>
    </w:p>
    <w:p w:rsidR="00940573" w:rsidRPr="009F3186" w:rsidRDefault="00940573" w:rsidP="009A5B86">
      <w:pPr>
        <w:pStyle w:val="SingleTxtG"/>
        <w:ind w:left="1701" w:hanging="567"/>
      </w:pPr>
      <w:r w:rsidRPr="009F3186">
        <w:t>7.</w:t>
      </w:r>
      <w:r w:rsidRPr="009F3186">
        <w:tab/>
        <w:t>Follow-up procedure.</w:t>
      </w:r>
    </w:p>
    <w:p w:rsidR="00940573" w:rsidRPr="009F3186" w:rsidRDefault="00940573" w:rsidP="009A5B86">
      <w:pPr>
        <w:pStyle w:val="SingleTxtG"/>
        <w:ind w:left="1701" w:hanging="567"/>
      </w:pPr>
      <w:r w:rsidRPr="009F3186">
        <w:t>8.</w:t>
      </w:r>
      <w:r w:rsidRPr="009F3186">
        <w:tab/>
        <w:t>Follow-up to the World Conference against Racism, Racial Discrimination, Xenophobia and Related Intolerance and the Durban Review Conference.</w:t>
      </w:r>
    </w:p>
    <w:p w:rsidR="004D3BE2" w:rsidRDefault="00940573" w:rsidP="009A5B86">
      <w:pPr>
        <w:pStyle w:val="SingleTxtG"/>
        <w:ind w:left="1701" w:hanging="567"/>
      </w:pPr>
      <w:r w:rsidRPr="009F3186">
        <w:t>9.</w:t>
      </w:r>
      <w:r w:rsidRPr="009F3186">
        <w:tab/>
        <w:t>Universal periodic review procedure of the Human Rights Council.</w:t>
      </w:r>
    </w:p>
    <w:p w:rsidR="004D3BE2" w:rsidRPr="009F3186" w:rsidRDefault="00B356C4" w:rsidP="00B356C4">
      <w:pPr>
        <w:pStyle w:val="H1G"/>
      </w:pPr>
      <w:r>
        <w:tab/>
      </w:r>
      <w:r>
        <w:tab/>
      </w:r>
      <w:r w:rsidR="004D3BE2" w:rsidRPr="009F3186">
        <w:t xml:space="preserve">Annotations </w:t>
      </w:r>
    </w:p>
    <w:p w:rsidR="004D3BE2" w:rsidRPr="009F3186" w:rsidRDefault="004D3BE2" w:rsidP="00B356C4">
      <w:pPr>
        <w:pStyle w:val="H23G"/>
      </w:pPr>
      <w:r w:rsidRPr="009F3186">
        <w:tab/>
        <w:t>1.</w:t>
      </w:r>
      <w:r w:rsidRPr="009F3186">
        <w:tab/>
        <w:t>Adoption of the agenda</w:t>
      </w:r>
    </w:p>
    <w:p w:rsidR="004D3BE2" w:rsidRPr="009F3186" w:rsidRDefault="004D3BE2" w:rsidP="004D3BE2">
      <w:pPr>
        <w:pStyle w:val="SingleTxtG"/>
      </w:pPr>
      <w:r w:rsidRPr="009F3186">
        <w:t>In accordance with rule</w:t>
      </w:r>
      <w:r w:rsidR="009A1915">
        <w:t xml:space="preserve"> </w:t>
      </w:r>
      <w:r w:rsidRPr="009F3186">
        <w:t xml:space="preserve">6 of the rules of procedure, the present provisional agenda was prepared by the Secretary-General in consultation with the Chair of the Committee. </w:t>
      </w:r>
    </w:p>
    <w:p w:rsidR="004D3BE2" w:rsidRPr="009F3186" w:rsidRDefault="004D3BE2" w:rsidP="004D3BE2">
      <w:pPr>
        <w:pStyle w:val="SingleTxtG"/>
      </w:pPr>
      <w:r w:rsidRPr="009F3186">
        <w:t>Under rule</w:t>
      </w:r>
      <w:r w:rsidR="009A1915">
        <w:t xml:space="preserve"> </w:t>
      </w:r>
      <w:r w:rsidRPr="009F3186">
        <w:t>8 of the rules of procedure, the first item on the provisional agenda of any session shall be the adoption of the agenda, except when the election of officers is required under rule 15. In accordance with rule 9, the Committee may revise the agenda during a session and may, as appropriate, add, defer or delete items. Under this item, the Committee will adopt the agenda for the session.</w:t>
      </w:r>
    </w:p>
    <w:p w:rsidR="004D3BE2" w:rsidRPr="009F3186" w:rsidRDefault="004D3BE2" w:rsidP="00B356C4">
      <w:pPr>
        <w:pStyle w:val="H23G"/>
      </w:pPr>
      <w:r w:rsidRPr="009F3186">
        <w:tab/>
        <w:t>2.</w:t>
      </w:r>
      <w:r w:rsidRPr="009F3186">
        <w:tab/>
        <w:t>Organizational and other matters</w:t>
      </w:r>
    </w:p>
    <w:p w:rsidR="004D3BE2" w:rsidRPr="009F3186" w:rsidRDefault="004D3BE2" w:rsidP="004D3BE2">
      <w:pPr>
        <w:pStyle w:val="SingleTxtG"/>
      </w:pPr>
      <w:r w:rsidRPr="009F3186">
        <w:t>The ninety-third session of the Committee will be held at the United Nations Office at Geneva from 31 July to 25 August 2017. The first meeting of the session will be convened at 10 a.m. on Monday, 31 July.</w:t>
      </w:r>
    </w:p>
    <w:p w:rsidR="004D3BE2" w:rsidRPr="009F3186" w:rsidRDefault="004D3BE2" w:rsidP="004D3BE2">
      <w:pPr>
        <w:pStyle w:val="SingleTxtG"/>
      </w:pPr>
      <w:r w:rsidRPr="009F3186">
        <w:t xml:space="preserve">The Committee will consider its programme of work for the ninety-third session. It will also continue reviewing its working methods. </w:t>
      </w:r>
    </w:p>
    <w:p w:rsidR="004D3BE2" w:rsidRPr="009F3186" w:rsidRDefault="004D3BE2" w:rsidP="004D3BE2">
      <w:pPr>
        <w:pStyle w:val="SingleTxtG"/>
      </w:pPr>
      <w:r w:rsidRPr="009F3186">
        <w:lastRenderedPageBreak/>
        <w:t>The attention of States parties is drawn in particular to the annex, which contains a tentative timetable for the consideration of reports submitted by States parties.</w:t>
      </w:r>
    </w:p>
    <w:p w:rsidR="004D3BE2" w:rsidRPr="009F3186" w:rsidRDefault="004D3BE2" w:rsidP="004D3BE2">
      <w:pPr>
        <w:pStyle w:val="SingleTxtG"/>
      </w:pPr>
      <w:r w:rsidRPr="009F3186">
        <w:t>In accordance with rule</w:t>
      </w:r>
      <w:r w:rsidR="009A1915">
        <w:t xml:space="preserve"> </w:t>
      </w:r>
      <w:r w:rsidRPr="009F3186">
        <w:t>64 of the rules of procedure, the representatives of the States parties are invited to be present at the meetings of the Committee when their reports are examined.</w:t>
      </w:r>
    </w:p>
    <w:p w:rsidR="004D3BE2" w:rsidRPr="009F3186" w:rsidRDefault="004D3BE2" w:rsidP="004D3BE2">
      <w:pPr>
        <w:pStyle w:val="SingleTxtG"/>
      </w:pPr>
      <w:r w:rsidRPr="009F3186">
        <w:t xml:space="preserve">Under the present item, the Committee will consider its programme of work for the ninety-third session. </w:t>
      </w:r>
    </w:p>
    <w:p w:rsidR="004D3BE2" w:rsidRPr="009F3186" w:rsidRDefault="004D3BE2" w:rsidP="00B356C4">
      <w:pPr>
        <w:pStyle w:val="H23G"/>
      </w:pPr>
      <w:r w:rsidRPr="009F3186">
        <w:tab/>
        <w:t>3.</w:t>
      </w:r>
      <w:r w:rsidRPr="009F3186">
        <w:tab/>
        <w:t>Prevention of racial discrimination, including early warning measures and urgent action procedures</w:t>
      </w:r>
    </w:p>
    <w:p w:rsidR="004D3BE2" w:rsidRPr="009F3186" w:rsidRDefault="004D3BE2" w:rsidP="004D3BE2">
      <w:pPr>
        <w:pStyle w:val="SingleTxtG"/>
      </w:pPr>
      <w:r w:rsidRPr="009F3186">
        <w:t>The Committee decided at its forty-fifth session to establish this item as one of its regular and principal agenda items. Within the framework of its efforts to prevent racial discrimination, the Committee may decide to take early warning measures aimed at preventing existing problems from escalating into conflicts or it may decide to initiate urgent action procedures aimed at responding to problems requiring immediate attention to prevent or limit the scale or number of serious violations of the Convention.</w:t>
      </w:r>
    </w:p>
    <w:p w:rsidR="004D3BE2" w:rsidRPr="009F3186" w:rsidRDefault="004D3BE2" w:rsidP="00B356C4">
      <w:pPr>
        <w:pStyle w:val="H23G"/>
      </w:pPr>
      <w:r w:rsidRPr="009F3186">
        <w:tab/>
        <w:t>4.</w:t>
      </w:r>
      <w:r w:rsidRPr="009F3186">
        <w:tab/>
        <w:t xml:space="preserve">Consideration of reports, comments and information submitted by States parties </w:t>
      </w:r>
      <w:r w:rsidRPr="009F3186">
        <w:br/>
        <w:t>under article 9 of the Convention</w:t>
      </w:r>
    </w:p>
    <w:p w:rsidR="004D3BE2" w:rsidRPr="009F3186" w:rsidRDefault="004D3BE2" w:rsidP="004D3BE2">
      <w:pPr>
        <w:pStyle w:val="SingleTxtG"/>
      </w:pPr>
      <w:r w:rsidRPr="009F3186">
        <w:t>At its ninety-third session, the Committee will consider periodic reports received from the following States parties: Canada, Djibouti, Ecuador, Kuwait, New Zealand, Russian Federation, Tajikistan and United Arab Emirates.</w:t>
      </w:r>
    </w:p>
    <w:p w:rsidR="004D3BE2" w:rsidRPr="009F3186" w:rsidRDefault="004D3BE2" w:rsidP="004D3BE2">
      <w:pPr>
        <w:pStyle w:val="SingleTxtG"/>
      </w:pPr>
      <w:r w:rsidRPr="009F3186">
        <w:t>In accordance with established practice and in conformity with rule</w:t>
      </w:r>
      <w:r w:rsidR="009A1915">
        <w:t xml:space="preserve"> </w:t>
      </w:r>
      <w:r w:rsidRPr="009F3186">
        <w:t xml:space="preserve">64 of the rules of procedure, the Secretary-General has informed the States parties concerned of the tentative dates on which their reports have been scheduled for consideration by the Committee. A timetable for the consideration of reports submitted is set out in the annex. </w:t>
      </w:r>
    </w:p>
    <w:p w:rsidR="004D3BE2" w:rsidRPr="009F3186" w:rsidRDefault="004D3BE2" w:rsidP="00B356C4">
      <w:pPr>
        <w:pStyle w:val="H23G"/>
      </w:pPr>
      <w:r w:rsidRPr="009F3186">
        <w:tab/>
        <w:t>5.</w:t>
      </w:r>
      <w:r w:rsidRPr="009F3186">
        <w:tab/>
        <w:t>Submission of reports by States parties under article 9 (1) of the Convention</w:t>
      </w:r>
    </w:p>
    <w:p w:rsidR="004D3BE2" w:rsidRPr="009F3186" w:rsidRDefault="004D3BE2" w:rsidP="004D3BE2">
      <w:pPr>
        <w:pStyle w:val="SingleTxtG"/>
      </w:pPr>
      <w:r w:rsidRPr="009F3186">
        <w:t>At its ninety-third session, the Committee will have before it a note by the Secretary-General concerning the status of submission of reports by States parties in accordance with article</w:t>
      </w:r>
      <w:r w:rsidR="009A1915">
        <w:t xml:space="preserve"> </w:t>
      </w:r>
      <w:r w:rsidRPr="009F3186">
        <w:t>9 of the Convention. Table 1 of that document contains a list of the reports received from States parties and pending consideration by the Committee. Table</w:t>
      </w:r>
      <w:r w:rsidR="009A1915">
        <w:t xml:space="preserve"> </w:t>
      </w:r>
      <w:r w:rsidRPr="009F3186">
        <w:t>2 contains information relating to overdue reports.</w:t>
      </w:r>
    </w:p>
    <w:p w:rsidR="004D3BE2" w:rsidRPr="009F3186" w:rsidRDefault="004D3BE2" w:rsidP="00B356C4">
      <w:pPr>
        <w:pStyle w:val="H23G"/>
      </w:pPr>
      <w:r w:rsidRPr="009F3186">
        <w:tab/>
        <w:t>6.</w:t>
      </w:r>
      <w:r w:rsidRPr="009F3186">
        <w:tab/>
        <w:t>Consideration of communications under article 14 of the Convention</w:t>
      </w:r>
    </w:p>
    <w:p w:rsidR="004D3BE2" w:rsidRPr="009F3186" w:rsidRDefault="004D3BE2" w:rsidP="004D3BE2">
      <w:pPr>
        <w:pStyle w:val="SingleTxtG"/>
      </w:pPr>
      <w:r w:rsidRPr="009F3186">
        <w:t>In accordance with the provisions of chapter XVIII of its rules of procedure, the Committee will consider communications that have been submitted to it under article</w:t>
      </w:r>
      <w:r w:rsidR="009A1915">
        <w:t xml:space="preserve"> </w:t>
      </w:r>
      <w:r w:rsidRPr="009F3186">
        <w:t>14 of the Convention.</w:t>
      </w:r>
    </w:p>
    <w:p w:rsidR="004D3BE2" w:rsidRPr="009F3186" w:rsidRDefault="004D3BE2" w:rsidP="004D3BE2">
      <w:pPr>
        <w:pStyle w:val="SingleTxtG"/>
      </w:pPr>
      <w:r w:rsidRPr="009F3186">
        <w:t>In accordance with rule 88 of the rules of procedure, the meetings of the Committee during which communications under article 14 of the Convention are examined shall be closed.</w:t>
      </w:r>
    </w:p>
    <w:p w:rsidR="004D3BE2" w:rsidRPr="009F3186" w:rsidRDefault="004D3BE2" w:rsidP="00B356C4">
      <w:pPr>
        <w:pStyle w:val="H23G"/>
      </w:pPr>
      <w:r w:rsidRPr="009F3186">
        <w:tab/>
        <w:t>7.</w:t>
      </w:r>
      <w:r w:rsidRPr="009F3186">
        <w:tab/>
        <w:t>Follow-up procedure</w:t>
      </w:r>
    </w:p>
    <w:p w:rsidR="004D3BE2" w:rsidRPr="009F3186" w:rsidRDefault="004D3BE2" w:rsidP="004D3BE2">
      <w:pPr>
        <w:pStyle w:val="SingleTxtG"/>
      </w:pPr>
      <w:r w:rsidRPr="009F3186">
        <w:t>In accordance with the provisions of rule 65 of its rules of procedure, the Committee will consider follow-up information submitted by States parties in relation to the observations and recommendations of the Committee.</w:t>
      </w:r>
    </w:p>
    <w:p w:rsidR="004D3BE2" w:rsidRPr="009F3186" w:rsidRDefault="004D3BE2" w:rsidP="00B356C4">
      <w:pPr>
        <w:pStyle w:val="H23G"/>
      </w:pPr>
      <w:r w:rsidRPr="009F3186">
        <w:tab/>
        <w:t>8.</w:t>
      </w:r>
      <w:r w:rsidRPr="009F3186">
        <w:tab/>
        <w:t>Follow-up to the World Conference against Racism, Racial Discrimination, Xenophobia and Related Intolerance and the Durban Review Conference</w:t>
      </w:r>
    </w:p>
    <w:p w:rsidR="004D3BE2" w:rsidRPr="009F3186" w:rsidRDefault="004D3BE2" w:rsidP="004D3BE2">
      <w:pPr>
        <w:pStyle w:val="SingleTxtG"/>
      </w:pPr>
      <w:r w:rsidRPr="009F3186">
        <w:t>The Committee will discuss follow-up activities to the Durban Declaration and Programme of Action adopted at the World Conference against Racism, Racial Discrimination, Xenophobia and Related Intolerance and to the Durban Review Conference.</w:t>
      </w:r>
    </w:p>
    <w:p w:rsidR="004D3BE2" w:rsidRPr="009F3186" w:rsidRDefault="004D3BE2" w:rsidP="00B356C4">
      <w:pPr>
        <w:pStyle w:val="H23G"/>
      </w:pPr>
      <w:r w:rsidRPr="009F3186">
        <w:lastRenderedPageBreak/>
        <w:tab/>
        <w:t>9.</w:t>
      </w:r>
      <w:r w:rsidRPr="009F3186">
        <w:tab/>
        <w:t>Universal periodic review procedure of the Human Rights Council</w:t>
      </w:r>
    </w:p>
    <w:p w:rsidR="004D3BE2" w:rsidRPr="009F3186" w:rsidRDefault="004D3BE2" w:rsidP="004D3BE2">
      <w:pPr>
        <w:pStyle w:val="SingleTxtG"/>
      </w:pPr>
      <w:r w:rsidRPr="009F3186">
        <w:t>In accordance with a decision taken at its seventy-third session, the Committee will consider matters related to the universal periodic review procedure of the Human Rights Council.</w:t>
      </w:r>
    </w:p>
    <w:p w:rsidR="004D3BE2" w:rsidRPr="009F3186" w:rsidRDefault="004D3BE2" w:rsidP="00B446FB">
      <w:pPr>
        <w:pStyle w:val="HChG"/>
      </w:pPr>
      <w:r w:rsidRPr="009F3186">
        <w:br w:type="page"/>
        <w:t>Annex</w:t>
      </w:r>
    </w:p>
    <w:p w:rsidR="004D3BE2" w:rsidRPr="009F3186" w:rsidRDefault="004D3BE2" w:rsidP="00B446FB">
      <w:pPr>
        <w:pStyle w:val="HChG"/>
      </w:pPr>
      <w:r w:rsidRPr="009F3186">
        <w:tab/>
      </w:r>
      <w:r w:rsidRPr="009F3186">
        <w:tab/>
        <w:t>Tentative timetable for the consideration of reports, comments and further information submitted by States parties</w:t>
      </w:r>
    </w:p>
    <w:p w:rsidR="004D3BE2" w:rsidRPr="009F3186" w:rsidRDefault="00B446FB" w:rsidP="004D3BE2">
      <w:pPr>
        <w:pStyle w:val="SingleTxtG"/>
      </w:pPr>
      <w:r>
        <w:tab/>
      </w:r>
      <w:r w:rsidR="004D3BE2" w:rsidRPr="009F3186">
        <w:t>The timetable below has been drawn up by the Secretary-General, in consultation with the Chair, taking into account the relevant decisions taken by the Committee at its ninety-second session.</w:t>
      </w:r>
    </w:p>
    <w:tbl>
      <w:tblPr>
        <w:tblStyle w:val="TableGrid"/>
        <w:tblW w:w="7370" w:type="dxa"/>
        <w:tblInd w:w="1134" w:type="dxa"/>
        <w:tblBorders>
          <w:left w:val="none" w:sz="0" w:space="0" w:color="auto"/>
          <w:bottom w:val="single" w:sz="12"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52"/>
        <w:gridCol w:w="2252"/>
        <w:gridCol w:w="2566"/>
      </w:tblGrid>
      <w:tr w:rsidR="00A741DD" w:rsidRPr="00B446FB" w:rsidTr="00A741DD">
        <w:trPr>
          <w:tblHeader/>
        </w:trPr>
        <w:tc>
          <w:tcPr>
            <w:tcW w:w="2552" w:type="dxa"/>
            <w:tcBorders>
              <w:top w:val="single" w:sz="4" w:space="0" w:color="auto"/>
              <w:bottom w:val="single" w:sz="12" w:space="0" w:color="auto"/>
            </w:tcBorders>
            <w:shd w:val="clear" w:color="auto" w:fill="auto"/>
            <w:vAlign w:val="bottom"/>
          </w:tcPr>
          <w:p w:rsidR="004D3BE2" w:rsidRPr="00B446FB" w:rsidRDefault="004D3BE2" w:rsidP="00B446FB">
            <w:pPr>
              <w:suppressAutoHyphens w:val="0"/>
              <w:spacing w:before="80" w:after="80" w:line="200" w:lineRule="exact"/>
              <w:ind w:right="113"/>
              <w:rPr>
                <w:i/>
                <w:sz w:val="16"/>
              </w:rPr>
            </w:pPr>
            <w:r w:rsidRPr="00B446FB">
              <w:rPr>
                <w:i/>
                <w:sz w:val="16"/>
              </w:rPr>
              <w:t>Day</w:t>
            </w:r>
          </w:p>
        </w:tc>
        <w:tc>
          <w:tcPr>
            <w:tcW w:w="2252" w:type="dxa"/>
            <w:tcBorders>
              <w:top w:val="single" w:sz="4" w:space="0" w:color="auto"/>
              <w:bottom w:val="single" w:sz="12" w:space="0" w:color="auto"/>
            </w:tcBorders>
            <w:shd w:val="clear" w:color="auto" w:fill="auto"/>
            <w:vAlign w:val="bottom"/>
          </w:tcPr>
          <w:p w:rsidR="004D3BE2" w:rsidRPr="00B446FB" w:rsidRDefault="004D3BE2" w:rsidP="00A22806">
            <w:pPr>
              <w:suppressAutoHyphens w:val="0"/>
              <w:spacing w:before="80" w:after="80" w:line="200" w:lineRule="exact"/>
              <w:ind w:right="113"/>
              <w:rPr>
                <w:i/>
                <w:sz w:val="16"/>
              </w:rPr>
            </w:pPr>
            <w:r w:rsidRPr="00B446FB">
              <w:rPr>
                <w:i/>
                <w:sz w:val="16"/>
              </w:rPr>
              <w:t>Number and time of meeting</w:t>
            </w:r>
          </w:p>
        </w:tc>
        <w:tc>
          <w:tcPr>
            <w:tcW w:w="2566" w:type="dxa"/>
            <w:tcBorders>
              <w:top w:val="single" w:sz="4" w:space="0" w:color="auto"/>
              <w:bottom w:val="single" w:sz="12" w:space="0" w:color="auto"/>
            </w:tcBorders>
            <w:shd w:val="clear" w:color="auto" w:fill="auto"/>
            <w:vAlign w:val="bottom"/>
          </w:tcPr>
          <w:p w:rsidR="004D3BE2" w:rsidRPr="00B446FB" w:rsidRDefault="004D3BE2" w:rsidP="00A22806">
            <w:pPr>
              <w:suppressAutoHyphens w:val="0"/>
              <w:spacing w:before="80" w:after="80" w:line="200" w:lineRule="exact"/>
              <w:ind w:right="113"/>
              <w:rPr>
                <w:i/>
                <w:sz w:val="16"/>
              </w:rPr>
            </w:pPr>
            <w:r w:rsidRPr="00B446FB">
              <w:rPr>
                <w:i/>
                <w:sz w:val="16"/>
              </w:rPr>
              <w:t>State party</w:t>
            </w:r>
          </w:p>
        </w:tc>
      </w:tr>
      <w:tr w:rsidR="00E309EB" w:rsidRPr="00B446FB" w:rsidTr="00A741DD">
        <w:trPr>
          <w:trHeight w:hRule="exact" w:val="113"/>
        </w:trPr>
        <w:tc>
          <w:tcPr>
            <w:tcW w:w="2552" w:type="dxa"/>
            <w:tcBorders>
              <w:top w:val="single" w:sz="12" w:space="0" w:color="auto"/>
              <w:bottom w:val="nil"/>
            </w:tcBorders>
            <w:shd w:val="clear" w:color="auto" w:fill="auto"/>
          </w:tcPr>
          <w:p w:rsidR="00E309EB" w:rsidRPr="00B446FB" w:rsidRDefault="00E309EB" w:rsidP="00B446FB">
            <w:pPr>
              <w:suppressAutoHyphens w:val="0"/>
              <w:spacing w:before="40" w:after="40" w:line="220" w:lineRule="exact"/>
              <w:ind w:right="113"/>
              <w:rPr>
                <w:sz w:val="18"/>
              </w:rPr>
            </w:pPr>
          </w:p>
        </w:tc>
        <w:tc>
          <w:tcPr>
            <w:tcW w:w="2252" w:type="dxa"/>
            <w:tcBorders>
              <w:top w:val="single" w:sz="12" w:space="0" w:color="auto"/>
              <w:bottom w:val="nil"/>
            </w:tcBorders>
            <w:shd w:val="clear" w:color="auto" w:fill="auto"/>
            <w:vAlign w:val="bottom"/>
          </w:tcPr>
          <w:p w:rsidR="00E309EB" w:rsidRPr="00B446FB" w:rsidRDefault="00E309EB" w:rsidP="00B446FB">
            <w:pPr>
              <w:suppressAutoHyphens w:val="0"/>
              <w:spacing w:before="40" w:after="40" w:line="220" w:lineRule="exact"/>
              <w:ind w:right="113"/>
              <w:jc w:val="right"/>
              <w:rPr>
                <w:sz w:val="18"/>
              </w:rPr>
            </w:pPr>
          </w:p>
        </w:tc>
        <w:tc>
          <w:tcPr>
            <w:tcW w:w="2566" w:type="dxa"/>
            <w:tcBorders>
              <w:top w:val="single" w:sz="12" w:space="0" w:color="auto"/>
              <w:bottom w:val="nil"/>
            </w:tcBorders>
            <w:shd w:val="clear" w:color="auto" w:fill="auto"/>
            <w:vAlign w:val="bottom"/>
          </w:tcPr>
          <w:p w:rsidR="00E309EB" w:rsidRPr="00B446FB" w:rsidRDefault="00E309EB" w:rsidP="00B446FB">
            <w:pPr>
              <w:suppressAutoHyphens w:val="0"/>
              <w:spacing w:before="40" w:after="40" w:line="220" w:lineRule="exact"/>
              <w:ind w:right="113"/>
              <w:jc w:val="right"/>
              <w:rPr>
                <w:sz w:val="18"/>
              </w:rPr>
            </w:pPr>
          </w:p>
        </w:tc>
      </w:tr>
      <w:tr w:rsidR="004D3BE2" w:rsidRPr="00B446FB" w:rsidTr="00151D29">
        <w:tc>
          <w:tcPr>
            <w:tcW w:w="2552" w:type="dxa"/>
            <w:tcBorders>
              <w:top w:val="nil"/>
              <w:bottom w:val="nil"/>
            </w:tcBorders>
            <w:shd w:val="clear" w:color="auto" w:fill="auto"/>
          </w:tcPr>
          <w:p w:rsidR="004D3BE2" w:rsidRPr="00325BDB" w:rsidRDefault="004D3BE2" w:rsidP="00974CE1">
            <w:pPr>
              <w:suppressAutoHyphens w:val="0"/>
              <w:spacing w:before="40" w:after="40" w:line="220" w:lineRule="exact"/>
              <w:ind w:right="113"/>
              <w:rPr>
                <w:sz w:val="18"/>
              </w:rPr>
            </w:pPr>
            <w:r w:rsidRPr="00325BDB">
              <w:rPr>
                <w:sz w:val="18"/>
              </w:rPr>
              <w:t>Wednesday</w:t>
            </w:r>
            <w:r w:rsidR="00974CE1" w:rsidRPr="00325BDB">
              <w:rPr>
                <w:sz w:val="18"/>
              </w:rPr>
              <w:br/>
            </w:r>
            <w:r w:rsidRPr="00325BDB">
              <w:rPr>
                <w:sz w:val="18"/>
              </w:rPr>
              <w:t>2 August 2017</w:t>
            </w:r>
          </w:p>
        </w:tc>
        <w:tc>
          <w:tcPr>
            <w:tcW w:w="2252" w:type="dxa"/>
            <w:tcBorders>
              <w:top w:val="nil"/>
              <w:bottom w:val="nil"/>
            </w:tcBorders>
            <w:shd w:val="clear" w:color="auto" w:fill="auto"/>
            <w:vAlign w:val="bottom"/>
          </w:tcPr>
          <w:p w:rsidR="004D3BE2" w:rsidRPr="00325BDB" w:rsidRDefault="004D3BE2" w:rsidP="00B85F54">
            <w:pPr>
              <w:suppressAutoHyphens w:val="0"/>
              <w:spacing w:before="40" w:after="40" w:line="220" w:lineRule="exact"/>
              <w:ind w:right="113"/>
              <w:rPr>
                <w:sz w:val="18"/>
              </w:rPr>
            </w:pPr>
            <w:r w:rsidRPr="00325BDB">
              <w:rPr>
                <w:sz w:val="18"/>
              </w:rPr>
              <w:t>2550th</w:t>
            </w:r>
            <w:r w:rsidR="00AF3A3B" w:rsidRPr="00325BDB">
              <w:rPr>
                <w:sz w:val="18"/>
              </w:rPr>
              <w:br/>
            </w:r>
            <w:r w:rsidRPr="00325BDB">
              <w:rPr>
                <w:sz w:val="18"/>
              </w:rPr>
              <w:t>3 p.m.</w:t>
            </w:r>
          </w:p>
        </w:tc>
        <w:tc>
          <w:tcPr>
            <w:tcW w:w="2566" w:type="dxa"/>
            <w:tcBorders>
              <w:top w:val="nil"/>
              <w:bottom w:val="nil"/>
            </w:tcBorders>
            <w:shd w:val="clear" w:color="auto" w:fill="auto"/>
            <w:vAlign w:val="bottom"/>
          </w:tcPr>
          <w:p w:rsidR="004D3BE2" w:rsidRPr="00325BDB" w:rsidRDefault="004D3BE2" w:rsidP="001734A9">
            <w:pPr>
              <w:suppressAutoHyphens w:val="0"/>
              <w:spacing w:before="40" w:after="40" w:line="220" w:lineRule="exact"/>
              <w:ind w:right="113"/>
              <w:rPr>
                <w:sz w:val="18"/>
              </w:rPr>
            </w:pPr>
            <w:r w:rsidRPr="00325BDB">
              <w:rPr>
                <w:sz w:val="18"/>
              </w:rPr>
              <w:t>Kuwait</w:t>
            </w:r>
            <w:r w:rsidR="001734A9" w:rsidRPr="00325BDB">
              <w:rPr>
                <w:sz w:val="18"/>
              </w:rPr>
              <w:br/>
            </w:r>
            <w:r w:rsidRPr="00325BDB">
              <w:rPr>
                <w:sz w:val="18"/>
              </w:rPr>
              <w:t>(CERD/C/KWT/21-24)</w:t>
            </w:r>
          </w:p>
        </w:tc>
      </w:tr>
      <w:tr w:rsidR="00A741DD" w:rsidRPr="00B446FB" w:rsidTr="00151D29">
        <w:tc>
          <w:tcPr>
            <w:tcW w:w="2552" w:type="dxa"/>
            <w:vMerge w:val="restart"/>
            <w:tcBorders>
              <w:top w:val="nil"/>
            </w:tcBorders>
            <w:shd w:val="clear" w:color="auto" w:fill="auto"/>
          </w:tcPr>
          <w:p w:rsidR="00A741DD" w:rsidRPr="00325BDB" w:rsidRDefault="00A741DD" w:rsidP="00705426">
            <w:pPr>
              <w:suppressAutoHyphens w:val="0"/>
              <w:spacing w:before="40" w:after="40" w:line="220" w:lineRule="exact"/>
              <w:ind w:right="113"/>
              <w:rPr>
                <w:sz w:val="18"/>
              </w:rPr>
            </w:pPr>
            <w:r w:rsidRPr="00325BDB">
              <w:rPr>
                <w:sz w:val="18"/>
              </w:rPr>
              <w:t>Thursday</w:t>
            </w:r>
            <w:r w:rsidR="00705426" w:rsidRPr="00325BDB">
              <w:rPr>
                <w:sz w:val="18"/>
              </w:rPr>
              <w:br/>
            </w:r>
            <w:r w:rsidRPr="00325BDB">
              <w:rPr>
                <w:sz w:val="18"/>
              </w:rPr>
              <w:t>3 August 2017</w:t>
            </w:r>
          </w:p>
        </w:tc>
        <w:tc>
          <w:tcPr>
            <w:tcW w:w="2252" w:type="dxa"/>
            <w:tcBorders>
              <w:top w:val="nil"/>
            </w:tcBorders>
            <w:shd w:val="clear" w:color="auto" w:fill="auto"/>
            <w:vAlign w:val="bottom"/>
          </w:tcPr>
          <w:p w:rsidR="00A741DD" w:rsidRPr="00325BDB" w:rsidRDefault="00A741DD" w:rsidP="00AF3A3B">
            <w:pPr>
              <w:suppressAutoHyphens w:val="0"/>
              <w:spacing w:before="40" w:after="40" w:line="220" w:lineRule="exact"/>
              <w:ind w:right="113"/>
              <w:rPr>
                <w:sz w:val="18"/>
              </w:rPr>
            </w:pPr>
            <w:r w:rsidRPr="00325BDB">
              <w:rPr>
                <w:sz w:val="18"/>
              </w:rPr>
              <w:t>2551st</w:t>
            </w:r>
            <w:r w:rsidR="00AF3A3B" w:rsidRPr="00325BDB">
              <w:rPr>
                <w:sz w:val="18"/>
              </w:rPr>
              <w:br/>
            </w:r>
            <w:r w:rsidRPr="00325BDB">
              <w:rPr>
                <w:sz w:val="18"/>
              </w:rPr>
              <w:t>10 a.m.</w:t>
            </w:r>
          </w:p>
        </w:tc>
        <w:tc>
          <w:tcPr>
            <w:tcW w:w="2566" w:type="dxa"/>
            <w:tcBorders>
              <w:top w:val="nil"/>
            </w:tcBorders>
            <w:shd w:val="clear" w:color="auto" w:fill="auto"/>
            <w:vAlign w:val="bottom"/>
          </w:tcPr>
          <w:p w:rsidR="00A741DD" w:rsidRPr="00325BDB" w:rsidRDefault="00A741DD" w:rsidP="00C23C12">
            <w:pPr>
              <w:suppressAutoHyphens w:val="0"/>
              <w:spacing w:before="40" w:after="40" w:line="220" w:lineRule="exact"/>
              <w:ind w:right="113"/>
              <w:rPr>
                <w:sz w:val="18"/>
              </w:rPr>
            </w:pPr>
            <w:r w:rsidRPr="00325BDB">
              <w:rPr>
                <w:sz w:val="18"/>
              </w:rPr>
              <w:t xml:space="preserve">Kuwait </w:t>
            </w:r>
            <w:r w:rsidR="001734A9" w:rsidRPr="00325BDB">
              <w:rPr>
                <w:sz w:val="18"/>
              </w:rPr>
              <w:br/>
            </w:r>
            <w:r w:rsidRPr="00325BDB">
              <w:rPr>
                <w:sz w:val="18"/>
              </w:rPr>
              <w:t>(</w:t>
            </w:r>
            <w:r w:rsidR="00C23C12" w:rsidRPr="00C23C12">
              <w:rPr>
                <w:i/>
                <w:sz w:val="18"/>
              </w:rPr>
              <w:t>c</w:t>
            </w:r>
            <w:r w:rsidRPr="00325BDB">
              <w:rPr>
                <w:i/>
                <w:sz w:val="18"/>
              </w:rPr>
              <w:t>ontinued</w:t>
            </w:r>
            <w:r w:rsidRPr="00325BDB">
              <w:rPr>
                <w:sz w:val="18"/>
              </w:rPr>
              <w:t>)</w:t>
            </w:r>
          </w:p>
        </w:tc>
      </w:tr>
      <w:tr w:rsidR="00A741DD" w:rsidRPr="00B446FB" w:rsidTr="00151D29">
        <w:tc>
          <w:tcPr>
            <w:tcW w:w="2552" w:type="dxa"/>
            <w:vMerge/>
            <w:shd w:val="clear" w:color="auto" w:fill="auto"/>
          </w:tcPr>
          <w:p w:rsidR="00A741DD" w:rsidRPr="00325BDB" w:rsidRDefault="00A741DD" w:rsidP="00B446FB">
            <w:pPr>
              <w:suppressAutoHyphens w:val="0"/>
              <w:spacing w:before="40" w:after="40" w:line="220" w:lineRule="exact"/>
              <w:ind w:right="113"/>
              <w:rPr>
                <w:sz w:val="18"/>
              </w:rPr>
            </w:pPr>
          </w:p>
        </w:tc>
        <w:tc>
          <w:tcPr>
            <w:tcW w:w="2252" w:type="dxa"/>
            <w:shd w:val="clear" w:color="auto" w:fill="auto"/>
            <w:vAlign w:val="bottom"/>
          </w:tcPr>
          <w:p w:rsidR="00A741DD" w:rsidRPr="00325BDB" w:rsidRDefault="00A741DD" w:rsidP="00AF3A3B">
            <w:pPr>
              <w:suppressAutoHyphens w:val="0"/>
              <w:spacing w:before="40" w:after="40" w:line="220" w:lineRule="exact"/>
              <w:ind w:right="113"/>
              <w:rPr>
                <w:sz w:val="18"/>
              </w:rPr>
            </w:pPr>
            <w:r w:rsidRPr="00325BDB">
              <w:rPr>
                <w:sz w:val="18"/>
              </w:rPr>
              <w:t>2552nd</w:t>
            </w:r>
            <w:r w:rsidR="00AF3A3B" w:rsidRPr="00325BDB">
              <w:rPr>
                <w:sz w:val="18"/>
              </w:rPr>
              <w:br/>
            </w:r>
            <w:r w:rsidRPr="00325BDB">
              <w:rPr>
                <w:sz w:val="18"/>
              </w:rPr>
              <w:t>3 p.m.</w:t>
            </w:r>
          </w:p>
        </w:tc>
        <w:tc>
          <w:tcPr>
            <w:tcW w:w="2566" w:type="dxa"/>
            <w:shd w:val="clear" w:color="auto" w:fill="auto"/>
            <w:vAlign w:val="bottom"/>
          </w:tcPr>
          <w:p w:rsidR="00A741DD" w:rsidRPr="00325BDB" w:rsidRDefault="00A741DD" w:rsidP="00D80077">
            <w:pPr>
              <w:suppressAutoHyphens w:val="0"/>
              <w:spacing w:before="40" w:after="40" w:line="220" w:lineRule="exact"/>
              <w:ind w:right="113"/>
              <w:rPr>
                <w:sz w:val="18"/>
              </w:rPr>
            </w:pPr>
            <w:r w:rsidRPr="00325BDB">
              <w:rPr>
                <w:sz w:val="18"/>
              </w:rPr>
              <w:t>Russian Federation</w:t>
            </w:r>
            <w:r w:rsidR="00D80077" w:rsidRPr="00325BDB">
              <w:rPr>
                <w:sz w:val="18"/>
              </w:rPr>
              <w:br/>
            </w:r>
            <w:r w:rsidRPr="00325BDB">
              <w:rPr>
                <w:sz w:val="18"/>
              </w:rPr>
              <w:t>(CERD/C/RUS/23-24)</w:t>
            </w:r>
          </w:p>
        </w:tc>
      </w:tr>
      <w:tr w:rsidR="004D3BE2" w:rsidRPr="00B446FB" w:rsidTr="00151D29">
        <w:tc>
          <w:tcPr>
            <w:tcW w:w="2552" w:type="dxa"/>
            <w:shd w:val="clear" w:color="auto" w:fill="auto"/>
          </w:tcPr>
          <w:p w:rsidR="004D3BE2" w:rsidRPr="00325BDB" w:rsidRDefault="004D3BE2" w:rsidP="00E3631B">
            <w:pPr>
              <w:suppressAutoHyphens w:val="0"/>
              <w:spacing w:before="40" w:after="40" w:line="220" w:lineRule="exact"/>
              <w:ind w:right="113"/>
              <w:rPr>
                <w:sz w:val="18"/>
              </w:rPr>
            </w:pPr>
            <w:r w:rsidRPr="00325BDB">
              <w:rPr>
                <w:sz w:val="18"/>
              </w:rPr>
              <w:t>Friday</w:t>
            </w:r>
            <w:r w:rsidR="00E3631B" w:rsidRPr="00325BDB">
              <w:rPr>
                <w:sz w:val="18"/>
              </w:rPr>
              <w:br/>
            </w:r>
            <w:r w:rsidRPr="00325BDB">
              <w:rPr>
                <w:sz w:val="18"/>
              </w:rPr>
              <w:t>4 August 2017</w:t>
            </w:r>
          </w:p>
        </w:tc>
        <w:tc>
          <w:tcPr>
            <w:tcW w:w="2252" w:type="dxa"/>
            <w:shd w:val="clear" w:color="auto" w:fill="auto"/>
            <w:vAlign w:val="bottom"/>
          </w:tcPr>
          <w:p w:rsidR="004D3BE2" w:rsidRPr="00325BDB" w:rsidRDefault="004D3BE2" w:rsidP="00AF3A3B">
            <w:pPr>
              <w:suppressAutoHyphens w:val="0"/>
              <w:spacing w:before="40" w:after="40" w:line="220" w:lineRule="exact"/>
              <w:ind w:right="113"/>
              <w:rPr>
                <w:sz w:val="18"/>
              </w:rPr>
            </w:pPr>
            <w:r w:rsidRPr="00325BDB">
              <w:rPr>
                <w:sz w:val="18"/>
              </w:rPr>
              <w:t>2553rd</w:t>
            </w:r>
            <w:r w:rsidR="00AF3A3B" w:rsidRPr="00325BDB">
              <w:rPr>
                <w:sz w:val="18"/>
              </w:rPr>
              <w:br/>
            </w:r>
            <w:r w:rsidRPr="00325BDB">
              <w:rPr>
                <w:sz w:val="18"/>
              </w:rPr>
              <w:t>10 a.m.</w:t>
            </w:r>
          </w:p>
        </w:tc>
        <w:tc>
          <w:tcPr>
            <w:tcW w:w="2566" w:type="dxa"/>
            <w:shd w:val="clear" w:color="auto" w:fill="auto"/>
            <w:vAlign w:val="bottom"/>
          </w:tcPr>
          <w:p w:rsidR="004D3BE2" w:rsidRPr="00325BDB" w:rsidRDefault="004D3BE2" w:rsidP="00D80077">
            <w:pPr>
              <w:suppressAutoHyphens w:val="0"/>
              <w:spacing w:before="40" w:after="40" w:line="220" w:lineRule="exact"/>
              <w:ind w:right="113"/>
              <w:rPr>
                <w:sz w:val="18"/>
              </w:rPr>
            </w:pPr>
            <w:r w:rsidRPr="00325BDB">
              <w:rPr>
                <w:sz w:val="18"/>
              </w:rPr>
              <w:t>Russian Federation</w:t>
            </w:r>
            <w:r w:rsidR="00D80077" w:rsidRPr="00325BDB">
              <w:rPr>
                <w:sz w:val="18"/>
              </w:rPr>
              <w:br/>
            </w:r>
            <w:r w:rsidRPr="00325BDB">
              <w:rPr>
                <w:sz w:val="18"/>
              </w:rPr>
              <w:t>(</w:t>
            </w:r>
            <w:r w:rsidR="00C23C12" w:rsidRPr="00325BDB">
              <w:rPr>
                <w:i/>
                <w:sz w:val="18"/>
              </w:rPr>
              <w:t>continued</w:t>
            </w:r>
            <w:r w:rsidRPr="00325BDB">
              <w:rPr>
                <w:sz w:val="18"/>
              </w:rPr>
              <w:t>)</w:t>
            </w:r>
          </w:p>
        </w:tc>
      </w:tr>
      <w:tr w:rsidR="004D3BE2" w:rsidRPr="00B446FB" w:rsidTr="00151D29">
        <w:tc>
          <w:tcPr>
            <w:tcW w:w="2552" w:type="dxa"/>
            <w:shd w:val="clear" w:color="auto" w:fill="auto"/>
          </w:tcPr>
          <w:p w:rsidR="004D3BE2" w:rsidRPr="00325BDB" w:rsidRDefault="004D3BE2" w:rsidP="00E3631B">
            <w:pPr>
              <w:suppressAutoHyphens w:val="0"/>
              <w:spacing w:before="40" w:after="40" w:line="220" w:lineRule="exact"/>
              <w:ind w:right="113"/>
              <w:rPr>
                <w:sz w:val="18"/>
              </w:rPr>
            </w:pPr>
            <w:r w:rsidRPr="00325BDB">
              <w:rPr>
                <w:sz w:val="18"/>
              </w:rPr>
              <w:t>Monday</w:t>
            </w:r>
            <w:r w:rsidR="00E3631B" w:rsidRPr="00325BDB">
              <w:rPr>
                <w:sz w:val="18"/>
              </w:rPr>
              <w:br/>
            </w:r>
            <w:r w:rsidRPr="00325BDB">
              <w:rPr>
                <w:sz w:val="18"/>
              </w:rPr>
              <w:t>7 August 2017</w:t>
            </w:r>
          </w:p>
        </w:tc>
        <w:tc>
          <w:tcPr>
            <w:tcW w:w="2252" w:type="dxa"/>
            <w:shd w:val="clear" w:color="auto" w:fill="auto"/>
            <w:vAlign w:val="bottom"/>
          </w:tcPr>
          <w:p w:rsidR="004D3BE2" w:rsidRPr="00325BDB" w:rsidRDefault="004D3BE2" w:rsidP="00AF3A3B">
            <w:pPr>
              <w:suppressAutoHyphens w:val="0"/>
              <w:spacing w:before="40" w:after="40" w:line="220" w:lineRule="exact"/>
              <w:ind w:right="113"/>
              <w:rPr>
                <w:sz w:val="18"/>
              </w:rPr>
            </w:pPr>
            <w:r w:rsidRPr="00325BDB">
              <w:rPr>
                <w:sz w:val="18"/>
              </w:rPr>
              <w:t>2556th</w:t>
            </w:r>
            <w:r w:rsidR="00AF3A3B" w:rsidRPr="00325BDB">
              <w:rPr>
                <w:sz w:val="18"/>
              </w:rPr>
              <w:br/>
            </w:r>
            <w:r w:rsidRPr="00325BDB">
              <w:rPr>
                <w:sz w:val="18"/>
              </w:rPr>
              <w:t>3 p.m.</w:t>
            </w:r>
          </w:p>
        </w:tc>
        <w:tc>
          <w:tcPr>
            <w:tcW w:w="2566" w:type="dxa"/>
            <w:shd w:val="clear" w:color="auto" w:fill="auto"/>
            <w:vAlign w:val="bottom"/>
          </w:tcPr>
          <w:p w:rsidR="004D3BE2" w:rsidRPr="00325BDB" w:rsidRDefault="004D3BE2" w:rsidP="00D80077">
            <w:pPr>
              <w:suppressAutoHyphens w:val="0"/>
              <w:spacing w:before="40" w:after="40" w:line="220" w:lineRule="exact"/>
              <w:ind w:right="113"/>
              <w:rPr>
                <w:sz w:val="18"/>
              </w:rPr>
            </w:pPr>
            <w:r w:rsidRPr="00325BDB">
              <w:rPr>
                <w:sz w:val="18"/>
              </w:rPr>
              <w:t>United Arab Emirates</w:t>
            </w:r>
            <w:r w:rsidR="00D80077" w:rsidRPr="00325BDB">
              <w:rPr>
                <w:sz w:val="18"/>
              </w:rPr>
              <w:br/>
            </w:r>
            <w:r w:rsidRPr="00325BDB">
              <w:rPr>
                <w:sz w:val="18"/>
              </w:rPr>
              <w:t>(CERD/C/ARE/18-21)</w:t>
            </w:r>
          </w:p>
        </w:tc>
      </w:tr>
      <w:tr w:rsidR="004D3BE2" w:rsidRPr="00B446FB" w:rsidTr="00151D29">
        <w:tc>
          <w:tcPr>
            <w:tcW w:w="2552" w:type="dxa"/>
            <w:vMerge w:val="restart"/>
            <w:shd w:val="clear" w:color="auto" w:fill="auto"/>
          </w:tcPr>
          <w:p w:rsidR="004D3BE2" w:rsidRPr="00325BDB" w:rsidRDefault="004D3BE2" w:rsidP="00974CE1">
            <w:pPr>
              <w:suppressAutoHyphens w:val="0"/>
              <w:spacing w:before="40" w:after="40" w:line="220" w:lineRule="exact"/>
              <w:ind w:right="113"/>
              <w:rPr>
                <w:sz w:val="18"/>
              </w:rPr>
            </w:pPr>
            <w:r w:rsidRPr="00325BDB">
              <w:rPr>
                <w:sz w:val="18"/>
              </w:rPr>
              <w:t>Tuesday</w:t>
            </w:r>
            <w:r w:rsidR="00E3631B" w:rsidRPr="00325BDB">
              <w:rPr>
                <w:sz w:val="18"/>
              </w:rPr>
              <w:br/>
            </w:r>
            <w:r w:rsidRPr="00325BDB">
              <w:rPr>
                <w:sz w:val="18"/>
              </w:rPr>
              <w:t>8 August 2017</w:t>
            </w:r>
          </w:p>
        </w:tc>
        <w:tc>
          <w:tcPr>
            <w:tcW w:w="2252" w:type="dxa"/>
            <w:shd w:val="clear" w:color="auto" w:fill="auto"/>
            <w:vAlign w:val="bottom"/>
          </w:tcPr>
          <w:p w:rsidR="004D3BE2" w:rsidRPr="00325BDB" w:rsidRDefault="004D3BE2" w:rsidP="00AF3A3B">
            <w:pPr>
              <w:suppressAutoHyphens w:val="0"/>
              <w:spacing w:before="40" w:after="40" w:line="220" w:lineRule="exact"/>
              <w:ind w:right="113"/>
              <w:rPr>
                <w:sz w:val="18"/>
              </w:rPr>
            </w:pPr>
            <w:r w:rsidRPr="00325BDB">
              <w:rPr>
                <w:sz w:val="18"/>
              </w:rPr>
              <w:t>2557th</w:t>
            </w:r>
            <w:r w:rsidR="00AF3A3B" w:rsidRPr="00325BDB">
              <w:rPr>
                <w:sz w:val="18"/>
              </w:rPr>
              <w:br/>
            </w:r>
            <w:r w:rsidRPr="00325BDB">
              <w:rPr>
                <w:sz w:val="18"/>
              </w:rPr>
              <w:t>10 a.m.</w:t>
            </w:r>
          </w:p>
        </w:tc>
        <w:tc>
          <w:tcPr>
            <w:tcW w:w="2566" w:type="dxa"/>
            <w:shd w:val="clear" w:color="auto" w:fill="auto"/>
            <w:vAlign w:val="bottom"/>
          </w:tcPr>
          <w:p w:rsidR="004D3BE2" w:rsidRPr="00325BDB" w:rsidRDefault="004D3BE2" w:rsidP="001734A9">
            <w:pPr>
              <w:suppressAutoHyphens w:val="0"/>
              <w:spacing w:before="40" w:after="40" w:line="220" w:lineRule="exact"/>
              <w:ind w:right="113"/>
              <w:rPr>
                <w:sz w:val="18"/>
              </w:rPr>
            </w:pPr>
            <w:r w:rsidRPr="00325BDB">
              <w:rPr>
                <w:sz w:val="18"/>
              </w:rPr>
              <w:t>United Arab Emirates</w:t>
            </w:r>
            <w:r w:rsidR="001734A9" w:rsidRPr="00325BDB">
              <w:rPr>
                <w:sz w:val="18"/>
              </w:rPr>
              <w:br/>
            </w:r>
            <w:r w:rsidRPr="00325BDB">
              <w:rPr>
                <w:sz w:val="18"/>
              </w:rPr>
              <w:t>(</w:t>
            </w:r>
            <w:r w:rsidR="00C23C12" w:rsidRPr="00325BDB">
              <w:rPr>
                <w:i/>
                <w:sz w:val="18"/>
              </w:rPr>
              <w:t>continued</w:t>
            </w:r>
            <w:r w:rsidRPr="00325BDB">
              <w:rPr>
                <w:sz w:val="18"/>
              </w:rPr>
              <w:t>)</w:t>
            </w:r>
          </w:p>
        </w:tc>
      </w:tr>
      <w:tr w:rsidR="004D3BE2" w:rsidRPr="00B446FB" w:rsidTr="00151D29">
        <w:tc>
          <w:tcPr>
            <w:tcW w:w="2552" w:type="dxa"/>
            <w:vMerge/>
            <w:shd w:val="clear" w:color="auto" w:fill="auto"/>
          </w:tcPr>
          <w:p w:rsidR="004D3BE2" w:rsidRPr="00325BDB" w:rsidRDefault="004D3BE2" w:rsidP="00B446FB">
            <w:pPr>
              <w:suppressAutoHyphens w:val="0"/>
              <w:spacing w:before="40" w:after="40" w:line="220" w:lineRule="exact"/>
              <w:ind w:right="113"/>
              <w:rPr>
                <w:sz w:val="18"/>
              </w:rPr>
            </w:pPr>
          </w:p>
        </w:tc>
        <w:tc>
          <w:tcPr>
            <w:tcW w:w="2252" w:type="dxa"/>
            <w:shd w:val="clear" w:color="auto" w:fill="auto"/>
            <w:vAlign w:val="bottom"/>
          </w:tcPr>
          <w:p w:rsidR="004D3BE2" w:rsidRPr="00325BDB" w:rsidRDefault="004D3BE2" w:rsidP="00AF3A3B">
            <w:pPr>
              <w:suppressAutoHyphens w:val="0"/>
              <w:spacing w:before="40" w:after="40" w:line="220" w:lineRule="exact"/>
              <w:ind w:right="113"/>
              <w:rPr>
                <w:sz w:val="18"/>
              </w:rPr>
            </w:pPr>
            <w:r w:rsidRPr="00325BDB">
              <w:rPr>
                <w:sz w:val="18"/>
              </w:rPr>
              <w:t>2558th</w:t>
            </w:r>
            <w:r w:rsidR="00AF3A3B" w:rsidRPr="00325BDB">
              <w:rPr>
                <w:sz w:val="18"/>
              </w:rPr>
              <w:br/>
            </w:r>
            <w:r w:rsidRPr="00325BDB">
              <w:rPr>
                <w:sz w:val="18"/>
              </w:rPr>
              <w:t>3 p.m.</w:t>
            </w:r>
          </w:p>
        </w:tc>
        <w:tc>
          <w:tcPr>
            <w:tcW w:w="2566" w:type="dxa"/>
            <w:shd w:val="clear" w:color="auto" w:fill="auto"/>
            <w:vAlign w:val="bottom"/>
          </w:tcPr>
          <w:p w:rsidR="004D3BE2" w:rsidRPr="00325BDB" w:rsidRDefault="004D3BE2" w:rsidP="001734A9">
            <w:pPr>
              <w:suppressAutoHyphens w:val="0"/>
              <w:spacing w:before="40" w:after="40" w:line="220" w:lineRule="exact"/>
              <w:ind w:right="113"/>
              <w:rPr>
                <w:sz w:val="18"/>
              </w:rPr>
            </w:pPr>
            <w:r w:rsidRPr="00325BDB">
              <w:rPr>
                <w:sz w:val="18"/>
              </w:rPr>
              <w:t>Ecuador</w:t>
            </w:r>
            <w:r w:rsidR="001734A9" w:rsidRPr="00325BDB">
              <w:rPr>
                <w:sz w:val="18"/>
              </w:rPr>
              <w:br/>
            </w:r>
            <w:r w:rsidRPr="00325BDB">
              <w:rPr>
                <w:sz w:val="18"/>
              </w:rPr>
              <w:t>(CERD/C/ECU/23-24)</w:t>
            </w:r>
          </w:p>
        </w:tc>
      </w:tr>
      <w:tr w:rsidR="004D3BE2" w:rsidRPr="00B446FB" w:rsidTr="00151D29">
        <w:tc>
          <w:tcPr>
            <w:tcW w:w="2552" w:type="dxa"/>
            <w:vMerge w:val="restart"/>
            <w:shd w:val="clear" w:color="auto" w:fill="auto"/>
          </w:tcPr>
          <w:p w:rsidR="004D3BE2" w:rsidRPr="00325BDB" w:rsidRDefault="004D3BE2" w:rsidP="00974CE1">
            <w:pPr>
              <w:suppressAutoHyphens w:val="0"/>
              <w:spacing w:before="40" w:after="40" w:line="220" w:lineRule="exact"/>
              <w:ind w:right="113"/>
              <w:rPr>
                <w:sz w:val="18"/>
              </w:rPr>
            </w:pPr>
            <w:r w:rsidRPr="00325BDB">
              <w:rPr>
                <w:sz w:val="18"/>
              </w:rPr>
              <w:t>Wednesday</w:t>
            </w:r>
            <w:r w:rsidR="00974CE1" w:rsidRPr="00325BDB">
              <w:rPr>
                <w:sz w:val="18"/>
              </w:rPr>
              <w:br/>
            </w:r>
            <w:r w:rsidRPr="00325BDB">
              <w:rPr>
                <w:sz w:val="18"/>
              </w:rPr>
              <w:t>9 August 2017</w:t>
            </w:r>
          </w:p>
        </w:tc>
        <w:tc>
          <w:tcPr>
            <w:tcW w:w="2252" w:type="dxa"/>
            <w:shd w:val="clear" w:color="auto" w:fill="auto"/>
            <w:vAlign w:val="bottom"/>
          </w:tcPr>
          <w:p w:rsidR="004D3BE2" w:rsidRPr="00325BDB" w:rsidRDefault="004D3BE2" w:rsidP="00AF3A3B">
            <w:pPr>
              <w:suppressAutoHyphens w:val="0"/>
              <w:spacing w:before="40" w:after="40" w:line="220" w:lineRule="exact"/>
              <w:ind w:right="113"/>
              <w:rPr>
                <w:sz w:val="18"/>
              </w:rPr>
            </w:pPr>
            <w:r w:rsidRPr="00325BDB">
              <w:rPr>
                <w:sz w:val="18"/>
              </w:rPr>
              <w:t>2559th</w:t>
            </w:r>
            <w:r w:rsidR="00AF3A3B" w:rsidRPr="00325BDB">
              <w:rPr>
                <w:sz w:val="18"/>
              </w:rPr>
              <w:br/>
            </w:r>
            <w:r w:rsidRPr="00325BDB">
              <w:rPr>
                <w:sz w:val="18"/>
              </w:rPr>
              <w:t>10 a.m.</w:t>
            </w:r>
          </w:p>
        </w:tc>
        <w:tc>
          <w:tcPr>
            <w:tcW w:w="2566" w:type="dxa"/>
            <w:shd w:val="clear" w:color="auto" w:fill="auto"/>
            <w:vAlign w:val="bottom"/>
          </w:tcPr>
          <w:p w:rsidR="004D3BE2" w:rsidRPr="00325BDB" w:rsidRDefault="004D3BE2" w:rsidP="001734A9">
            <w:pPr>
              <w:suppressAutoHyphens w:val="0"/>
              <w:spacing w:before="40" w:after="40" w:line="220" w:lineRule="exact"/>
              <w:ind w:right="113"/>
              <w:rPr>
                <w:sz w:val="18"/>
              </w:rPr>
            </w:pPr>
            <w:r w:rsidRPr="00325BDB">
              <w:rPr>
                <w:sz w:val="18"/>
              </w:rPr>
              <w:t>Ecuador</w:t>
            </w:r>
            <w:r w:rsidR="001734A9" w:rsidRPr="00325BDB">
              <w:rPr>
                <w:sz w:val="18"/>
              </w:rPr>
              <w:br/>
            </w:r>
            <w:r w:rsidRPr="00325BDB">
              <w:rPr>
                <w:sz w:val="18"/>
              </w:rPr>
              <w:t>(</w:t>
            </w:r>
            <w:r w:rsidR="00C23C12" w:rsidRPr="00325BDB">
              <w:rPr>
                <w:i/>
                <w:sz w:val="18"/>
              </w:rPr>
              <w:t>continued</w:t>
            </w:r>
            <w:r w:rsidRPr="00325BDB">
              <w:rPr>
                <w:sz w:val="18"/>
              </w:rPr>
              <w:t>)</w:t>
            </w:r>
          </w:p>
        </w:tc>
      </w:tr>
      <w:tr w:rsidR="004D3BE2" w:rsidRPr="00B446FB" w:rsidTr="00151D29">
        <w:tc>
          <w:tcPr>
            <w:tcW w:w="2552" w:type="dxa"/>
            <w:vMerge/>
            <w:shd w:val="clear" w:color="auto" w:fill="auto"/>
          </w:tcPr>
          <w:p w:rsidR="004D3BE2" w:rsidRPr="00325BDB" w:rsidRDefault="004D3BE2" w:rsidP="00B446FB">
            <w:pPr>
              <w:suppressAutoHyphens w:val="0"/>
              <w:spacing w:before="40" w:after="40" w:line="220" w:lineRule="exact"/>
              <w:ind w:right="113"/>
              <w:rPr>
                <w:sz w:val="18"/>
              </w:rPr>
            </w:pPr>
          </w:p>
        </w:tc>
        <w:tc>
          <w:tcPr>
            <w:tcW w:w="2252" w:type="dxa"/>
            <w:shd w:val="clear" w:color="auto" w:fill="auto"/>
            <w:vAlign w:val="bottom"/>
          </w:tcPr>
          <w:p w:rsidR="004D3BE2" w:rsidRPr="00325BDB" w:rsidRDefault="004D3BE2" w:rsidP="00B85F54">
            <w:pPr>
              <w:suppressAutoHyphens w:val="0"/>
              <w:spacing w:before="40" w:after="40" w:line="220" w:lineRule="exact"/>
              <w:ind w:right="113"/>
              <w:rPr>
                <w:sz w:val="18"/>
              </w:rPr>
            </w:pPr>
            <w:r w:rsidRPr="00325BDB">
              <w:rPr>
                <w:sz w:val="18"/>
              </w:rPr>
              <w:t>2560th</w:t>
            </w:r>
            <w:r w:rsidR="00AF3A3B" w:rsidRPr="00325BDB">
              <w:rPr>
                <w:sz w:val="18"/>
              </w:rPr>
              <w:br/>
            </w:r>
            <w:r w:rsidRPr="00325BDB">
              <w:rPr>
                <w:sz w:val="18"/>
              </w:rPr>
              <w:t>3 p.m.</w:t>
            </w:r>
          </w:p>
        </w:tc>
        <w:tc>
          <w:tcPr>
            <w:tcW w:w="2566" w:type="dxa"/>
            <w:shd w:val="clear" w:color="auto" w:fill="auto"/>
            <w:vAlign w:val="bottom"/>
          </w:tcPr>
          <w:p w:rsidR="004D3BE2" w:rsidRPr="00325BDB" w:rsidRDefault="004D3BE2" w:rsidP="001734A9">
            <w:pPr>
              <w:suppressAutoHyphens w:val="0"/>
              <w:spacing w:before="40" w:after="40" w:line="220" w:lineRule="exact"/>
              <w:ind w:right="113"/>
              <w:rPr>
                <w:sz w:val="18"/>
              </w:rPr>
            </w:pPr>
            <w:r w:rsidRPr="00325BDB">
              <w:rPr>
                <w:sz w:val="18"/>
              </w:rPr>
              <w:t>Djibouti</w:t>
            </w:r>
            <w:r w:rsidR="001734A9" w:rsidRPr="00325BDB">
              <w:rPr>
                <w:sz w:val="18"/>
              </w:rPr>
              <w:br/>
            </w:r>
            <w:r w:rsidRPr="00325BDB">
              <w:rPr>
                <w:sz w:val="18"/>
              </w:rPr>
              <w:t>(CERD/C/DJI/1-2)</w:t>
            </w:r>
          </w:p>
        </w:tc>
      </w:tr>
      <w:tr w:rsidR="004D3BE2" w:rsidRPr="00B446FB" w:rsidTr="00151D29">
        <w:tc>
          <w:tcPr>
            <w:tcW w:w="2552" w:type="dxa"/>
            <w:vMerge w:val="restart"/>
            <w:shd w:val="clear" w:color="auto" w:fill="auto"/>
          </w:tcPr>
          <w:p w:rsidR="004D3BE2" w:rsidRPr="00325BDB" w:rsidRDefault="004D3BE2" w:rsidP="00974CE1">
            <w:pPr>
              <w:suppressAutoHyphens w:val="0"/>
              <w:spacing w:before="40" w:after="40" w:line="220" w:lineRule="exact"/>
              <w:ind w:right="113"/>
              <w:rPr>
                <w:sz w:val="18"/>
              </w:rPr>
            </w:pPr>
            <w:r w:rsidRPr="00325BDB">
              <w:rPr>
                <w:sz w:val="18"/>
              </w:rPr>
              <w:t>Thursday</w:t>
            </w:r>
            <w:r w:rsidR="00974CE1" w:rsidRPr="00325BDB">
              <w:rPr>
                <w:sz w:val="18"/>
              </w:rPr>
              <w:br/>
            </w:r>
            <w:r w:rsidRPr="00325BDB">
              <w:rPr>
                <w:sz w:val="18"/>
              </w:rPr>
              <w:t>10 August 2017</w:t>
            </w:r>
          </w:p>
        </w:tc>
        <w:tc>
          <w:tcPr>
            <w:tcW w:w="2252" w:type="dxa"/>
            <w:shd w:val="clear" w:color="auto" w:fill="auto"/>
            <w:vAlign w:val="bottom"/>
          </w:tcPr>
          <w:p w:rsidR="004D3BE2" w:rsidRPr="00325BDB" w:rsidRDefault="004D3BE2" w:rsidP="00AF3A3B">
            <w:pPr>
              <w:suppressAutoHyphens w:val="0"/>
              <w:spacing w:before="40" w:after="40" w:line="220" w:lineRule="exact"/>
              <w:ind w:right="113"/>
              <w:rPr>
                <w:sz w:val="18"/>
              </w:rPr>
            </w:pPr>
            <w:r w:rsidRPr="00325BDB">
              <w:rPr>
                <w:sz w:val="18"/>
              </w:rPr>
              <w:t>2561st</w:t>
            </w:r>
            <w:r w:rsidR="00AF3A3B" w:rsidRPr="00325BDB">
              <w:rPr>
                <w:sz w:val="18"/>
              </w:rPr>
              <w:br/>
            </w:r>
            <w:r w:rsidRPr="00325BDB">
              <w:rPr>
                <w:sz w:val="18"/>
              </w:rPr>
              <w:t>10 a.m.</w:t>
            </w:r>
          </w:p>
        </w:tc>
        <w:tc>
          <w:tcPr>
            <w:tcW w:w="2566" w:type="dxa"/>
            <w:shd w:val="clear" w:color="auto" w:fill="auto"/>
            <w:vAlign w:val="bottom"/>
          </w:tcPr>
          <w:p w:rsidR="004D3BE2" w:rsidRPr="00325BDB" w:rsidRDefault="004D3BE2" w:rsidP="001734A9">
            <w:pPr>
              <w:suppressAutoHyphens w:val="0"/>
              <w:spacing w:before="40" w:after="40" w:line="220" w:lineRule="exact"/>
              <w:ind w:right="113"/>
              <w:rPr>
                <w:sz w:val="18"/>
              </w:rPr>
            </w:pPr>
            <w:r w:rsidRPr="00325BDB">
              <w:rPr>
                <w:sz w:val="18"/>
              </w:rPr>
              <w:t>Djibouti</w:t>
            </w:r>
            <w:r w:rsidR="001734A9" w:rsidRPr="00325BDB">
              <w:rPr>
                <w:sz w:val="18"/>
              </w:rPr>
              <w:br/>
            </w:r>
            <w:r w:rsidRPr="00325BDB">
              <w:rPr>
                <w:sz w:val="18"/>
              </w:rPr>
              <w:t>(</w:t>
            </w:r>
            <w:r w:rsidR="00C23C12" w:rsidRPr="00325BDB">
              <w:rPr>
                <w:i/>
                <w:sz w:val="18"/>
              </w:rPr>
              <w:t>continued</w:t>
            </w:r>
            <w:r w:rsidRPr="00325BDB">
              <w:rPr>
                <w:sz w:val="18"/>
              </w:rPr>
              <w:t>)</w:t>
            </w:r>
          </w:p>
        </w:tc>
      </w:tr>
      <w:tr w:rsidR="004D3BE2" w:rsidRPr="00B446FB" w:rsidTr="00151D29">
        <w:tc>
          <w:tcPr>
            <w:tcW w:w="2552" w:type="dxa"/>
            <w:vMerge/>
            <w:shd w:val="clear" w:color="auto" w:fill="auto"/>
          </w:tcPr>
          <w:p w:rsidR="004D3BE2" w:rsidRPr="00325BDB" w:rsidRDefault="004D3BE2" w:rsidP="00B446FB">
            <w:pPr>
              <w:suppressAutoHyphens w:val="0"/>
              <w:spacing w:before="40" w:after="40" w:line="220" w:lineRule="exact"/>
              <w:ind w:right="113"/>
              <w:rPr>
                <w:sz w:val="18"/>
              </w:rPr>
            </w:pPr>
          </w:p>
        </w:tc>
        <w:tc>
          <w:tcPr>
            <w:tcW w:w="2252" w:type="dxa"/>
            <w:shd w:val="clear" w:color="auto" w:fill="auto"/>
            <w:vAlign w:val="bottom"/>
          </w:tcPr>
          <w:p w:rsidR="004D3BE2" w:rsidRPr="00325BDB" w:rsidRDefault="004D3BE2" w:rsidP="00AF3A3B">
            <w:pPr>
              <w:suppressAutoHyphens w:val="0"/>
              <w:spacing w:before="40" w:after="40" w:line="220" w:lineRule="exact"/>
              <w:ind w:right="113"/>
              <w:rPr>
                <w:sz w:val="18"/>
              </w:rPr>
            </w:pPr>
            <w:r w:rsidRPr="00325BDB">
              <w:rPr>
                <w:sz w:val="18"/>
              </w:rPr>
              <w:t>2562nd</w:t>
            </w:r>
            <w:r w:rsidR="00AF3A3B" w:rsidRPr="00325BDB">
              <w:rPr>
                <w:sz w:val="18"/>
              </w:rPr>
              <w:br/>
            </w:r>
            <w:r w:rsidRPr="00325BDB">
              <w:rPr>
                <w:sz w:val="18"/>
              </w:rPr>
              <w:t>3 p.m.</w:t>
            </w:r>
          </w:p>
        </w:tc>
        <w:tc>
          <w:tcPr>
            <w:tcW w:w="2566" w:type="dxa"/>
            <w:shd w:val="clear" w:color="auto" w:fill="auto"/>
            <w:vAlign w:val="bottom"/>
          </w:tcPr>
          <w:p w:rsidR="004D3BE2" w:rsidRPr="00325BDB" w:rsidRDefault="004D3BE2" w:rsidP="00D80077">
            <w:pPr>
              <w:suppressAutoHyphens w:val="0"/>
              <w:spacing w:before="40" w:after="40" w:line="220" w:lineRule="exact"/>
              <w:ind w:right="113"/>
              <w:rPr>
                <w:sz w:val="18"/>
              </w:rPr>
            </w:pPr>
            <w:r w:rsidRPr="00325BDB">
              <w:rPr>
                <w:sz w:val="18"/>
              </w:rPr>
              <w:t>Tajikistan</w:t>
            </w:r>
            <w:r w:rsidR="00D80077" w:rsidRPr="00325BDB">
              <w:rPr>
                <w:sz w:val="18"/>
              </w:rPr>
              <w:br/>
            </w:r>
            <w:r w:rsidRPr="00325BDB">
              <w:rPr>
                <w:sz w:val="18"/>
              </w:rPr>
              <w:t>(CERD/C/TJK/9-11)</w:t>
            </w:r>
          </w:p>
        </w:tc>
      </w:tr>
      <w:tr w:rsidR="004D3BE2" w:rsidRPr="00B446FB" w:rsidTr="00151D29">
        <w:tc>
          <w:tcPr>
            <w:tcW w:w="2552" w:type="dxa"/>
            <w:shd w:val="clear" w:color="auto" w:fill="auto"/>
          </w:tcPr>
          <w:p w:rsidR="004D3BE2" w:rsidRPr="00325BDB" w:rsidRDefault="004D3BE2" w:rsidP="00B446FB">
            <w:pPr>
              <w:suppressAutoHyphens w:val="0"/>
              <w:spacing w:before="40" w:after="40" w:line="220" w:lineRule="exact"/>
              <w:ind w:right="113"/>
              <w:rPr>
                <w:sz w:val="18"/>
              </w:rPr>
            </w:pPr>
            <w:r w:rsidRPr="00325BDB">
              <w:rPr>
                <w:sz w:val="18"/>
              </w:rPr>
              <w:t>Friday</w:t>
            </w:r>
          </w:p>
          <w:p w:rsidR="004D3BE2" w:rsidRPr="00325BDB" w:rsidRDefault="004D3BE2" w:rsidP="00B446FB">
            <w:pPr>
              <w:suppressAutoHyphens w:val="0"/>
              <w:spacing w:before="40" w:after="40" w:line="220" w:lineRule="exact"/>
              <w:ind w:right="113"/>
              <w:rPr>
                <w:sz w:val="18"/>
              </w:rPr>
            </w:pPr>
            <w:r w:rsidRPr="00325BDB">
              <w:rPr>
                <w:sz w:val="18"/>
              </w:rPr>
              <w:t>11 August 2017</w:t>
            </w:r>
          </w:p>
        </w:tc>
        <w:tc>
          <w:tcPr>
            <w:tcW w:w="2252" w:type="dxa"/>
            <w:shd w:val="clear" w:color="auto" w:fill="auto"/>
            <w:vAlign w:val="bottom"/>
          </w:tcPr>
          <w:p w:rsidR="004D3BE2" w:rsidRPr="00325BDB" w:rsidRDefault="004D3BE2" w:rsidP="00AF3A3B">
            <w:pPr>
              <w:suppressAutoHyphens w:val="0"/>
              <w:spacing w:before="40" w:after="40" w:line="220" w:lineRule="exact"/>
              <w:ind w:right="113"/>
              <w:rPr>
                <w:sz w:val="18"/>
              </w:rPr>
            </w:pPr>
            <w:r w:rsidRPr="00325BDB">
              <w:rPr>
                <w:sz w:val="18"/>
              </w:rPr>
              <w:t>2563rd</w:t>
            </w:r>
            <w:r w:rsidR="00AF3A3B" w:rsidRPr="00325BDB">
              <w:rPr>
                <w:sz w:val="18"/>
              </w:rPr>
              <w:br/>
            </w:r>
            <w:r w:rsidRPr="00325BDB">
              <w:rPr>
                <w:sz w:val="18"/>
              </w:rPr>
              <w:t>10 a.m.</w:t>
            </w:r>
          </w:p>
        </w:tc>
        <w:tc>
          <w:tcPr>
            <w:tcW w:w="2566" w:type="dxa"/>
            <w:shd w:val="clear" w:color="auto" w:fill="auto"/>
            <w:vAlign w:val="bottom"/>
          </w:tcPr>
          <w:p w:rsidR="004D3BE2" w:rsidRPr="00325BDB" w:rsidRDefault="004D3BE2" w:rsidP="00A22806">
            <w:pPr>
              <w:suppressAutoHyphens w:val="0"/>
              <w:spacing w:before="40" w:after="40" w:line="220" w:lineRule="exact"/>
              <w:ind w:right="113"/>
              <w:rPr>
                <w:sz w:val="18"/>
              </w:rPr>
            </w:pPr>
            <w:r w:rsidRPr="00325BDB">
              <w:rPr>
                <w:sz w:val="18"/>
              </w:rPr>
              <w:t>Tajikistan</w:t>
            </w:r>
          </w:p>
          <w:p w:rsidR="004D3BE2" w:rsidRPr="00325BDB" w:rsidRDefault="004D3BE2" w:rsidP="00C23C12">
            <w:pPr>
              <w:suppressAutoHyphens w:val="0"/>
              <w:spacing w:before="40" w:after="40" w:line="220" w:lineRule="exact"/>
              <w:ind w:right="113"/>
              <w:rPr>
                <w:sz w:val="18"/>
              </w:rPr>
            </w:pPr>
            <w:r w:rsidRPr="00325BDB">
              <w:rPr>
                <w:sz w:val="18"/>
              </w:rPr>
              <w:t>(</w:t>
            </w:r>
            <w:r w:rsidR="00C23C12">
              <w:rPr>
                <w:i/>
                <w:sz w:val="18"/>
              </w:rPr>
              <w:t>c</w:t>
            </w:r>
            <w:r w:rsidRPr="00325BDB">
              <w:rPr>
                <w:i/>
                <w:sz w:val="18"/>
              </w:rPr>
              <w:t>ontinued</w:t>
            </w:r>
            <w:r w:rsidRPr="00325BDB">
              <w:rPr>
                <w:sz w:val="18"/>
              </w:rPr>
              <w:t>)</w:t>
            </w:r>
          </w:p>
        </w:tc>
      </w:tr>
      <w:tr w:rsidR="004D3BE2" w:rsidRPr="00B446FB" w:rsidTr="00151D29">
        <w:tc>
          <w:tcPr>
            <w:tcW w:w="2552" w:type="dxa"/>
            <w:shd w:val="clear" w:color="auto" w:fill="auto"/>
          </w:tcPr>
          <w:p w:rsidR="004D3BE2" w:rsidRPr="00325BDB" w:rsidRDefault="004D3BE2" w:rsidP="00974CE1">
            <w:pPr>
              <w:suppressAutoHyphens w:val="0"/>
              <w:spacing w:before="40" w:after="40" w:line="220" w:lineRule="exact"/>
              <w:ind w:right="113"/>
              <w:rPr>
                <w:sz w:val="18"/>
              </w:rPr>
            </w:pPr>
            <w:r w:rsidRPr="00325BDB">
              <w:rPr>
                <w:sz w:val="18"/>
              </w:rPr>
              <w:t>Monday</w:t>
            </w:r>
            <w:r w:rsidR="00974CE1" w:rsidRPr="00325BDB">
              <w:rPr>
                <w:sz w:val="18"/>
              </w:rPr>
              <w:br/>
            </w:r>
            <w:r w:rsidRPr="00325BDB">
              <w:rPr>
                <w:sz w:val="18"/>
              </w:rPr>
              <w:t>14 August 2017</w:t>
            </w:r>
          </w:p>
        </w:tc>
        <w:tc>
          <w:tcPr>
            <w:tcW w:w="2252" w:type="dxa"/>
            <w:shd w:val="clear" w:color="auto" w:fill="auto"/>
            <w:vAlign w:val="bottom"/>
          </w:tcPr>
          <w:p w:rsidR="004D3BE2" w:rsidRPr="00325BDB" w:rsidRDefault="004D3BE2" w:rsidP="00AF3A3B">
            <w:pPr>
              <w:suppressAutoHyphens w:val="0"/>
              <w:spacing w:before="40" w:after="40" w:line="220" w:lineRule="exact"/>
              <w:ind w:right="113"/>
              <w:rPr>
                <w:sz w:val="18"/>
              </w:rPr>
            </w:pPr>
            <w:r w:rsidRPr="00325BDB">
              <w:rPr>
                <w:sz w:val="18"/>
              </w:rPr>
              <w:t>2566th</w:t>
            </w:r>
            <w:r w:rsidR="00AF3A3B" w:rsidRPr="00325BDB">
              <w:rPr>
                <w:sz w:val="18"/>
              </w:rPr>
              <w:br/>
            </w:r>
            <w:r w:rsidRPr="00325BDB">
              <w:rPr>
                <w:sz w:val="18"/>
              </w:rPr>
              <w:t>3 p.m.</w:t>
            </w:r>
          </w:p>
        </w:tc>
        <w:tc>
          <w:tcPr>
            <w:tcW w:w="2566" w:type="dxa"/>
            <w:shd w:val="clear" w:color="auto" w:fill="auto"/>
            <w:vAlign w:val="bottom"/>
          </w:tcPr>
          <w:p w:rsidR="004D3BE2" w:rsidRPr="00325BDB" w:rsidRDefault="004D3BE2" w:rsidP="00D80077">
            <w:pPr>
              <w:suppressAutoHyphens w:val="0"/>
              <w:spacing w:before="40" w:after="40" w:line="220" w:lineRule="exact"/>
              <w:ind w:right="113"/>
              <w:rPr>
                <w:sz w:val="18"/>
              </w:rPr>
            </w:pPr>
            <w:r w:rsidRPr="00325BDB">
              <w:rPr>
                <w:sz w:val="18"/>
              </w:rPr>
              <w:t>Canada</w:t>
            </w:r>
            <w:r w:rsidR="00D80077" w:rsidRPr="00325BDB">
              <w:rPr>
                <w:sz w:val="18"/>
              </w:rPr>
              <w:br/>
            </w:r>
            <w:r w:rsidRPr="00325BDB">
              <w:rPr>
                <w:sz w:val="18"/>
              </w:rPr>
              <w:t>(CERD/C/CAN/21-23)</w:t>
            </w:r>
          </w:p>
        </w:tc>
      </w:tr>
      <w:tr w:rsidR="004D3BE2" w:rsidRPr="00B446FB" w:rsidTr="00151D29">
        <w:tc>
          <w:tcPr>
            <w:tcW w:w="2552" w:type="dxa"/>
            <w:vMerge w:val="restart"/>
            <w:shd w:val="clear" w:color="auto" w:fill="auto"/>
          </w:tcPr>
          <w:p w:rsidR="004D3BE2" w:rsidRPr="00325BDB" w:rsidRDefault="004D3BE2" w:rsidP="00974CE1">
            <w:pPr>
              <w:suppressAutoHyphens w:val="0"/>
              <w:spacing w:before="40" w:after="40" w:line="220" w:lineRule="exact"/>
              <w:ind w:right="113"/>
              <w:rPr>
                <w:sz w:val="18"/>
              </w:rPr>
            </w:pPr>
            <w:r w:rsidRPr="00325BDB">
              <w:rPr>
                <w:sz w:val="18"/>
              </w:rPr>
              <w:t>Tuesday</w:t>
            </w:r>
            <w:r w:rsidR="00B17DFE" w:rsidRPr="00325BDB">
              <w:rPr>
                <w:sz w:val="18"/>
              </w:rPr>
              <w:br/>
            </w:r>
            <w:r w:rsidRPr="00325BDB">
              <w:rPr>
                <w:sz w:val="18"/>
              </w:rPr>
              <w:t>15 August 2017</w:t>
            </w:r>
          </w:p>
        </w:tc>
        <w:tc>
          <w:tcPr>
            <w:tcW w:w="2252" w:type="dxa"/>
            <w:shd w:val="clear" w:color="auto" w:fill="auto"/>
            <w:vAlign w:val="bottom"/>
          </w:tcPr>
          <w:p w:rsidR="004D3BE2" w:rsidRPr="00325BDB" w:rsidRDefault="004D3BE2" w:rsidP="00AF3A3B">
            <w:pPr>
              <w:suppressAutoHyphens w:val="0"/>
              <w:spacing w:before="40" w:after="40" w:line="220" w:lineRule="exact"/>
              <w:ind w:right="113"/>
              <w:rPr>
                <w:sz w:val="18"/>
              </w:rPr>
            </w:pPr>
            <w:r w:rsidRPr="00325BDB">
              <w:rPr>
                <w:sz w:val="18"/>
              </w:rPr>
              <w:t>2567th</w:t>
            </w:r>
            <w:r w:rsidR="00AF3A3B" w:rsidRPr="00325BDB">
              <w:rPr>
                <w:sz w:val="18"/>
              </w:rPr>
              <w:br/>
            </w:r>
            <w:r w:rsidRPr="00325BDB">
              <w:rPr>
                <w:sz w:val="18"/>
              </w:rPr>
              <w:t>10 a.m.</w:t>
            </w:r>
          </w:p>
        </w:tc>
        <w:tc>
          <w:tcPr>
            <w:tcW w:w="2566" w:type="dxa"/>
            <w:shd w:val="clear" w:color="auto" w:fill="auto"/>
            <w:vAlign w:val="bottom"/>
          </w:tcPr>
          <w:p w:rsidR="004D3BE2" w:rsidRPr="00325BDB" w:rsidRDefault="004D3BE2" w:rsidP="00C23C12">
            <w:pPr>
              <w:suppressAutoHyphens w:val="0"/>
              <w:spacing w:before="40" w:after="40" w:line="220" w:lineRule="exact"/>
              <w:ind w:right="113"/>
              <w:rPr>
                <w:i/>
                <w:sz w:val="18"/>
              </w:rPr>
            </w:pPr>
            <w:r w:rsidRPr="00662FDD">
              <w:rPr>
                <w:sz w:val="18"/>
              </w:rPr>
              <w:t>Canada</w:t>
            </w:r>
            <w:r w:rsidR="00D80077" w:rsidRPr="00662FDD">
              <w:rPr>
                <w:i/>
                <w:sz w:val="18"/>
              </w:rPr>
              <w:br/>
            </w:r>
            <w:r w:rsidRPr="00325BDB">
              <w:rPr>
                <w:i/>
                <w:sz w:val="18"/>
              </w:rPr>
              <w:t>(</w:t>
            </w:r>
            <w:r w:rsidR="00C23C12">
              <w:rPr>
                <w:i/>
                <w:sz w:val="18"/>
              </w:rPr>
              <w:t>c</w:t>
            </w:r>
            <w:r w:rsidRPr="00325BDB">
              <w:rPr>
                <w:i/>
                <w:sz w:val="18"/>
              </w:rPr>
              <w:t>ontinued)</w:t>
            </w:r>
          </w:p>
        </w:tc>
      </w:tr>
      <w:tr w:rsidR="004D3BE2" w:rsidRPr="00B446FB" w:rsidTr="00151D29">
        <w:tc>
          <w:tcPr>
            <w:tcW w:w="2552" w:type="dxa"/>
            <w:vMerge/>
            <w:shd w:val="clear" w:color="auto" w:fill="auto"/>
          </w:tcPr>
          <w:p w:rsidR="004D3BE2" w:rsidRPr="00325BDB" w:rsidRDefault="004D3BE2" w:rsidP="00B446FB">
            <w:pPr>
              <w:suppressAutoHyphens w:val="0"/>
              <w:spacing w:before="40" w:after="40" w:line="220" w:lineRule="exact"/>
              <w:ind w:right="113"/>
              <w:rPr>
                <w:sz w:val="18"/>
              </w:rPr>
            </w:pPr>
          </w:p>
        </w:tc>
        <w:tc>
          <w:tcPr>
            <w:tcW w:w="2252" w:type="dxa"/>
            <w:shd w:val="clear" w:color="auto" w:fill="auto"/>
            <w:vAlign w:val="bottom"/>
          </w:tcPr>
          <w:p w:rsidR="004D3BE2" w:rsidRPr="00325BDB" w:rsidRDefault="004D3BE2" w:rsidP="00AF3A3B">
            <w:pPr>
              <w:suppressAutoHyphens w:val="0"/>
              <w:spacing w:before="40" w:after="40" w:line="220" w:lineRule="exact"/>
              <w:ind w:right="113"/>
              <w:rPr>
                <w:sz w:val="18"/>
              </w:rPr>
            </w:pPr>
            <w:r w:rsidRPr="00325BDB">
              <w:rPr>
                <w:sz w:val="18"/>
              </w:rPr>
              <w:t>2568th</w:t>
            </w:r>
            <w:r w:rsidR="00AF3A3B" w:rsidRPr="00325BDB">
              <w:rPr>
                <w:sz w:val="18"/>
              </w:rPr>
              <w:br/>
            </w:r>
            <w:r w:rsidRPr="00325BDB">
              <w:rPr>
                <w:sz w:val="18"/>
              </w:rPr>
              <w:t>3 p.m.</w:t>
            </w:r>
          </w:p>
        </w:tc>
        <w:tc>
          <w:tcPr>
            <w:tcW w:w="2566" w:type="dxa"/>
            <w:shd w:val="clear" w:color="auto" w:fill="auto"/>
            <w:vAlign w:val="bottom"/>
          </w:tcPr>
          <w:p w:rsidR="004D3BE2" w:rsidRPr="00325BDB" w:rsidRDefault="004D3BE2" w:rsidP="00D80077">
            <w:pPr>
              <w:suppressAutoHyphens w:val="0"/>
              <w:spacing w:before="40" w:after="40" w:line="220" w:lineRule="exact"/>
              <w:ind w:right="113"/>
              <w:rPr>
                <w:sz w:val="18"/>
              </w:rPr>
            </w:pPr>
            <w:r w:rsidRPr="00325BDB">
              <w:rPr>
                <w:sz w:val="18"/>
              </w:rPr>
              <w:t>New Zealand</w:t>
            </w:r>
            <w:r w:rsidR="00D80077" w:rsidRPr="00325BDB">
              <w:rPr>
                <w:sz w:val="18"/>
              </w:rPr>
              <w:br/>
            </w:r>
            <w:r w:rsidRPr="00325BDB">
              <w:rPr>
                <w:sz w:val="18"/>
              </w:rPr>
              <w:t>(CERD/C/NZL/21-22)</w:t>
            </w:r>
          </w:p>
        </w:tc>
      </w:tr>
      <w:tr w:rsidR="004D3BE2" w:rsidRPr="00B446FB" w:rsidTr="00151D29">
        <w:tc>
          <w:tcPr>
            <w:tcW w:w="2552" w:type="dxa"/>
            <w:shd w:val="clear" w:color="auto" w:fill="auto"/>
          </w:tcPr>
          <w:p w:rsidR="004D3BE2" w:rsidRPr="00325BDB" w:rsidRDefault="004D3BE2" w:rsidP="00595832">
            <w:pPr>
              <w:suppressAutoHyphens w:val="0"/>
              <w:spacing w:before="40" w:after="40" w:line="220" w:lineRule="exact"/>
              <w:ind w:right="113"/>
              <w:rPr>
                <w:sz w:val="18"/>
              </w:rPr>
            </w:pPr>
            <w:r w:rsidRPr="00325BDB">
              <w:rPr>
                <w:sz w:val="18"/>
              </w:rPr>
              <w:t>Wednesday</w:t>
            </w:r>
            <w:r w:rsidR="00595832" w:rsidRPr="00325BDB">
              <w:rPr>
                <w:sz w:val="18"/>
              </w:rPr>
              <w:br/>
            </w:r>
            <w:r w:rsidRPr="00325BDB">
              <w:rPr>
                <w:sz w:val="18"/>
              </w:rPr>
              <w:t>16 August 2017</w:t>
            </w:r>
          </w:p>
        </w:tc>
        <w:tc>
          <w:tcPr>
            <w:tcW w:w="2252" w:type="dxa"/>
            <w:shd w:val="clear" w:color="auto" w:fill="auto"/>
            <w:vAlign w:val="bottom"/>
          </w:tcPr>
          <w:p w:rsidR="004D3BE2" w:rsidRPr="00325BDB" w:rsidRDefault="004D3BE2" w:rsidP="00AF3A3B">
            <w:pPr>
              <w:suppressAutoHyphens w:val="0"/>
              <w:spacing w:before="40" w:after="40" w:line="220" w:lineRule="exact"/>
              <w:ind w:right="113"/>
              <w:rPr>
                <w:sz w:val="18"/>
              </w:rPr>
            </w:pPr>
            <w:r w:rsidRPr="00325BDB">
              <w:rPr>
                <w:sz w:val="18"/>
              </w:rPr>
              <w:t>2569th</w:t>
            </w:r>
            <w:r w:rsidR="00AF3A3B" w:rsidRPr="00325BDB">
              <w:rPr>
                <w:sz w:val="18"/>
              </w:rPr>
              <w:br/>
            </w:r>
            <w:r w:rsidRPr="00325BDB">
              <w:rPr>
                <w:sz w:val="18"/>
              </w:rPr>
              <w:t>10 a.m.</w:t>
            </w:r>
          </w:p>
        </w:tc>
        <w:tc>
          <w:tcPr>
            <w:tcW w:w="2566" w:type="dxa"/>
            <w:shd w:val="clear" w:color="auto" w:fill="auto"/>
            <w:vAlign w:val="bottom"/>
          </w:tcPr>
          <w:p w:rsidR="004D3BE2" w:rsidRPr="00325BDB" w:rsidRDefault="004D3BE2" w:rsidP="00C23C12">
            <w:pPr>
              <w:suppressAutoHyphens w:val="0"/>
              <w:spacing w:before="40" w:after="40" w:line="220" w:lineRule="exact"/>
              <w:ind w:right="113"/>
              <w:rPr>
                <w:sz w:val="18"/>
              </w:rPr>
            </w:pPr>
            <w:r w:rsidRPr="00325BDB">
              <w:rPr>
                <w:sz w:val="18"/>
              </w:rPr>
              <w:t>New Zealand</w:t>
            </w:r>
            <w:r w:rsidR="00D80077" w:rsidRPr="00325BDB">
              <w:rPr>
                <w:sz w:val="18"/>
              </w:rPr>
              <w:br/>
            </w:r>
            <w:r w:rsidRPr="00325BDB">
              <w:rPr>
                <w:sz w:val="18"/>
              </w:rPr>
              <w:t>(</w:t>
            </w:r>
            <w:r w:rsidR="00C23C12">
              <w:rPr>
                <w:i/>
                <w:sz w:val="18"/>
              </w:rPr>
              <w:t>c</w:t>
            </w:r>
            <w:r w:rsidRPr="00325BDB">
              <w:rPr>
                <w:i/>
                <w:sz w:val="18"/>
              </w:rPr>
              <w:t>ontinued</w:t>
            </w:r>
            <w:r w:rsidRPr="00325BDB">
              <w:rPr>
                <w:sz w:val="18"/>
              </w:rPr>
              <w:t>)</w:t>
            </w:r>
          </w:p>
        </w:tc>
      </w:tr>
    </w:tbl>
    <w:p w:rsidR="00705426" w:rsidRPr="00106A43" w:rsidRDefault="00705426">
      <w:pPr>
        <w:spacing w:before="240"/>
        <w:jc w:val="center"/>
        <w:rPr>
          <w:u w:val="single"/>
        </w:rPr>
      </w:pPr>
      <w:r>
        <w:rPr>
          <w:u w:val="single"/>
        </w:rPr>
        <w:tab/>
      </w:r>
      <w:r>
        <w:rPr>
          <w:u w:val="single"/>
        </w:rPr>
        <w:tab/>
      </w:r>
      <w:r>
        <w:rPr>
          <w:u w:val="single"/>
        </w:rPr>
        <w:tab/>
      </w:r>
    </w:p>
    <w:sectPr w:rsidR="00705426" w:rsidRPr="00106A43" w:rsidSect="00940573">
      <w:headerReference w:type="even" r:id="rId9"/>
      <w:headerReference w:type="default" r:id="rId10"/>
      <w:footerReference w:type="even" r:id="rId11"/>
      <w:footerReference w:type="default" r:id="rId12"/>
      <w:footerReference w:type="first" r:id="rId13"/>
      <w:endnotePr>
        <w:numFmt w:val="decimal"/>
      </w:endnotePr>
      <w:type w:val="continuous"/>
      <w:pgSz w:w="11907" w:h="16840" w:code="9"/>
      <w:pgMar w:top="1417" w:right="1134" w:bottom="1134" w:left="1134" w:header="850"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98F" w:rsidRPr="00A0297D" w:rsidRDefault="004A198F" w:rsidP="00A0297D">
      <w:pPr>
        <w:pStyle w:val="Footer"/>
      </w:pPr>
    </w:p>
  </w:endnote>
  <w:endnote w:type="continuationSeparator" w:id="0">
    <w:p w:rsidR="004A198F" w:rsidRPr="00A0297D" w:rsidRDefault="004A198F" w:rsidP="00A0297D">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73" w:rsidRPr="00940573" w:rsidRDefault="00940573" w:rsidP="00940573">
    <w:pPr>
      <w:pStyle w:val="Footer"/>
      <w:tabs>
        <w:tab w:val="right" w:pos="9598"/>
      </w:tabs>
    </w:pPr>
    <w:r w:rsidRPr="00940573">
      <w:rPr>
        <w:b/>
        <w:sz w:val="18"/>
      </w:rPr>
      <w:fldChar w:fldCharType="begin"/>
    </w:r>
    <w:r w:rsidRPr="00940573">
      <w:rPr>
        <w:b/>
        <w:sz w:val="18"/>
      </w:rPr>
      <w:instrText xml:space="preserve"> PAGE  \* MERGEFORMAT </w:instrText>
    </w:r>
    <w:r w:rsidRPr="00940573">
      <w:rPr>
        <w:b/>
        <w:sz w:val="18"/>
      </w:rPr>
      <w:fldChar w:fldCharType="separate"/>
    </w:r>
    <w:r w:rsidR="00B81C3C">
      <w:rPr>
        <w:b/>
        <w:noProof/>
        <w:sz w:val="18"/>
      </w:rPr>
      <w:t>2</w:t>
    </w:r>
    <w:r w:rsidRPr="00940573">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73" w:rsidRPr="00940573" w:rsidRDefault="00940573" w:rsidP="00940573">
    <w:pPr>
      <w:pStyle w:val="Footer"/>
      <w:tabs>
        <w:tab w:val="right" w:pos="9598"/>
      </w:tabs>
      <w:rPr>
        <w:b/>
        <w:sz w:val="18"/>
      </w:rPr>
    </w:pPr>
    <w:r>
      <w:tab/>
    </w:r>
    <w:r w:rsidRPr="00940573">
      <w:rPr>
        <w:b/>
        <w:sz w:val="18"/>
      </w:rPr>
      <w:fldChar w:fldCharType="begin"/>
    </w:r>
    <w:r w:rsidRPr="00940573">
      <w:rPr>
        <w:b/>
        <w:sz w:val="18"/>
      </w:rPr>
      <w:instrText xml:space="preserve"> PAGE  \* MERGEFORMAT </w:instrText>
    </w:r>
    <w:r w:rsidRPr="00940573">
      <w:rPr>
        <w:b/>
        <w:sz w:val="18"/>
      </w:rPr>
      <w:fldChar w:fldCharType="separate"/>
    </w:r>
    <w:r w:rsidR="00B81C3C">
      <w:rPr>
        <w:b/>
        <w:noProof/>
        <w:sz w:val="18"/>
      </w:rPr>
      <w:t>3</w:t>
    </w:r>
    <w:r w:rsidRPr="00940573">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C3C" w:rsidRDefault="00B81C3C" w:rsidP="00B81C3C">
    <w:pPr>
      <w:pStyle w:val="Footer"/>
    </w:pPr>
    <w:r>
      <w:rPr>
        <w:noProof/>
        <w:lang w:eastAsia="en-GB"/>
      </w:rPr>
      <w:drawing>
        <wp:anchor distT="0" distB="0" distL="114300" distR="114300" simplePos="0" relativeHeight="251659264" behindDoc="1" locked="1" layoutInCell="1" allowOverlap="1" wp14:anchorId="0AB8EDB2" wp14:editId="73837EC2">
          <wp:simplePos x="0" y="0"/>
          <wp:positionH relativeFrom="margin">
            <wp:posOffset>4320540</wp:posOffset>
          </wp:positionH>
          <wp:positionV relativeFrom="margin">
            <wp:posOffset>9145270</wp:posOffset>
          </wp:positionV>
          <wp:extent cx="932400" cy="230400"/>
          <wp:effectExtent l="0" t="0" r="1270" b="0"/>
          <wp:wrapTight wrapText="bothSides">
            <wp:wrapPolygon edited="0">
              <wp:start x="16332" y="0"/>
              <wp:lineTo x="0" y="8950"/>
              <wp:lineTo x="0" y="19691"/>
              <wp:lineTo x="10153" y="19691"/>
              <wp:lineTo x="20747" y="19691"/>
              <wp:lineTo x="21188" y="16110"/>
              <wp:lineTo x="21188" y="0"/>
              <wp:lineTo x="1633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00" cy="230400"/>
                  </a:xfrm>
                  <a:prstGeom prst="rect">
                    <a:avLst/>
                  </a:prstGeom>
                  <a:noFill/>
                </pic:spPr>
              </pic:pic>
            </a:graphicData>
          </a:graphic>
          <wp14:sizeRelH relativeFrom="margin">
            <wp14:pctWidth>0</wp14:pctWidth>
          </wp14:sizeRelH>
          <wp14:sizeRelV relativeFrom="margin">
            <wp14:pctHeight>0</wp14:pctHeight>
          </wp14:sizeRelV>
        </wp:anchor>
      </w:drawing>
    </w:r>
  </w:p>
  <w:p w:rsidR="00B81C3C" w:rsidRDefault="00B81C3C" w:rsidP="00B81C3C">
    <w:pPr>
      <w:pStyle w:val="Footer"/>
      <w:ind w:right="1134"/>
      <w:rPr>
        <w:sz w:val="20"/>
      </w:rPr>
    </w:pPr>
    <w:r>
      <w:rPr>
        <w:sz w:val="20"/>
      </w:rPr>
      <w:t>GE.17-09289(E)</w:t>
    </w:r>
  </w:p>
  <w:p w:rsidR="00B81C3C" w:rsidRPr="00B81C3C" w:rsidRDefault="00B81C3C" w:rsidP="00B81C3C">
    <w:pPr>
      <w:pStyle w:val="Footer"/>
      <w:ind w:right="1134"/>
      <w:rPr>
        <w:rFonts w:ascii="C39T30Lfz" w:hAnsi="C39T30Lfz"/>
        <w:sz w:val="56"/>
      </w:rPr>
    </w:pP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sz w:val="56"/>
      </w:rPr>
      <w:t></w:t>
    </w:r>
    <w:r>
      <w:rPr>
        <w:rFonts w:ascii="C39T30Lfz" w:hAnsi="C39T30Lfz"/>
        <w:noProof/>
        <w:sz w:val="56"/>
        <w:lang w:eastAsia="en-GB"/>
      </w:rPr>
      <w:drawing>
        <wp:anchor distT="0" distB="0" distL="114300" distR="114300" simplePos="0" relativeHeight="251660288" behindDoc="0" locked="0" layoutInCell="1" allowOverlap="1">
          <wp:simplePos x="0" y="0"/>
          <wp:positionH relativeFrom="margin">
            <wp:posOffset>5478780</wp:posOffset>
          </wp:positionH>
          <wp:positionV relativeFrom="margin">
            <wp:posOffset>8794750</wp:posOffset>
          </wp:positionV>
          <wp:extent cx="638175" cy="638175"/>
          <wp:effectExtent l="0" t="0" r="9525" b="9525"/>
          <wp:wrapNone/>
          <wp:docPr id="2" name="Picture 1" descr="https://undocs.org/m2/QRCode.ashx?DS=CERD/C/93/1&amp;Size=2 &amp;L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docs.org/m2/QRCode.ashx?DS=CERD/C/93/1&amp;Size=2 &amp;Lan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98F" w:rsidRPr="00A0297D" w:rsidRDefault="004A198F" w:rsidP="00A0297D">
      <w:pPr>
        <w:tabs>
          <w:tab w:val="right" w:pos="2155"/>
        </w:tabs>
        <w:spacing w:after="80" w:line="240" w:lineRule="auto"/>
        <w:ind w:left="680"/>
      </w:pPr>
      <w:r>
        <w:rPr>
          <w:u w:val="single"/>
        </w:rPr>
        <w:tab/>
      </w:r>
    </w:p>
  </w:footnote>
  <w:footnote w:type="continuationSeparator" w:id="0">
    <w:p w:rsidR="004A198F" w:rsidRPr="00A0297D" w:rsidRDefault="004A198F" w:rsidP="00A0297D">
      <w:pPr>
        <w:tabs>
          <w:tab w:val="right" w:pos="2155"/>
        </w:tabs>
        <w:spacing w:after="80" w:line="240" w:lineRule="auto"/>
        <w:ind w:left="680"/>
      </w:pPr>
      <w:r>
        <w:rPr>
          <w:u w:val="single"/>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73" w:rsidRPr="00940573" w:rsidRDefault="00940573" w:rsidP="00940573">
    <w:pPr>
      <w:pStyle w:val="Header"/>
    </w:pPr>
    <w:r w:rsidRPr="00940573">
      <w:t>CERD/C/93/1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73" w:rsidRPr="00940573" w:rsidRDefault="00940573" w:rsidP="00940573">
    <w:pPr>
      <w:pStyle w:val="Header"/>
      <w:jc w:val="right"/>
    </w:pPr>
    <w:r w:rsidRPr="00940573">
      <w:t>CERD/C/93/1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9F8"/>
    <w:multiLevelType w:val="hybridMultilevel"/>
    <w:tmpl w:val="FFD08D26"/>
    <w:lvl w:ilvl="0" w:tplc="2FB47626">
      <w:start w:val="1"/>
      <w:numFmt w:val="decimal"/>
      <w:pStyle w:val="ParaNoG"/>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5DD65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E253887"/>
    <w:multiLevelType w:val="hybridMultilevel"/>
    <w:tmpl w:val="497EC7CC"/>
    <w:lvl w:ilvl="0" w:tplc="FAE4B376">
      <w:start w:val="1"/>
      <w:numFmt w:val="bullet"/>
      <w:pStyle w:val="Bullet2G"/>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A12325"/>
    <w:multiLevelType w:val="hybridMultilevel"/>
    <w:tmpl w:val="FF0E5B48"/>
    <w:lvl w:ilvl="0" w:tplc="6D5E22D8">
      <w:start w:val="1"/>
      <w:numFmt w:val="bullet"/>
      <w:pStyle w:val="Bullet1G"/>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4123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06677A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131078" w:nlCheck="1" w:checkStyle="0"/>
  <w:proofState w:spelling="clean" w:grammar="clean"/>
  <w:attachedTemplate r:id="rId1"/>
  <w:defaultTabStop w:val="567"/>
  <w:evenAndOddHeaders/>
  <w:characterSpacingControl w:val="doNotCompress"/>
  <w:hdrShapeDefaults>
    <o:shapedefaults v:ext="edit" spidmax="8194"/>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CE"/>
    <w:rsid w:val="00037CFF"/>
    <w:rsid w:val="00046E92"/>
    <w:rsid w:val="00052925"/>
    <w:rsid w:val="00151D29"/>
    <w:rsid w:val="001734A9"/>
    <w:rsid w:val="002348A8"/>
    <w:rsid w:val="00247E2C"/>
    <w:rsid w:val="0028328E"/>
    <w:rsid w:val="002D6C53"/>
    <w:rsid w:val="002E5954"/>
    <w:rsid w:val="002F5595"/>
    <w:rsid w:val="00307688"/>
    <w:rsid w:val="00325BDB"/>
    <w:rsid w:val="00334F6A"/>
    <w:rsid w:val="00342AC8"/>
    <w:rsid w:val="003B4550"/>
    <w:rsid w:val="003C2DB3"/>
    <w:rsid w:val="003D7CAD"/>
    <w:rsid w:val="00461253"/>
    <w:rsid w:val="00486247"/>
    <w:rsid w:val="004A198F"/>
    <w:rsid w:val="004D3BE2"/>
    <w:rsid w:val="005042C2"/>
    <w:rsid w:val="00557F19"/>
    <w:rsid w:val="00573B87"/>
    <w:rsid w:val="00595832"/>
    <w:rsid w:val="006301EF"/>
    <w:rsid w:val="00662FDD"/>
    <w:rsid w:val="00671529"/>
    <w:rsid w:val="006832CE"/>
    <w:rsid w:val="00700764"/>
    <w:rsid w:val="00705426"/>
    <w:rsid w:val="007268F9"/>
    <w:rsid w:val="00735147"/>
    <w:rsid w:val="007C52B0"/>
    <w:rsid w:val="00883988"/>
    <w:rsid w:val="008C159F"/>
    <w:rsid w:val="00940573"/>
    <w:rsid w:val="009411B4"/>
    <w:rsid w:val="00974CE1"/>
    <w:rsid w:val="009A1915"/>
    <w:rsid w:val="009A5B86"/>
    <w:rsid w:val="009D0139"/>
    <w:rsid w:val="009F5CDC"/>
    <w:rsid w:val="00A0297D"/>
    <w:rsid w:val="00A22806"/>
    <w:rsid w:val="00A741DD"/>
    <w:rsid w:val="00A775CF"/>
    <w:rsid w:val="00AF3A3B"/>
    <w:rsid w:val="00B06045"/>
    <w:rsid w:val="00B17DFE"/>
    <w:rsid w:val="00B356C4"/>
    <w:rsid w:val="00B446FB"/>
    <w:rsid w:val="00B81C3C"/>
    <w:rsid w:val="00B85F54"/>
    <w:rsid w:val="00C01462"/>
    <w:rsid w:val="00C1173E"/>
    <w:rsid w:val="00C132DA"/>
    <w:rsid w:val="00C23C12"/>
    <w:rsid w:val="00C35A27"/>
    <w:rsid w:val="00C76DA3"/>
    <w:rsid w:val="00CB1FB9"/>
    <w:rsid w:val="00D80077"/>
    <w:rsid w:val="00DA7116"/>
    <w:rsid w:val="00E02C2B"/>
    <w:rsid w:val="00E26E74"/>
    <w:rsid w:val="00E309EB"/>
    <w:rsid w:val="00E32459"/>
    <w:rsid w:val="00E3631B"/>
    <w:rsid w:val="00E554A6"/>
    <w:rsid w:val="00ED6C48"/>
    <w:rsid w:val="00F65F5D"/>
    <w:rsid w:val="00F86A3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5:docId w15:val="{B9DB526C-E174-4703-853F-855D7913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688"/>
    <w:pPr>
      <w:suppressAutoHyphens/>
      <w:spacing w:after="0" w:line="240" w:lineRule="atLeast"/>
    </w:pPr>
    <w:rPr>
      <w:rFonts w:ascii="Times New Roman" w:eastAsia="Times New Roman" w:hAnsi="Times New Roman" w:cs="Times New Roman"/>
      <w:sz w:val="20"/>
      <w:szCs w:val="20"/>
      <w:lang w:eastAsia="en-US"/>
    </w:rPr>
  </w:style>
  <w:style w:type="paragraph" w:styleId="Heading1">
    <w:name w:val="heading 1"/>
    <w:aliases w:val="Table_G"/>
    <w:basedOn w:val="SingleTxtG"/>
    <w:next w:val="SingleTxtG"/>
    <w:link w:val="Heading1Char"/>
    <w:semiHidden/>
    <w:rsid w:val="007268F9"/>
    <w:pPr>
      <w:spacing w:after="0" w:line="240" w:lineRule="auto"/>
      <w:ind w:right="0"/>
      <w:jc w:val="left"/>
      <w:outlineLvl w:val="0"/>
    </w:pPr>
  </w:style>
  <w:style w:type="paragraph" w:styleId="Heading2">
    <w:name w:val="heading 2"/>
    <w:basedOn w:val="Normal"/>
    <w:next w:val="Normal"/>
    <w:link w:val="Heading2Char"/>
    <w:semiHidden/>
    <w:rsid w:val="007268F9"/>
    <w:pPr>
      <w:spacing w:line="240" w:lineRule="auto"/>
      <w:outlineLvl w:val="1"/>
    </w:pPr>
    <w:rPr>
      <w:rFonts w:eastAsia="SimSun"/>
      <w:lang w:eastAsia="zh-CN"/>
    </w:rPr>
  </w:style>
  <w:style w:type="paragraph" w:styleId="Heading3">
    <w:name w:val="heading 3"/>
    <w:basedOn w:val="Normal"/>
    <w:next w:val="Normal"/>
    <w:link w:val="Heading3Char"/>
    <w:semiHidden/>
    <w:rsid w:val="007268F9"/>
    <w:pPr>
      <w:spacing w:line="240" w:lineRule="auto"/>
      <w:outlineLvl w:val="2"/>
    </w:pPr>
    <w:rPr>
      <w:rFonts w:eastAsia="SimSun"/>
      <w:lang w:eastAsia="zh-CN"/>
    </w:rPr>
  </w:style>
  <w:style w:type="paragraph" w:styleId="Heading4">
    <w:name w:val="heading 4"/>
    <w:basedOn w:val="Normal"/>
    <w:next w:val="Normal"/>
    <w:link w:val="Heading4Char"/>
    <w:semiHidden/>
    <w:rsid w:val="007268F9"/>
    <w:pPr>
      <w:spacing w:line="240" w:lineRule="auto"/>
      <w:outlineLvl w:val="3"/>
    </w:pPr>
    <w:rPr>
      <w:rFonts w:eastAsia="SimSun"/>
      <w:lang w:eastAsia="zh-CN"/>
    </w:rPr>
  </w:style>
  <w:style w:type="paragraph" w:styleId="Heading5">
    <w:name w:val="heading 5"/>
    <w:basedOn w:val="Normal"/>
    <w:next w:val="Normal"/>
    <w:link w:val="Heading5Char"/>
    <w:semiHidden/>
    <w:rsid w:val="007268F9"/>
    <w:pPr>
      <w:spacing w:line="240" w:lineRule="auto"/>
      <w:outlineLvl w:val="4"/>
    </w:pPr>
    <w:rPr>
      <w:rFonts w:eastAsia="SimSun"/>
      <w:lang w:eastAsia="zh-CN"/>
    </w:rPr>
  </w:style>
  <w:style w:type="paragraph" w:styleId="Heading6">
    <w:name w:val="heading 6"/>
    <w:basedOn w:val="Normal"/>
    <w:next w:val="Normal"/>
    <w:link w:val="Heading6Char"/>
    <w:semiHidden/>
    <w:rsid w:val="007268F9"/>
    <w:pPr>
      <w:spacing w:line="240" w:lineRule="auto"/>
      <w:outlineLvl w:val="5"/>
    </w:pPr>
    <w:rPr>
      <w:rFonts w:eastAsia="SimSun"/>
      <w:lang w:eastAsia="zh-CN"/>
    </w:rPr>
  </w:style>
  <w:style w:type="paragraph" w:styleId="Heading7">
    <w:name w:val="heading 7"/>
    <w:basedOn w:val="Normal"/>
    <w:next w:val="Normal"/>
    <w:link w:val="Heading7Char"/>
    <w:semiHidden/>
    <w:rsid w:val="007268F9"/>
    <w:pPr>
      <w:spacing w:line="240" w:lineRule="auto"/>
      <w:outlineLvl w:val="6"/>
    </w:pPr>
    <w:rPr>
      <w:rFonts w:eastAsia="SimSun"/>
      <w:lang w:eastAsia="zh-CN"/>
    </w:rPr>
  </w:style>
  <w:style w:type="paragraph" w:styleId="Heading8">
    <w:name w:val="heading 8"/>
    <w:basedOn w:val="Normal"/>
    <w:next w:val="Normal"/>
    <w:link w:val="Heading8Char"/>
    <w:semiHidden/>
    <w:rsid w:val="007268F9"/>
    <w:pPr>
      <w:spacing w:line="240" w:lineRule="auto"/>
      <w:outlineLvl w:val="7"/>
    </w:pPr>
    <w:rPr>
      <w:rFonts w:eastAsia="SimSun"/>
      <w:lang w:eastAsia="zh-CN"/>
    </w:rPr>
  </w:style>
  <w:style w:type="paragraph" w:styleId="Heading9">
    <w:name w:val="heading 9"/>
    <w:basedOn w:val="Normal"/>
    <w:next w:val="Normal"/>
    <w:link w:val="Heading9Char"/>
    <w:semiHidden/>
    <w:rsid w:val="007268F9"/>
    <w:pPr>
      <w:spacing w:line="240" w:lineRule="auto"/>
      <w:outlineLvl w:val="8"/>
    </w:pPr>
    <w:rPr>
      <w:rFonts w:eastAsia="SimSu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semiHidden/>
    <w:rsid w:val="007268F9"/>
    <w:pPr>
      <w:pBdr>
        <w:bottom w:val="single" w:sz="4" w:space="4" w:color="auto"/>
      </w:pBdr>
      <w:spacing w:line="240" w:lineRule="auto"/>
    </w:pPr>
    <w:rPr>
      <w:rFonts w:eastAsia="SimSun"/>
      <w:b/>
      <w:sz w:val="18"/>
      <w:lang w:eastAsia="zh-CN"/>
    </w:rPr>
  </w:style>
  <w:style w:type="character" w:customStyle="1" w:styleId="HeaderChar">
    <w:name w:val="Header Char"/>
    <w:aliases w:val="6_G Char"/>
    <w:basedOn w:val="DefaultParagraphFont"/>
    <w:link w:val="Header"/>
    <w:semiHidden/>
    <w:rsid w:val="003B4550"/>
    <w:rPr>
      <w:rFonts w:ascii="Times New Roman" w:hAnsi="Times New Roman" w:cs="Times New Roman"/>
      <w:b/>
      <w:sz w:val="18"/>
      <w:szCs w:val="20"/>
    </w:rPr>
  </w:style>
  <w:style w:type="paragraph" w:styleId="Footer">
    <w:name w:val="footer"/>
    <w:aliases w:val="3_G"/>
    <w:basedOn w:val="Normal"/>
    <w:link w:val="FooterChar"/>
    <w:rsid w:val="007268F9"/>
    <w:pPr>
      <w:spacing w:line="240" w:lineRule="auto"/>
    </w:pPr>
    <w:rPr>
      <w:rFonts w:eastAsia="SimSun"/>
      <w:sz w:val="16"/>
      <w:lang w:eastAsia="zh-CN"/>
    </w:rPr>
  </w:style>
  <w:style w:type="character" w:customStyle="1" w:styleId="FooterChar">
    <w:name w:val="Footer Char"/>
    <w:aliases w:val="3_G Char"/>
    <w:basedOn w:val="DefaultParagraphFont"/>
    <w:link w:val="Footer"/>
    <w:rsid w:val="00247E2C"/>
    <w:rPr>
      <w:rFonts w:ascii="Times New Roman" w:eastAsia="SimSun" w:hAnsi="Times New Roman" w:cs="Times New Roman"/>
      <w:sz w:val="16"/>
      <w:szCs w:val="20"/>
    </w:rPr>
  </w:style>
  <w:style w:type="paragraph" w:customStyle="1" w:styleId="HMG">
    <w:name w:val="_ H __M_G"/>
    <w:basedOn w:val="Normal"/>
    <w:next w:val="Normal"/>
    <w:rsid w:val="007268F9"/>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7268F9"/>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7268F9"/>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rsid w:val="007268F9"/>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7268F9"/>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7268F9"/>
    <w:pPr>
      <w:keepNext/>
      <w:keepLines/>
      <w:tabs>
        <w:tab w:val="right" w:pos="851"/>
      </w:tabs>
      <w:spacing w:before="240" w:after="120" w:line="240" w:lineRule="exact"/>
      <w:ind w:left="1134" w:right="1134" w:hanging="1134"/>
    </w:pPr>
  </w:style>
  <w:style w:type="paragraph" w:customStyle="1" w:styleId="SingleTxtG">
    <w:name w:val="_ Single Txt_G"/>
    <w:basedOn w:val="Normal"/>
    <w:rsid w:val="007268F9"/>
    <w:pPr>
      <w:spacing w:after="120"/>
      <w:ind w:left="1134" w:right="1134"/>
      <w:jc w:val="both"/>
    </w:pPr>
    <w:rPr>
      <w:rFonts w:eastAsia="SimSun"/>
      <w:lang w:eastAsia="zh-CN"/>
    </w:rPr>
  </w:style>
  <w:style w:type="paragraph" w:customStyle="1" w:styleId="SLG">
    <w:name w:val="__S_L_G"/>
    <w:basedOn w:val="Normal"/>
    <w:next w:val="Normal"/>
    <w:rsid w:val="007268F9"/>
    <w:pPr>
      <w:keepNext/>
      <w:keepLines/>
      <w:spacing w:before="240" w:after="240" w:line="580" w:lineRule="exact"/>
      <w:ind w:left="1134" w:right="1134"/>
    </w:pPr>
    <w:rPr>
      <w:b/>
      <w:sz w:val="56"/>
    </w:rPr>
  </w:style>
  <w:style w:type="paragraph" w:customStyle="1" w:styleId="SMG">
    <w:name w:val="__S_M_G"/>
    <w:basedOn w:val="Normal"/>
    <w:next w:val="Normal"/>
    <w:rsid w:val="007268F9"/>
    <w:pPr>
      <w:keepNext/>
      <w:keepLines/>
      <w:spacing w:before="240" w:after="240" w:line="420" w:lineRule="exact"/>
      <w:ind w:left="1134" w:right="1134"/>
    </w:pPr>
    <w:rPr>
      <w:b/>
      <w:sz w:val="40"/>
    </w:rPr>
  </w:style>
  <w:style w:type="paragraph" w:customStyle="1" w:styleId="SSG">
    <w:name w:val="__S_S_G"/>
    <w:basedOn w:val="Normal"/>
    <w:next w:val="Normal"/>
    <w:rsid w:val="007268F9"/>
    <w:pPr>
      <w:keepNext/>
      <w:keepLines/>
      <w:spacing w:before="240" w:after="240" w:line="300" w:lineRule="exact"/>
      <w:ind w:left="1134" w:right="1134"/>
    </w:pPr>
    <w:rPr>
      <w:b/>
      <w:sz w:val="28"/>
    </w:rPr>
  </w:style>
  <w:style w:type="paragraph" w:customStyle="1" w:styleId="XLargeG">
    <w:name w:val="__XLarge_G"/>
    <w:basedOn w:val="Normal"/>
    <w:next w:val="Normal"/>
    <w:rsid w:val="007268F9"/>
    <w:pPr>
      <w:keepNext/>
      <w:keepLines/>
      <w:spacing w:before="240" w:after="240" w:line="420" w:lineRule="exact"/>
      <w:ind w:left="1134" w:right="1134"/>
    </w:pPr>
    <w:rPr>
      <w:rFonts w:eastAsia="SimSun"/>
      <w:b/>
      <w:sz w:val="40"/>
      <w:lang w:eastAsia="zh-CN"/>
    </w:rPr>
  </w:style>
  <w:style w:type="paragraph" w:customStyle="1" w:styleId="Bullet1G">
    <w:name w:val="_Bullet 1_G"/>
    <w:basedOn w:val="Normal"/>
    <w:rsid w:val="007268F9"/>
    <w:pPr>
      <w:numPr>
        <w:numId w:val="1"/>
      </w:numPr>
      <w:spacing w:after="120"/>
      <w:ind w:right="1134"/>
      <w:jc w:val="both"/>
    </w:pPr>
  </w:style>
  <w:style w:type="paragraph" w:customStyle="1" w:styleId="Bullet2G">
    <w:name w:val="_Bullet 2_G"/>
    <w:basedOn w:val="Normal"/>
    <w:rsid w:val="007268F9"/>
    <w:pPr>
      <w:numPr>
        <w:numId w:val="2"/>
      </w:numPr>
      <w:spacing w:after="120"/>
      <w:ind w:right="1134"/>
      <w:jc w:val="both"/>
    </w:pPr>
  </w:style>
  <w:style w:type="paragraph" w:customStyle="1" w:styleId="ParaNoG">
    <w:name w:val="_ParaNo._G"/>
    <w:basedOn w:val="SingleTxtG"/>
    <w:rsid w:val="007268F9"/>
    <w:pPr>
      <w:numPr>
        <w:numId w:val="3"/>
      </w:numPr>
    </w:pPr>
  </w:style>
  <w:style w:type="numbering" w:styleId="111111">
    <w:name w:val="Outline List 2"/>
    <w:basedOn w:val="NoList"/>
    <w:semiHidden/>
    <w:rsid w:val="007268F9"/>
    <w:pPr>
      <w:numPr>
        <w:numId w:val="5"/>
      </w:numPr>
    </w:pPr>
  </w:style>
  <w:style w:type="numbering" w:styleId="1ai">
    <w:name w:val="Outline List 1"/>
    <w:basedOn w:val="NoList"/>
    <w:semiHidden/>
    <w:rsid w:val="007268F9"/>
    <w:pPr>
      <w:numPr>
        <w:numId w:val="6"/>
      </w:numPr>
    </w:pPr>
  </w:style>
  <w:style w:type="character" w:styleId="EndnoteReference">
    <w:name w:val="endnote reference"/>
    <w:aliases w:val="1_G"/>
    <w:rsid w:val="007268F9"/>
    <w:rPr>
      <w:rFonts w:ascii="Times New Roman" w:hAnsi="Times New Roman"/>
      <w:sz w:val="18"/>
      <w:vertAlign w:val="superscript"/>
    </w:rPr>
  </w:style>
  <w:style w:type="paragraph" w:styleId="FootnoteText">
    <w:name w:val="footnote text"/>
    <w:aliases w:val="5_G"/>
    <w:basedOn w:val="Normal"/>
    <w:link w:val="FootnoteTextChar"/>
    <w:rsid w:val="007268F9"/>
    <w:pPr>
      <w:tabs>
        <w:tab w:val="right" w:pos="1021"/>
      </w:tabs>
      <w:spacing w:line="220" w:lineRule="exact"/>
      <w:ind w:left="1134" w:right="1134" w:hanging="1134"/>
    </w:pPr>
    <w:rPr>
      <w:rFonts w:eastAsia="SimSun"/>
      <w:sz w:val="18"/>
      <w:lang w:eastAsia="zh-CN"/>
    </w:rPr>
  </w:style>
  <w:style w:type="character" w:customStyle="1" w:styleId="FootnoteTextChar">
    <w:name w:val="Footnote Text Char"/>
    <w:aliases w:val="5_G Char"/>
    <w:basedOn w:val="DefaultParagraphFont"/>
    <w:link w:val="FootnoteText"/>
    <w:rsid w:val="007268F9"/>
    <w:rPr>
      <w:rFonts w:ascii="Times New Roman" w:eastAsia="SimSun" w:hAnsi="Times New Roman" w:cs="Times New Roman"/>
      <w:sz w:val="18"/>
      <w:szCs w:val="20"/>
    </w:rPr>
  </w:style>
  <w:style w:type="paragraph" w:styleId="EndnoteText">
    <w:name w:val="endnote text"/>
    <w:aliases w:val="2_G"/>
    <w:basedOn w:val="FootnoteText"/>
    <w:link w:val="EndnoteTextChar"/>
    <w:rsid w:val="007268F9"/>
  </w:style>
  <w:style w:type="character" w:customStyle="1" w:styleId="EndnoteTextChar">
    <w:name w:val="Endnote Text Char"/>
    <w:aliases w:val="2_G Char"/>
    <w:basedOn w:val="DefaultParagraphFont"/>
    <w:link w:val="EndnoteText"/>
    <w:rsid w:val="007268F9"/>
    <w:rPr>
      <w:rFonts w:ascii="Times New Roman" w:eastAsia="SimSun" w:hAnsi="Times New Roman" w:cs="Times New Roman"/>
      <w:sz w:val="18"/>
      <w:szCs w:val="20"/>
    </w:rPr>
  </w:style>
  <w:style w:type="character" w:styleId="FootnoteReference">
    <w:name w:val="footnote reference"/>
    <w:aliases w:val="4_G"/>
    <w:rsid w:val="007268F9"/>
    <w:rPr>
      <w:rFonts w:ascii="Times New Roman" w:hAnsi="Times New Roman"/>
      <w:sz w:val="18"/>
      <w:vertAlign w:val="superscript"/>
    </w:rPr>
  </w:style>
  <w:style w:type="character" w:customStyle="1" w:styleId="Heading1Char">
    <w:name w:val="Heading 1 Char"/>
    <w:aliases w:val="Table_G Char"/>
    <w:basedOn w:val="DefaultParagraphFont"/>
    <w:link w:val="Heading1"/>
    <w:semiHidden/>
    <w:rsid w:val="003B4550"/>
    <w:rPr>
      <w:rFonts w:ascii="Times New Roman" w:hAnsi="Times New Roman" w:cs="Times New Roman"/>
      <w:sz w:val="20"/>
      <w:szCs w:val="20"/>
    </w:rPr>
  </w:style>
  <w:style w:type="character" w:customStyle="1" w:styleId="Heading2Char">
    <w:name w:val="Heading 2 Char"/>
    <w:basedOn w:val="DefaultParagraphFont"/>
    <w:link w:val="Heading2"/>
    <w:semiHidden/>
    <w:rsid w:val="003B4550"/>
    <w:rPr>
      <w:rFonts w:ascii="Times New Roman" w:hAnsi="Times New Roman" w:cs="Times New Roman"/>
      <w:sz w:val="20"/>
      <w:szCs w:val="20"/>
    </w:rPr>
  </w:style>
  <w:style w:type="character" w:customStyle="1" w:styleId="Heading3Char">
    <w:name w:val="Heading 3 Char"/>
    <w:basedOn w:val="DefaultParagraphFont"/>
    <w:link w:val="Heading3"/>
    <w:semiHidden/>
    <w:rsid w:val="003B4550"/>
    <w:rPr>
      <w:rFonts w:ascii="Times New Roman" w:hAnsi="Times New Roman" w:cs="Times New Roman"/>
      <w:sz w:val="20"/>
      <w:szCs w:val="20"/>
    </w:rPr>
  </w:style>
  <w:style w:type="character" w:customStyle="1" w:styleId="Heading4Char">
    <w:name w:val="Heading 4 Char"/>
    <w:basedOn w:val="DefaultParagraphFont"/>
    <w:link w:val="Heading4"/>
    <w:semiHidden/>
    <w:rsid w:val="003B4550"/>
    <w:rPr>
      <w:rFonts w:ascii="Times New Roman" w:hAnsi="Times New Roman" w:cs="Times New Roman"/>
      <w:sz w:val="20"/>
      <w:szCs w:val="20"/>
    </w:rPr>
  </w:style>
  <w:style w:type="character" w:customStyle="1" w:styleId="Heading5Char">
    <w:name w:val="Heading 5 Char"/>
    <w:basedOn w:val="DefaultParagraphFont"/>
    <w:link w:val="Heading5"/>
    <w:semiHidden/>
    <w:rsid w:val="003B4550"/>
    <w:rPr>
      <w:rFonts w:ascii="Times New Roman" w:hAnsi="Times New Roman" w:cs="Times New Roman"/>
      <w:sz w:val="20"/>
      <w:szCs w:val="20"/>
    </w:rPr>
  </w:style>
  <w:style w:type="character" w:customStyle="1" w:styleId="Heading6Char">
    <w:name w:val="Heading 6 Char"/>
    <w:basedOn w:val="DefaultParagraphFont"/>
    <w:link w:val="Heading6"/>
    <w:semiHidden/>
    <w:rsid w:val="003B4550"/>
    <w:rPr>
      <w:rFonts w:ascii="Times New Roman" w:hAnsi="Times New Roman" w:cs="Times New Roman"/>
      <w:sz w:val="20"/>
      <w:szCs w:val="20"/>
    </w:rPr>
  </w:style>
  <w:style w:type="character" w:customStyle="1" w:styleId="Heading7Char">
    <w:name w:val="Heading 7 Char"/>
    <w:basedOn w:val="DefaultParagraphFont"/>
    <w:link w:val="Heading7"/>
    <w:semiHidden/>
    <w:rsid w:val="003B4550"/>
    <w:rPr>
      <w:rFonts w:ascii="Times New Roman" w:hAnsi="Times New Roman" w:cs="Times New Roman"/>
      <w:sz w:val="20"/>
      <w:szCs w:val="20"/>
    </w:rPr>
  </w:style>
  <w:style w:type="character" w:customStyle="1" w:styleId="Heading8Char">
    <w:name w:val="Heading 8 Char"/>
    <w:basedOn w:val="DefaultParagraphFont"/>
    <w:link w:val="Heading8"/>
    <w:semiHidden/>
    <w:rsid w:val="003B4550"/>
    <w:rPr>
      <w:rFonts w:ascii="Times New Roman" w:hAnsi="Times New Roman" w:cs="Times New Roman"/>
      <w:sz w:val="20"/>
      <w:szCs w:val="20"/>
    </w:rPr>
  </w:style>
  <w:style w:type="character" w:customStyle="1" w:styleId="Heading9Char">
    <w:name w:val="Heading 9 Char"/>
    <w:basedOn w:val="DefaultParagraphFont"/>
    <w:link w:val="Heading9"/>
    <w:semiHidden/>
    <w:rsid w:val="003B4550"/>
    <w:rPr>
      <w:rFonts w:ascii="Times New Roman" w:hAnsi="Times New Roman" w:cs="Times New Roman"/>
      <w:sz w:val="20"/>
      <w:szCs w:val="20"/>
    </w:rPr>
  </w:style>
  <w:style w:type="character" w:styleId="PageNumber">
    <w:name w:val="page number"/>
    <w:aliases w:val="7_G"/>
    <w:semiHidden/>
    <w:rsid w:val="007268F9"/>
    <w:rPr>
      <w:rFonts w:ascii="Times New Roman" w:hAnsi="Times New Roman"/>
      <w:b/>
      <w:sz w:val="18"/>
    </w:rPr>
  </w:style>
  <w:style w:type="character" w:styleId="BookTitle">
    <w:name w:val="Book Title"/>
    <w:basedOn w:val="DefaultParagraphFont"/>
    <w:uiPriority w:val="33"/>
    <w:semiHidden/>
    <w:rsid w:val="007268F9"/>
    <w:rPr>
      <w:b/>
      <w:bCs/>
      <w:smallCaps/>
      <w:spacing w:val="5"/>
    </w:rPr>
  </w:style>
  <w:style w:type="table" w:styleId="TableGrid">
    <w:name w:val="Table Grid"/>
    <w:basedOn w:val="TableNormal"/>
    <w:rsid w:val="00307688"/>
    <w:pPr>
      <w:suppressAutoHyphens/>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76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688"/>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99809">
      <w:bodyDiv w:val="1"/>
      <w:marLeft w:val="0"/>
      <w:marRight w:val="0"/>
      <w:marTop w:val="0"/>
      <w:marBottom w:val="0"/>
      <w:divBdr>
        <w:top w:val="none" w:sz="0" w:space="0" w:color="auto"/>
        <w:left w:val="none" w:sz="0" w:space="0" w:color="auto"/>
        <w:bottom w:val="none" w:sz="0" w:space="0" w:color="auto"/>
        <w:right w:val="none" w:sz="0" w:space="0" w:color="auto"/>
      </w:divBdr>
    </w:div>
    <w:div w:id="525096799">
      <w:bodyDiv w:val="1"/>
      <w:marLeft w:val="0"/>
      <w:marRight w:val="0"/>
      <w:marTop w:val="0"/>
      <w:marBottom w:val="0"/>
      <w:divBdr>
        <w:top w:val="none" w:sz="0" w:space="0" w:color="auto"/>
        <w:left w:val="none" w:sz="0" w:space="0" w:color="auto"/>
        <w:bottom w:val="none" w:sz="0" w:space="0" w:color="auto"/>
        <w:right w:val="none" w:sz="0" w:space="0" w:color="auto"/>
      </w:divBdr>
    </w:div>
    <w:div w:id="547689692">
      <w:bodyDiv w:val="1"/>
      <w:marLeft w:val="0"/>
      <w:marRight w:val="0"/>
      <w:marTop w:val="0"/>
      <w:marBottom w:val="0"/>
      <w:divBdr>
        <w:top w:val="none" w:sz="0" w:space="0" w:color="auto"/>
        <w:left w:val="none" w:sz="0" w:space="0" w:color="auto"/>
        <w:bottom w:val="none" w:sz="0" w:space="0" w:color="auto"/>
        <w:right w:val="none" w:sz="0" w:space="0" w:color="auto"/>
      </w:divBdr>
    </w:div>
    <w:div w:id="913589307">
      <w:bodyDiv w:val="1"/>
      <w:marLeft w:val="0"/>
      <w:marRight w:val="0"/>
      <w:marTop w:val="0"/>
      <w:marBottom w:val="0"/>
      <w:divBdr>
        <w:top w:val="none" w:sz="0" w:space="0" w:color="auto"/>
        <w:left w:val="none" w:sz="0" w:space="0" w:color="auto"/>
        <w:bottom w:val="none" w:sz="0" w:space="0" w:color="auto"/>
        <w:right w:val="none" w:sz="0" w:space="0" w:color="auto"/>
      </w:divBdr>
    </w:div>
    <w:div w:id="1047140826">
      <w:bodyDiv w:val="1"/>
      <w:marLeft w:val="0"/>
      <w:marRight w:val="0"/>
      <w:marTop w:val="0"/>
      <w:marBottom w:val="0"/>
      <w:divBdr>
        <w:top w:val="none" w:sz="0" w:space="0" w:color="auto"/>
        <w:left w:val="none" w:sz="0" w:space="0" w:color="auto"/>
        <w:bottom w:val="none" w:sz="0" w:space="0" w:color="auto"/>
        <w:right w:val="none" w:sz="0" w:space="0" w:color="auto"/>
      </w:divBdr>
    </w:div>
    <w:div w:id="1329821471">
      <w:bodyDiv w:val="1"/>
      <w:marLeft w:val="0"/>
      <w:marRight w:val="0"/>
      <w:marTop w:val="0"/>
      <w:marBottom w:val="0"/>
      <w:divBdr>
        <w:top w:val="none" w:sz="0" w:space="0" w:color="auto"/>
        <w:left w:val="none" w:sz="0" w:space="0" w:color="auto"/>
        <w:bottom w:val="none" w:sz="0" w:space="0" w:color="auto"/>
        <w:right w:val="none" w:sz="0" w:space="0" w:color="auto"/>
      </w:divBdr>
    </w:div>
    <w:div w:id="1686596459">
      <w:bodyDiv w:val="1"/>
      <w:marLeft w:val="0"/>
      <w:marRight w:val="0"/>
      <w:marTop w:val="0"/>
      <w:marBottom w:val="0"/>
      <w:divBdr>
        <w:top w:val="none" w:sz="0" w:space="0" w:color="auto"/>
        <w:left w:val="none" w:sz="0" w:space="0" w:color="auto"/>
        <w:bottom w:val="none" w:sz="0" w:space="0" w:color="auto"/>
        <w:right w:val="none" w:sz="0" w:space="0" w:color="auto"/>
      </w:divBdr>
    </w:div>
    <w:div w:id="189761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D\OFFICE2016\COVERPAGES\CER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CCE37-714B-48E2-A539-09FD6AC88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CERD.dotm</Template>
  <TotalTime>0</TotalTime>
  <Pages>4</Pages>
  <Words>1039</Words>
  <Characters>5829</Characters>
  <Application>Microsoft Office Word</Application>
  <DocSecurity>0</DocSecurity>
  <Lines>201</Lines>
  <Paragraphs>99</Paragraphs>
  <ScaleCrop>false</ScaleCrop>
  <HeadingPairs>
    <vt:vector size="2" baseType="variant">
      <vt:variant>
        <vt:lpstr>Title</vt:lpstr>
      </vt:variant>
      <vt:variant>
        <vt:i4>1</vt:i4>
      </vt:variant>
    </vt:vector>
  </HeadingPairs>
  <TitlesOfParts>
    <vt:vector size="1" baseType="lpstr">
      <vt:lpstr>1708598</vt:lpstr>
    </vt:vector>
  </TitlesOfParts>
  <Company>DCM</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1709289</dc:title>
  <dc:subject>CERD/C/93/1</dc:subject>
  <dc:creator>SCHNEEBERGER</dc:creator>
  <cp:keywords/>
  <dc:description/>
  <cp:lastModifiedBy>Generic Desk Anglais</cp:lastModifiedBy>
  <cp:revision>2</cp:revision>
  <cp:lastPrinted>2017-06-08T08:45:00Z</cp:lastPrinted>
  <dcterms:created xsi:type="dcterms:W3CDTF">2017-06-08T14:25:00Z</dcterms:created>
  <dcterms:modified xsi:type="dcterms:W3CDTF">2017-06-08T14:25:00Z</dcterms:modified>
</cp:coreProperties>
</file>