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804" w:rsidRPr="000218F3" w:rsidRDefault="00134898" w:rsidP="000218F3">
      <w:pPr>
        <w:pStyle w:val="Heading1"/>
        <w:rPr>
          <w:sz w:val="52"/>
        </w:rPr>
      </w:pPr>
      <w:r w:rsidRPr="000218F3">
        <w:rPr>
          <w:sz w:val="52"/>
        </w:rPr>
        <w:t>Agent Churn Prediction Model Documentation</w:t>
      </w:r>
    </w:p>
    <w:p w:rsidR="00082804" w:rsidRDefault="00134898">
      <w:pPr>
        <w:pStyle w:val="Heading2"/>
      </w:pPr>
      <w:r>
        <w:rPr>
          <w:color w:val="003366"/>
          <w:sz w:val="32"/>
        </w:rPr>
        <w:t>1. Introduction</w:t>
      </w:r>
    </w:p>
    <w:p w:rsidR="00082804" w:rsidRDefault="00134898">
      <w:r>
        <w:rPr>
          <w:sz w:val="24"/>
        </w:rPr>
        <w:t>This document provides a detailed overview of the agent churn prediction model developed using various machine learning algorithms. The model was trained and evaluated on a dataset to predict churn for agents. This document includes descriptions of the algorithms used, their performance metrics, and details about the final selected model.</w:t>
      </w:r>
    </w:p>
    <w:p w:rsidR="00082804" w:rsidRDefault="00134898">
      <w:pPr>
        <w:pStyle w:val="Heading2"/>
      </w:pPr>
      <w:r>
        <w:rPr>
          <w:color w:val="003366"/>
          <w:sz w:val="32"/>
        </w:rPr>
        <w:t>2. Dataset</w:t>
      </w:r>
    </w:p>
    <w:p w:rsidR="000218F3" w:rsidRDefault="000218F3">
      <w:pPr>
        <w:rPr>
          <w:b/>
          <w:sz w:val="24"/>
        </w:rPr>
      </w:pPr>
      <w:r>
        <w:rPr>
          <w:b/>
          <w:sz w:val="24"/>
        </w:rPr>
        <w:t>Agent Master Data</w:t>
      </w:r>
    </w:p>
    <w:p w:rsidR="00082804" w:rsidRDefault="00134898">
      <w:r>
        <w:rPr>
          <w:sz w:val="24"/>
        </w:rPr>
        <w:t xml:space="preserve">Description: The dataset contains information about agents, </w:t>
      </w:r>
      <w:proofErr w:type="gramStart"/>
      <w:r>
        <w:rPr>
          <w:sz w:val="24"/>
        </w:rPr>
        <w:t xml:space="preserve">including </w:t>
      </w:r>
      <w:r w:rsidR="000218F3">
        <w:rPr>
          <w:sz w:val="24"/>
        </w:rPr>
        <w:t xml:space="preserve"> derived</w:t>
      </w:r>
      <w:proofErr w:type="gramEnd"/>
      <w:r w:rsidR="000218F3">
        <w:rPr>
          <w:sz w:val="24"/>
        </w:rPr>
        <w:t xml:space="preserve"> </w:t>
      </w:r>
      <w:r>
        <w:rPr>
          <w:sz w:val="24"/>
        </w:rPr>
        <w:t>features relevant for predicting churn.</w:t>
      </w:r>
    </w:p>
    <w:p w:rsidR="00082804" w:rsidRDefault="00134898">
      <w:pPr>
        <w:pStyle w:val="Heading2"/>
      </w:pPr>
      <w:r>
        <w:rPr>
          <w:color w:val="003366"/>
          <w:sz w:val="32"/>
        </w:rPr>
        <w:t>3. Data Preprocessing</w:t>
      </w:r>
    </w:p>
    <w:p w:rsidR="00082804" w:rsidRDefault="00134898">
      <w:r>
        <w:rPr>
          <w:b/>
          <w:sz w:val="24"/>
        </w:rPr>
        <w:t>3.1. Feature and Target Variables</w:t>
      </w:r>
    </w:p>
    <w:p w:rsidR="00082804" w:rsidRDefault="00134898">
      <w:r>
        <w:rPr>
          <w:sz w:val="24"/>
        </w:rPr>
        <w:t>Features: All columns except Agent ID and Churn.</w:t>
      </w:r>
    </w:p>
    <w:p w:rsidR="00082804" w:rsidRDefault="00134898">
      <w:r>
        <w:rPr>
          <w:sz w:val="24"/>
        </w:rPr>
        <w:t>Target Variable: Churn, churn probability</w:t>
      </w:r>
    </w:p>
    <w:p w:rsidR="00082804" w:rsidRDefault="00134898">
      <w:r>
        <w:rPr>
          <w:b/>
          <w:sz w:val="24"/>
        </w:rPr>
        <w:t>3.2. Preprocessing Steps</w:t>
      </w:r>
    </w:p>
    <w:p w:rsidR="00082804" w:rsidRDefault="00134898">
      <w:r>
        <w:rPr>
          <w:sz w:val="24"/>
        </w:rPr>
        <w:t>Numerical Data:</w:t>
      </w:r>
    </w:p>
    <w:p w:rsidR="00082804" w:rsidRDefault="00134898">
      <w:r>
        <w:rPr>
          <w:sz w:val="24"/>
        </w:rPr>
        <w:t xml:space="preserve">    - Imputation of missing values using median.</w:t>
      </w:r>
    </w:p>
    <w:p w:rsidR="00082804" w:rsidRDefault="00134898">
      <w:r>
        <w:rPr>
          <w:sz w:val="24"/>
        </w:rPr>
        <w:t xml:space="preserve">    - Standardization using StandardScaler.</w:t>
      </w:r>
    </w:p>
    <w:p w:rsidR="00082804" w:rsidRDefault="00134898">
      <w:r>
        <w:rPr>
          <w:sz w:val="24"/>
        </w:rPr>
        <w:t>Categorical Data:</w:t>
      </w:r>
    </w:p>
    <w:p w:rsidR="00082804" w:rsidRDefault="00134898">
      <w:r>
        <w:rPr>
          <w:sz w:val="24"/>
        </w:rPr>
        <w:t xml:space="preserve">    - Imputation of missing values using the most frequent value.</w:t>
      </w:r>
    </w:p>
    <w:p w:rsidR="00082804" w:rsidRDefault="00134898">
      <w:pPr>
        <w:rPr>
          <w:sz w:val="24"/>
        </w:rPr>
      </w:pPr>
      <w:r>
        <w:rPr>
          <w:sz w:val="24"/>
        </w:rPr>
        <w:t xml:space="preserve">    - Encoding using </w:t>
      </w:r>
      <w:proofErr w:type="spellStart"/>
      <w:r>
        <w:rPr>
          <w:sz w:val="24"/>
        </w:rPr>
        <w:t>OneHotEncoder</w:t>
      </w:r>
      <w:proofErr w:type="spellEnd"/>
      <w:r>
        <w:rPr>
          <w:sz w:val="24"/>
        </w:rPr>
        <w:t>.</w:t>
      </w:r>
    </w:p>
    <w:p w:rsidR="000218F3" w:rsidRDefault="000218F3"/>
    <w:p w:rsidR="00082804" w:rsidRDefault="00134898">
      <w:pPr>
        <w:pStyle w:val="Heading2"/>
      </w:pPr>
      <w:r>
        <w:rPr>
          <w:color w:val="003366"/>
          <w:sz w:val="32"/>
        </w:rPr>
        <w:lastRenderedPageBreak/>
        <w:t>4. Machine Learning Models</w:t>
      </w:r>
      <w:r w:rsidR="000218F3">
        <w:rPr>
          <w:color w:val="003366"/>
          <w:sz w:val="32"/>
        </w:rPr>
        <w:t xml:space="preserve"> </w:t>
      </w:r>
    </w:p>
    <w:p w:rsidR="00082804" w:rsidRDefault="00134898">
      <w:pPr>
        <w:pStyle w:val="Heading3"/>
      </w:pPr>
      <w:r>
        <w:rPr>
          <w:color w:val="003366"/>
          <w:sz w:val="28"/>
        </w:rPr>
        <w:t>4.1. Logistic Regression</w:t>
      </w:r>
    </w:p>
    <w:p w:rsidR="00082804" w:rsidRDefault="00134898">
      <w:pPr>
        <w:rPr>
          <w:sz w:val="24"/>
        </w:rPr>
      </w:pPr>
      <w:r>
        <w:rPr>
          <w:sz w:val="24"/>
        </w:rPr>
        <w:t>Description: A statistical model that uses a logistic function to model a binary dependent variable.</w:t>
      </w:r>
    </w:p>
    <w:p w:rsidR="000218F3" w:rsidRPr="000218F3" w:rsidRDefault="000218F3" w:rsidP="000218F3">
      <w:pPr>
        <w:spacing w:before="100" w:beforeAutospacing="1" w:after="100" w:afterAutospacing="1"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b/>
          <w:bCs/>
          <w:sz w:val="24"/>
          <w:szCs w:val="24"/>
          <w:lang w:val="en-IN" w:eastAsia="en-IN"/>
        </w:rPr>
        <w:t>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1951"/>
      </w:tblGrid>
      <w:tr w:rsidR="000218F3" w:rsidRPr="000218F3" w:rsidTr="000218F3">
        <w:trPr>
          <w:tblHeade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b/>
                <w:bCs/>
                <w:sz w:val="24"/>
                <w:szCs w:val="24"/>
                <w:lang w:val="en-IN" w:eastAsia="en-IN"/>
              </w:rPr>
            </w:pPr>
            <w:r w:rsidRPr="000218F3">
              <w:rPr>
                <w:rFonts w:ascii="Times New Roman" w:eastAsia="Times New Roman" w:hAnsi="Times New Roman" w:cs="Times New Roman"/>
                <w:b/>
                <w:bCs/>
                <w:sz w:val="24"/>
                <w:szCs w:val="24"/>
                <w:lang w:val="en-IN" w:eastAsia="en-IN"/>
              </w:rPr>
              <w:t>Metric</w:t>
            </w:r>
          </w:p>
        </w:tc>
        <w:tc>
          <w:tcPr>
            <w:tcW w:w="1906" w:type="dxa"/>
            <w:vAlign w:val="center"/>
            <w:hideMark/>
          </w:tcPr>
          <w:p w:rsidR="000218F3" w:rsidRPr="000218F3" w:rsidRDefault="000218F3" w:rsidP="000218F3">
            <w:pPr>
              <w:spacing w:after="0" w:line="240" w:lineRule="auto"/>
              <w:rPr>
                <w:rFonts w:ascii="Times New Roman" w:eastAsia="Times New Roman" w:hAnsi="Times New Roman" w:cs="Times New Roman"/>
                <w:b/>
                <w:bCs/>
                <w:sz w:val="24"/>
                <w:szCs w:val="24"/>
                <w:lang w:val="en-IN" w:eastAsia="en-IN"/>
              </w:rPr>
            </w:pPr>
            <w:r w:rsidRPr="000218F3">
              <w:rPr>
                <w:rFonts w:ascii="Times New Roman" w:eastAsia="Times New Roman" w:hAnsi="Times New Roman" w:cs="Times New Roman"/>
                <w:b/>
                <w:bCs/>
                <w:sz w:val="24"/>
                <w:szCs w:val="24"/>
                <w:lang w:val="en-IN" w:eastAsia="en-IN"/>
              </w:rPr>
              <w:t>Value</w:t>
            </w:r>
          </w:p>
        </w:tc>
      </w:tr>
      <w:tr w:rsidR="000218F3" w:rsidRPr="000218F3" w:rsidTr="000218F3">
        <w:trP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Accuracy</w:t>
            </w:r>
          </w:p>
        </w:tc>
        <w:tc>
          <w:tcPr>
            <w:tcW w:w="1906"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0.8545</w:t>
            </w:r>
          </w:p>
        </w:tc>
      </w:tr>
      <w:tr w:rsidR="000218F3" w:rsidRPr="000218F3" w:rsidTr="000218F3">
        <w:trP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Precision</w:t>
            </w:r>
          </w:p>
        </w:tc>
        <w:tc>
          <w:tcPr>
            <w:tcW w:w="1906"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0.7972</w:t>
            </w:r>
          </w:p>
        </w:tc>
      </w:tr>
      <w:tr w:rsidR="000218F3" w:rsidRPr="000218F3" w:rsidTr="000218F3">
        <w:trP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Recall</w:t>
            </w:r>
          </w:p>
        </w:tc>
        <w:tc>
          <w:tcPr>
            <w:tcW w:w="1906"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0.7655</w:t>
            </w:r>
          </w:p>
        </w:tc>
      </w:tr>
      <w:tr w:rsidR="000218F3" w:rsidRPr="000218F3" w:rsidTr="000218F3">
        <w:trP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F1 Score</w:t>
            </w:r>
          </w:p>
        </w:tc>
        <w:tc>
          <w:tcPr>
            <w:tcW w:w="1906"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0.7810</w:t>
            </w:r>
          </w:p>
        </w:tc>
      </w:tr>
      <w:tr w:rsidR="000218F3" w:rsidRPr="000218F3" w:rsidTr="000218F3">
        <w:trP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Confusion Matrix</w:t>
            </w:r>
          </w:p>
        </w:tc>
        <w:tc>
          <w:tcPr>
            <w:tcW w:w="1906" w:type="dxa"/>
            <w:vAlign w:val="center"/>
            <w:hideMark/>
          </w:tcPr>
          <w:p w:rsidR="000218F3" w:rsidRDefault="000218F3" w:rsidP="000218F3">
            <w:pPr>
              <w:rPr>
                <w:sz w:val="24"/>
              </w:rPr>
            </w:pPr>
          </w:p>
          <w:p w:rsidR="000218F3" w:rsidRDefault="000218F3" w:rsidP="000218F3">
            <w:r>
              <w:rPr>
                <w:sz w:val="24"/>
              </w:rPr>
              <w:t>[[1190  132]</w:t>
            </w:r>
          </w:p>
          <w:p w:rsidR="000218F3" w:rsidRDefault="000218F3" w:rsidP="000218F3">
            <w:r>
              <w:rPr>
                <w:sz w:val="24"/>
              </w:rPr>
              <w:t>[ 159  519]]</w:t>
            </w:r>
          </w:p>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p>
        </w:tc>
      </w:tr>
      <w:tr w:rsidR="000218F3" w:rsidRPr="000218F3" w:rsidTr="000218F3">
        <w:trPr>
          <w:tblCellSpacing w:w="15" w:type="dxa"/>
        </w:trPr>
        <w:tc>
          <w:tcPr>
            <w:tcW w:w="2268"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p>
        </w:tc>
        <w:tc>
          <w:tcPr>
            <w:tcW w:w="1906"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p>
        </w:tc>
      </w:tr>
    </w:tbl>
    <w:p w:rsidR="000218F3" w:rsidRDefault="000218F3"/>
    <w:p w:rsidR="00082804" w:rsidRDefault="00134898">
      <w:pPr>
        <w:pStyle w:val="Heading3"/>
      </w:pPr>
      <w:r>
        <w:rPr>
          <w:color w:val="003366"/>
          <w:sz w:val="28"/>
        </w:rPr>
        <w:t>4.2. Gradient Boosting Classifier</w:t>
      </w:r>
    </w:p>
    <w:p w:rsidR="00082804" w:rsidRDefault="00134898">
      <w:r>
        <w:rPr>
          <w:sz w:val="24"/>
        </w:rPr>
        <w:t>Description: An ensemble method that builds models sequentially to correct errors made by previous models.</w:t>
      </w:r>
    </w:p>
    <w:p w:rsidR="000218F3" w:rsidRPr="000218F3" w:rsidRDefault="000218F3" w:rsidP="000218F3">
      <w:pPr>
        <w:spacing w:before="100" w:beforeAutospacing="1" w:after="100" w:afterAutospacing="1"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b/>
          <w:bCs/>
          <w:sz w:val="24"/>
          <w:szCs w:val="24"/>
          <w:lang w:val="en-IN" w:eastAsia="en-IN"/>
        </w:rPr>
        <w:t>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852"/>
      </w:tblGrid>
      <w:tr w:rsidR="000218F3" w:rsidRPr="000218F3" w:rsidTr="00A27329">
        <w:trPr>
          <w:tblHeader/>
          <w:tblCellSpacing w:w="15" w:type="dxa"/>
        </w:trPr>
        <w:tc>
          <w:tcPr>
            <w:tcW w:w="2127" w:type="dxa"/>
            <w:vAlign w:val="center"/>
            <w:hideMark/>
          </w:tcPr>
          <w:p w:rsidR="000218F3" w:rsidRPr="000218F3" w:rsidRDefault="000218F3" w:rsidP="00A27329">
            <w:pPr>
              <w:spacing w:after="0" w:line="240" w:lineRule="auto"/>
              <w:rPr>
                <w:rFonts w:ascii="Times New Roman" w:eastAsia="Times New Roman" w:hAnsi="Times New Roman" w:cs="Times New Roman"/>
                <w:b/>
                <w:bCs/>
                <w:sz w:val="24"/>
                <w:szCs w:val="24"/>
                <w:lang w:val="en-IN" w:eastAsia="en-IN"/>
              </w:rPr>
            </w:pPr>
            <w:r w:rsidRPr="000218F3">
              <w:rPr>
                <w:rFonts w:ascii="Times New Roman" w:eastAsia="Times New Roman" w:hAnsi="Times New Roman" w:cs="Times New Roman"/>
                <w:b/>
                <w:bCs/>
                <w:sz w:val="24"/>
                <w:szCs w:val="24"/>
                <w:lang w:val="en-IN" w:eastAsia="en-IN"/>
              </w:rPr>
              <w:t>Metric</w:t>
            </w:r>
          </w:p>
        </w:tc>
        <w:tc>
          <w:tcPr>
            <w:tcW w:w="1807" w:type="dxa"/>
            <w:vAlign w:val="center"/>
            <w:hideMark/>
          </w:tcPr>
          <w:p w:rsidR="000218F3" w:rsidRPr="000218F3" w:rsidRDefault="000218F3" w:rsidP="00A27329">
            <w:pPr>
              <w:spacing w:after="0" w:line="240" w:lineRule="auto"/>
              <w:rPr>
                <w:rFonts w:ascii="Times New Roman" w:eastAsia="Times New Roman" w:hAnsi="Times New Roman" w:cs="Times New Roman"/>
                <w:b/>
                <w:bCs/>
                <w:sz w:val="24"/>
                <w:szCs w:val="24"/>
                <w:lang w:val="en-IN" w:eastAsia="en-IN"/>
              </w:rPr>
            </w:pPr>
            <w:r w:rsidRPr="000218F3">
              <w:rPr>
                <w:rFonts w:ascii="Times New Roman" w:eastAsia="Times New Roman" w:hAnsi="Times New Roman" w:cs="Times New Roman"/>
                <w:b/>
                <w:bCs/>
                <w:sz w:val="24"/>
                <w:szCs w:val="24"/>
                <w:lang w:val="en-IN" w:eastAsia="en-IN"/>
              </w:rPr>
              <w:t>Value</w:t>
            </w:r>
          </w:p>
        </w:tc>
      </w:tr>
      <w:tr w:rsidR="000218F3" w:rsidRPr="000218F3" w:rsidTr="00A27329">
        <w:trPr>
          <w:tblCellSpacing w:w="15" w:type="dxa"/>
        </w:trPr>
        <w:tc>
          <w:tcPr>
            <w:tcW w:w="212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Accuracy</w:t>
            </w:r>
          </w:p>
        </w:tc>
        <w:tc>
          <w:tcPr>
            <w:tcW w:w="180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0.9775</w:t>
            </w:r>
          </w:p>
        </w:tc>
      </w:tr>
      <w:tr w:rsidR="000218F3" w:rsidRPr="000218F3" w:rsidTr="00A27329">
        <w:trPr>
          <w:tblCellSpacing w:w="15" w:type="dxa"/>
        </w:trPr>
        <w:tc>
          <w:tcPr>
            <w:tcW w:w="212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Precision</w:t>
            </w:r>
          </w:p>
        </w:tc>
        <w:tc>
          <w:tcPr>
            <w:tcW w:w="180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0.9817</w:t>
            </w:r>
          </w:p>
        </w:tc>
      </w:tr>
      <w:tr w:rsidR="000218F3" w:rsidRPr="000218F3" w:rsidTr="00A27329">
        <w:trPr>
          <w:tblCellSpacing w:w="15" w:type="dxa"/>
        </w:trPr>
        <w:tc>
          <w:tcPr>
            <w:tcW w:w="212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Recall</w:t>
            </w:r>
          </w:p>
        </w:tc>
        <w:tc>
          <w:tcPr>
            <w:tcW w:w="180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0.9513</w:t>
            </w:r>
          </w:p>
        </w:tc>
      </w:tr>
      <w:tr w:rsidR="000218F3" w:rsidRPr="000218F3" w:rsidTr="00A27329">
        <w:trPr>
          <w:tblCellSpacing w:w="15" w:type="dxa"/>
        </w:trPr>
        <w:tc>
          <w:tcPr>
            <w:tcW w:w="212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F1 Score</w:t>
            </w:r>
          </w:p>
        </w:tc>
        <w:tc>
          <w:tcPr>
            <w:tcW w:w="1807" w:type="dxa"/>
            <w:vAlign w:val="center"/>
            <w:hideMark/>
          </w:tcPr>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0.9663</w:t>
            </w:r>
          </w:p>
        </w:tc>
      </w:tr>
      <w:tr w:rsidR="000218F3" w:rsidRPr="000218F3" w:rsidTr="00A27329">
        <w:trPr>
          <w:tblCellSpacing w:w="15" w:type="dxa"/>
        </w:trPr>
        <w:tc>
          <w:tcPr>
            <w:tcW w:w="2127" w:type="dxa"/>
            <w:vAlign w:val="center"/>
            <w:hideMark/>
          </w:tcPr>
          <w:p w:rsidR="000218F3" w:rsidRDefault="000218F3" w:rsidP="00A27329">
            <w:pPr>
              <w:spacing w:after="0" w:line="240" w:lineRule="auto"/>
              <w:rPr>
                <w:rFonts w:ascii="Times New Roman" w:eastAsia="Times New Roman" w:hAnsi="Times New Roman" w:cs="Times New Roman"/>
                <w:sz w:val="24"/>
                <w:szCs w:val="24"/>
                <w:lang w:val="en-IN" w:eastAsia="en-IN"/>
              </w:rPr>
            </w:pPr>
          </w:p>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Confusion Matrix</w:t>
            </w:r>
          </w:p>
        </w:tc>
        <w:tc>
          <w:tcPr>
            <w:tcW w:w="1807" w:type="dxa"/>
            <w:vAlign w:val="center"/>
            <w:hideMark/>
          </w:tcPr>
          <w:p w:rsidR="000218F3" w:rsidRDefault="000218F3" w:rsidP="00A27329">
            <w:pPr>
              <w:rPr>
                <w:sz w:val="24"/>
              </w:rPr>
            </w:pPr>
          </w:p>
          <w:p w:rsidR="000218F3" w:rsidRDefault="000218F3" w:rsidP="000218F3">
            <w:r>
              <w:rPr>
                <w:sz w:val="24"/>
              </w:rPr>
              <w:t>[[1310   12]</w:t>
            </w:r>
          </w:p>
          <w:p w:rsidR="000218F3" w:rsidRDefault="000218F3" w:rsidP="000218F3">
            <w:r>
              <w:rPr>
                <w:sz w:val="24"/>
              </w:rPr>
              <w:t xml:space="preserve"> [  33  645]]</w:t>
            </w:r>
          </w:p>
          <w:p w:rsidR="000218F3" w:rsidRPr="000218F3" w:rsidRDefault="000218F3" w:rsidP="00A27329">
            <w:pPr>
              <w:spacing w:after="0" w:line="240" w:lineRule="auto"/>
              <w:rPr>
                <w:rFonts w:ascii="Times New Roman" w:eastAsia="Times New Roman" w:hAnsi="Times New Roman" w:cs="Times New Roman"/>
                <w:sz w:val="24"/>
                <w:szCs w:val="24"/>
                <w:lang w:val="en-IN" w:eastAsia="en-IN"/>
              </w:rPr>
            </w:pPr>
          </w:p>
        </w:tc>
      </w:tr>
    </w:tbl>
    <w:p w:rsidR="00082804" w:rsidRPr="000218F3" w:rsidRDefault="000218F3">
      <w:pPr>
        <w:rPr>
          <w:sz w:val="24"/>
        </w:rPr>
      </w:pPr>
      <w:r>
        <w:rPr>
          <w:sz w:val="24"/>
        </w:rPr>
        <w:t xml:space="preserve">    </w:t>
      </w:r>
    </w:p>
    <w:p w:rsidR="00082804" w:rsidRDefault="00134898">
      <w:pPr>
        <w:pStyle w:val="Heading3"/>
      </w:pPr>
      <w:r>
        <w:rPr>
          <w:color w:val="003366"/>
          <w:sz w:val="28"/>
        </w:rPr>
        <w:lastRenderedPageBreak/>
        <w:t>4.3. Support Vector Classifier (SVC)</w:t>
      </w:r>
    </w:p>
    <w:p w:rsidR="00082804" w:rsidRDefault="00134898">
      <w:pPr>
        <w:rPr>
          <w:sz w:val="24"/>
        </w:rPr>
      </w:pPr>
      <w:r>
        <w:rPr>
          <w:sz w:val="24"/>
        </w:rPr>
        <w:t>Description: A classification method that finds the hyperplane which best separates the classes in the feature space.</w:t>
      </w:r>
    </w:p>
    <w:p w:rsidR="000218F3" w:rsidRPr="000218F3" w:rsidRDefault="000218F3" w:rsidP="000218F3">
      <w:pPr>
        <w:spacing w:before="100" w:beforeAutospacing="1" w:after="100" w:afterAutospacing="1"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b/>
          <w:bCs/>
          <w:sz w:val="24"/>
          <w:szCs w:val="24"/>
          <w:lang w:val="en-IN" w:eastAsia="en-IN"/>
        </w:rPr>
        <w:t>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852"/>
      </w:tblGrid>
      <w:tr w:rsidR="000218F3" w:rsidRPr="000218F3" w:rsidTr="000218F3">
        <w:trPr>
          <w:tblHeader/>
          <w:tblCellSpacing w:w="15" w:type="dxa"/>
        </w:trPr>
        <w:tc>
          <w:tcPr>
            <w:tcW w:w="2127" w:type="dxa"/>
            <w:vAlign w:val="center"/>
            <w:hideMark/>
          </w:tcPr>
          <w:p w:rsidR="000218F3" w:rsidRPr="000218F3" w:rsidRDefault="000218F3" w:rsidP="000218F3">
            <w:pPr>
              <w:spacing w:after="0" w:line="240" w:lineRule="auto"/>
              <w:rPr>
                <w:rFonts w:ascii="Times New Roman" w:eastAsia="Times New Roman" w:hAnsi="Times New Roman" w:cs="Times New Roman"/>
                <w:b/>
                <w:bCs/>
                <w:sz w:val="24"/>
                <w:szCs w:val="24"/>
                <w:lang w:val="en-IN" w:eastAsia="en-IN"/>
              </w:rPr>
            </w:pPr>
            <w:r w:rsidRPr="000218F3">
              <w:rPr>
                <w:rFonts w:ascii="Times New Roman" w:eastAsia="Times New Roman" w:hAnsi="Times New Roman" w:cs="Times New Roman"/>
                <w:b/>
                <w:bCs/>
                <w:sz w:val="24"/>
                <w:szCs w:val="24"/>
                <w:lang w:val="en-IN" w:eastAsia="en-IN"/>
              </w:rPr>
              <w:t>Metric</w:t>
            </w:r>
          </w:p>
        </w:tc>
        <w:tc>
          <w:tcPr>
            <w:tcW w:w="1807" w:type="dxa"/>
            <w:vAlign w:val="center"/>
            <w:hideMark/>
          </w:tcPr>
          <w:p w:rsidR="000218F3" w:rsidRPr="000218F3" w:rsidRDefault="000218F3" w:rsidP="000218F3">
            <w:pPr>
              <w:spacing w:after="0" w:line="240" w:lineRule="auto"/>
              <w:rPr>
                <w:rFonts w:ascii="Times New Roman" w:eastAsia="Times New Roman" w:hAnsi="Times New Roman" w:cs="Times New Roman"/>
                <w:b/>
                <w:bCs/>
                <w:sz w:val="24"/>
                <w:szCs w:val="24"/>
                <w:lang w:val="en-IN" w:eastAsia="en-IN"/>
              </w:rPr>
            </w:pPr>
            <w:r w:rsidRPr="000218F3">
              <w:rPr>
                <w:rFonts w:ascii="Times New Roman" w:eastAsia="Times New Roman" w:hAnsi="Times New Roman" w:cs="Times New Roman"/>
                <w:b/>
                <w:bCs/>
                <w:sz w:val="24"/>
                <w:szCs w:val="24"/>
                <w:lang w:val="en-IN" w:eastAsia="en-IN"/>
              </w:rPr>
              <w:t>Value</w:t>
            </w:r>
          </w:p>
        </w:tc>
      </w:tr>
      <w:tr w:rsidR="000218F3" w:rsidRPr="000218F3" w:rsidTr="000218F3">
        <w:trPr>
          <w:tblCellSpacing w:w="15" w:type="dxa"/>
        </w:trPr>
        <w:tc>
          <w:tcPr>
            <w:tcW w:w="212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Accuracy</w:t>
            </w:r>
          </w:p>
        </w:tc>
        <w:tc>
          <w:tcPr>
            <w:tcW w:w="180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0.8845</w:t>
            </w:r>
          </w:p>
        </w:tc>
      </w:tr>
      <w:tr w:rsidR="000218F3" w:rsidRPr="000218F3" w:rsidTr="000218F3">
        <w:trPr>
          <w:tblCellSpacing w:w="15" w:type="dxa"/>
        </w:trPr>
        <w:tc>
          <w:tcPr>
            <w:tcW w:w="212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Precision</w:t>
            </w:r>
          </w:p>
        </w:tc>
        <w:tc>
          <w:tcPr>
            <w:tcW w:w="180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0.8498</w:t>
            </w:r>
          </w:p>
        </w:tc>
      </w:tr>
      <w:tr w:rsidR="000218F3" w:rsidRPr="000218F3" w:rsidTr="000218F3">
        <w:trPr>
          <w:tblCellSpacing w:w="15" w:type="dxa"/>
        </w:trPr>
        <w:tc>
          <w:tcPr>
            <w:tcW w:w="212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Recall</w:t>
            </w:r>
          </w:p>
        </w:tc>
        <w:tc>
          <w:tcPr>
            <w:tcW w:w="180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0.8009</w:t>
            </w:r>
          </w:p>
        </w:tc>
      </w:tr>
      <w:tr w:rsidR="000218F3" w:rsidRPr="000218F3" w:rsidTr="000218F3">
        <w:trPr>
          <w:tblCellSpacing w:w="15" w:type="dxa"/>
        </w:trPr>
        <w:tc>
          <w:tcPr>
            <w:tcW w:w="212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F1 Score</w:t>
            </w:r>
          </w:p>
        </w:tc>
        <w:tc>
          <w:tcPr>
            <w:tcW w:w="180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0.8246</w:t>
            </w:r>
          </w:p>
        </w:tc>
      </w:tr>
      <w:tr w:rsidR="000218F3" w:rsidRPr="000218F3" w:rsidTr="000218F3">
        <w:trPr>
          <w:tblCellSpacing w:w="15" w:type="dxa"/>
        </w:trPr>
        <w:tc>
          <w:tcPr>
            <w:tcW w:w="2127" w:type="dxa"/>
            <w:vAlign w:val="center"/>
            <w:hideMark/>
          </w:tcPr>
          <w:p w:rsidR="000218F3" w:rsidRDefault="000218F3" w:rsidP="000218F3">
            <w:pPr>
              <w:spacing w:after="0" w:line="240" w:lineRule="auto"/>
              <w:rPr>
                <w:rFonts w:ascii="Times New Roman" w:eastAsia="Times New Roman" w:hAnsi="Times New Roman" w:cs="Times New Roman"/>
                <w:sz w:val="24"/>
                <w:szCs w:val="24"/>
                <w:lang w:val="en-IN" w:eastAsia="en-IN"/>
              </w:rPr>
            </w:pPr>
          </w:p>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r w:rsidRPr="000218F3">
              <w:rPr>
                <w:rFonts w:ascii="Times New Roman" w:eastAsia="Times New Roman" w:hAnsi="Times New Roman" w:cs="Times New Roman"/>
                <w:sz w:val="24"/>
                <w:szCs w:val="24"/>
                <w:lang w:val="en-IN" w:eastAsia="en-IN"/>
              </w:rPr>
              <w:t>Confusion Matrix</w:t>
            </w:r>
          </w:p>
        </w:tc>
        <w:tc>
          <w:tcPr>
            <w:tcW w:w="1807" w:type="dxa"/>
            <w:vAlign w:val="center"/>
            <w:hideMark/>
          </w:tcPr>
          <w:p w:rsidR="000218F3" w:rsidRDefault="000218F3" w:rsidP="000218F3">
            <w:pPr>
              <w:rPr>
                <w:sz w:val="24"/>
              </w:rPr>
            </w:pPr>
          </w:p>
          <w:p w:rsidR="000218F3" w:rsidRDefault="000218F3" w:rsidP="000218F3">
            <w:r>
              <w:rPr>
                <w:sz w:val="24"/>
              </w:rPr>
              <w:t>[[1226   96]</w:t>
            </w:r>
          </w:p>
          <w:p w:rsidR="000218F3" w:rsidRDefault="000218F3" w:rsidP="000218F3">
            <w:r>
              <w:rPr>
                <w:sz w:val="24"/>
              </w:rPr>
              <w:t>[ 135  543]]</w:t>
            </w:r>
          </w:p>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p>
        </w:tc>
      </w:tr>
      <w:tr w:rsidR="000218F3" w:rsidRPr="000218F3" w:rsidTr="000218F3">
        <w:trPr>
          <w:trHeight w:val="38"/>
          <w:tblCellSpacing w:w="15" w:type="dxa"/>
        </w:trPr>
        <w:tc>
          <w:tcPr>
            <w:tcW w:w="212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p>
        </w:tc>
        <w:tc>
          <w:tcPr>
            <w:tcW w:w="1807" w:type="dxa"/>
            <w:vAlign w:val="center"/>
            <w:hideMark/>
          </w:tcPr>
          <w:p w:rsidR="000218F3" w:rsidRPr="000218F3" w:rsidRDefault="000218F3" w:rsidP="000218F3">
            <w:pPr>
              <w:spacing w:after="0" w:line="240" w:lineRule="auto"/>
              <w:rPr>
                <w:rFonts w:ascii="Times New Roman" w:eastAsia="Times New Roman" w:hAnsi="Times New Roman" w:cs="Times New Roman"/>
                <w:sz w:val="24"/>
                <w:szCs w:val="24"/>
                <w:lang w:val="en-IN" w:eastAsia="en-IN"/>
              </w:rPr>
            </w:pPr>
          </w:p>
        </w:tc>
      </w:tr>
    </w:tbl>
    <w:p w:rsidR="00082804" w:rsidRDefault="00082804" w:rsidP="000218F3"/>
    <w:p w:rsidR="00082804" w:rsidRDefault="00134898">
      <w:pPr>
        <w:pStyle w:val="Heading2"/>
      </w:pPr>
      <w:r>
        <w:rPr>
          <w:color w:val="003366"/>
          <w:sz w:val="32"/>
        </w:rPr>
        <w:t>5. Final Model Selection</w:t>
      </w:r>
    </w:p>
    <w:p w:rsidR="00082804" w:rsidRDefault="00134898">
      <w:r>
        <w:rPr>
          <w:sz w:val="24"/>
        </w:rPr>
        <w:t>After evaluating the models, the Gradient Boosting Classifier was selected as the final model due to its superior performance across all evaluation metrics.</w:t>
      </w:r>
    </w:p>
    <w:p w:rsidR="00082804" w:rsidRDefault="00134898">
      <w:r>
        <w:rPr>
          <w:b/>
          <w:sz w:val="24"/>
        </w:rPr>
        <w:t>Final Model Details</w:t>
      </w:r>
    </w:p>
    <w:p w:rsidR="00082804" w:rsidRDefault="00134898">
      <w:r>
        <w:rPr>
          <w:sz w:val="24"/>
        </w:rPr>
        <w:t>Model Used: Gradient Boosting Classifier</w:t>
      </w:r>
    </w:p>
    <w:p w:rsidR="00082804" w:rsidRDefault="00134898">
      <w:r>
        <w:rPr>
          <w:b/>
          <w:sz w:val="24"/>
        </w:rPr>
        <w:t>Evaluation Metrics on Test Data:</w:t>
      </w:r>
    </w:p>
    <w:p w:rsidR="00082804" w:rsidRDefault="00134898">
      <w:r>
        <w:rPr>
          <w:sz w:val="24"/>
        </w:rPr>
        <w:t xml:space="preserve">    - Accuracy: 0.9775</w:t>
      </w:r>
    </w:p>
    <w:p w:rsidR="00082804" w:rsidRDefault="00134898">
      <w:r>
        <w:rPr>
          <w:sz w:val="24"/>
        </w:rPr>
        <w:t xml:space="preserve">    - Precision: 0.9817</w:t>
      </w:r>
    </w:p>
    <w:p w:rsidR="00082804" w:rsidRDefault="00134898">
      <w:r>
        <w:rPr>
          <w:sz w:val="24"/>
        </w:rPr>
        <w:t xml:space="preserve">    - Recall: 0.9513</w:t>
      </w:r>
    </w:p>
    <w:p w:rsidR="00082804" w:rsidRDefault="00134898">
      <w:pPr>
        <w:rPr>
          <w:sz w:val="24"/>
        </w:rPr>
      </w:pPr>
      <w:r>
        <w:rPr>
          <w:sz w:val="24"/>
        </w:rPr>
        <w:t xml:space="preserve">    - F1 Score: 0.9663</w:t>
      </w:r>
    </w:p>
    <w:p w:rsidR="000218F3" w:rsidRDefault="000218F3"/>
    <w:p w:rsidR="00134898" w:rsidRDefault="00134898">
      <w:pPr>
        <w:pStyle w:val="Heading2"/>
        <w:rPr>
          <w:color w:val="003366"/>
          <w:sz w:val="32"/>
        </w:rPr>
      </w:pPr>
    </w:p>
    <w:p w:rsidR="00134898" w:rsidRDefault="00134898">
      <w:pPr>
        <w:pStyle w:val="Heading2"/>
        <w:rPr>
          <w:color w:val="003366"/>
          <w:sz w:val="32"/>
        </w:rPr>
      </w:pPr>
    </w:p>
    <w:p w:rsidR="00082804" w:rsidRDefault="00134898">
      <w:pPr>
        <w:pStyle w:val="Heading2"/>
      </w:pPr>
      <w:r>
        <w:rPr>
          <w:color w:val="003366"/>
          <w:sz w:val="32"/>
        </w:rPr>
        <w:t>6. Model Predictions</w:t>
      </w:r>
    </w:p>
    <w:p w:rsidR="00082804" w:rsidRDefault="00134898">
      <w:r>
        <w:rPr>
          <w:b/>
          <w:sz w:val="24"/>
        </w:rPr>
        <w:t>6.1. Test Data Predictions</w:t>
      </w:r>
    </w:p>
    <w:p w:rsidR="00134898" w:rsidRDefault="00134898">
      <w:r>
        <w:rPr>
          <w:sz w:val="24"/>
        </w:rPr>
        <w:t>Predictions were made on the test dataset and saved to a CSV file:</w:t>
      </w:r>
    </w:p>
    <w:p w:rsidR="00082804" w:rsidRDefault="00134898">
      <w:r>
        <w:rPr>
          <w:b/>
          <w:sz w:val="24"/>
        </w:rPr>
        <w:t>6.2. All Data Predictions</w:t>
      </w:r>
    </w:p>
    <w:p w:rsidR="00082804" w:rsidRDefault="00134898">
      <w:r>
        <w:rPr>
          <w:sz w:val="24"/>
        </w:rPr>
        <w:t>Predictions and churn probabilities were generated for all rows in the dataset and saved to a CSV file:</w:t>
      </w:r>
    </w:p>
    <w:p w:rsidR="00082804" w:rsidRDefault="00134898">
      <w:r>
        <w:rPr>
          <w:b/>
          <w:sz w:val="24"/>
        </w:rPr>
        <w:t xml:space="preserve">File Path: </w:t>
      </w:r>
      <w:r>
        <w:t>C:/Users/Administrator/Desktop/Internship work/Agent Churn Prediction Model/Agent_Churn_Predictions_with_Probabilities.csv</w:t>
      </w:r>
    </w:p>
    <w:p w:rsidR="00082804" w:rsidRDefault="00134898">
      <w:r>
        <w:rPr>
          <w:b/>
          <w:sz w:val="24"/>
        </w:rPr>
        <w:t>Columns in the file:</w:t>
      </w:r>
    </w:p>
    <w:p w:rsidR="00082804" w:rsidRDefault="00134898">
      <w:r>
        <w:rPr>
          <w:sz w:val="24"/>
        </w:rPr>
        <w:t xml:space="preserve">    - Agent ID</w:t>
      </w:r>
    </w:p>
    <w:p w:rsidR="00082804" w:rsidRDefault="00134898">
      <w:r>
        <w:rPr>
          <w:sz w:val="24"/>
        </w:rPr>
        <w:t xml:space="preserve">    - Churn Label (Predicted Churn)</w:t>
      </w:r>
    </w:p>
    <w:p w:rsidR="00082804" w:rsidRDefault="00134898">
      <w:r>
        <w:rPr>
          <w:sz w:val="24"/>
        </w:rPr>
        <w:t xml:space="preserve">    - Churn Probability (Probability of Churn)</w:t>
      </w:r>
    </w:p>
    <w:p w:rsidR="00082804" w:rsidRDefault="00134898">
      <w:pPr>
        <w:pStyle w:val="Heading2"/>
      </w:pPr>
      <w:r>
        <w:rPr>
          <w:color w:val="003366"/>
          <w:sz w:val="32"/>
        </w:rPr>
        <w:t>7. Conclusion</w:t>
      </w:r>
    </w:p>
    <w:p w:rsidR="00082804" w:rsidRDefault="00134898">
      <w:pPr>
        <w:rPr>
          <w:sz w:val="24"/>
        </w:rPr>
      </w:pPr>
      <w:r>
        <w:rPr>
          <w:sz w:val="24"/>
        </w:rPr>
        <w:t>The Gradient Boosting Classifier model demonstrates high accuracy and robust performance for predicting agent churn. The generated predictions and probabilities provide valuable insights into churn likelihood, which can be used for further analysis and decision-making.</w:t>
      </w:r>
    </w:p>
    <w:p w:rsidR="00A27329" w:rsidRDefault="00A27329">
      <w:bookmarkStart w:id="0" w:name="_GoBack"/>
      <w:bookmarkEnd w:id="0"/>
    </w:p>
    <w:sectPr w:rsidR="00A27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18F3"/>
    <w:rsid w:val="00034616"/>
    <w:rsid w:val="0006063C"/>
    <w:rsid w:val="00082804"/>
    <w:rsid w:val="00134898"/>
    <w:rsid w:val="0015074B"/>
    <w:rsid w:val="002653BB"/>
    <w:rsid w:val="0029639D"/>
    <w:rsid w:val="00326F90"/>
    <w:rsid w:val="00A273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F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218F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F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218F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76115">
      <w:bodyDiv w:val="1"/>
      <w:marLeft w:val="0"/>
      <w:marRight w:val="0"/>
      <w:marTop w:val="0"/>
      <w:marBottom w:val="0"/>
      <w:divBdr>
        <w:top w:val="none" w:sz="0" w:space="0" w:color="auto"/>
        <w:left w:val="none" w:sz="0" w:space="0" w:color="auto"/>
        <w:bottom w:val="none" w:sz="0" w:space="0" w:color="auto"/>
        <w:right w:val="none" w:sz="0" w:space="0" w:color="auto"/>
      </w:divBdr>
    </w:div>
    <w:div w:id="297302846">
      <w:bodyDiv w:val="1"/>
      <w:marLeft w:val="0"/>
      <w:marRight w:val="0"/>
      <w:marTop w:val="0"/>
      <w:marBottom w:val="0"/>
      <w:divBdr>
        <w:top w:val="none" w:sz="0" w:space="0" w:color="auto"/>
        <w:left w:val="none" w:sz="0" w:space="0" w:color="auto"/>
        <w:bottom w:val="none" w:sz="0" w:space="0" w:color="auto"/>
        <w:right w:val="none" w:sz="0" w:space="0" w:color="auto"/>
      </w:divBdr>
    </w:div>
    <w:div w:id="658269275">
      <w:bodyDiv w:val="1"/>
      <w:marLeft w:val="0"/>
      <w:marRight w:val="0"/>
      <w:marTop w:val="0"/>
      <w:marBottom w:val="0"/>
      <w:divBdr>
        <w:top w:val="none" w:sz="0" w:space="0" w:color="auto"/>
        <w:left w:val="none" w:sz="0" w:space="0" w:color="auto"/>
        <w:bottom w:val="none" w:sz="0" w:space="0" w:color="auto"/>
        <w:right w:val="none" w:sz="0" w:space="0" w:color="auto"/>
      </w:divBdr>
    </w:div>
    <w:div w:id="10496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DF149-C87C-4F2F-8862-527C3B5B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4</cp:revision>
  <dcterms:created xsi:type="dcterms:W3CDTF">2024-07-30T08:44:00Z</dcterms:created>
  <dcterms:modified xsi:type="dcterms:W3CDTF">2024-07-30T16:23:00Z</dcterms:modified>
</cp:coreProperties>
</file>