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HUMAN RESOURCES POLICY &amp; PROCEDURES</w:t>
      </w:r>
    </w:p>
    <w:p>
      <w:r>
        <w:t>Cloud, DevOps &amp; Automation Services Company</w:t>
      </w:r>
    </w:p>
    <w:p/>
    <w:p>
      <w:r>
        <w:t>1. PURPOSE</w:t>
      </w:r>
    </w:p>
    <w:p>
      <w:r>
        <w:t>This document defines the official Human Resources policies applicable to all employees of the Company. These policies ensure legal compliance, operational efficiency, and ethical conduct.</w:t>
      </w:r>
    </w:p>
    <w:p/>
    <w:p>
      <w:r>
        <w:t>2. SCOPE</w:t>
      </w:r>
    </w:p>
    <w:p>
      <w:r>
        <w:t>This policy applies to all permanent, contractual, and temporary employees, including remote and hybrid workers.</w:t>
      </w:r>
    </w:p>
    <w:p/>
    <w:p>
      <w:r>
        <w:t>3. RECRUITMENT &amp; ONBOARDING</w:t>
      </w:r>
    </w:p>
    <w:p>
      <w:r>
        <w:t>Hiring is conducted based on merit, skill requirements, and organizational needs. Background verification and onboarding training are mandatory.</w:t>
      </w:r>
    </w:p>
    <w:p/>
    <w:p>
      <w:r>
        <w:t>4. WORK SCHEDULE</w:t>
      </w:r>
    </w:p>
    <w:p>
      <w:r>
        <w:t>The standard workweek consists of five working days. Flexible schedules may be approved by reporting managers.</w:t>
      </w:r>
    </w:p>
    <w:p/>
    <w:p>
      <w:r>
        <w:t>5. COMPENSATION &amp; BENEFITS</w:t>
      </w:r>
    </w:p>
    <w:p>
      <w:r>
        <w:t>Salary structures, incentives, and benefits are governed by role, performance, and market standards. Payroll is processed monthly.</w:t>
      </w:r>
    </w:p>
    <w:p/>
    <w:p>
      <w:r>
        <w:t>6. LEAVE &amp; HOLIDAYS</w:t>
      </w:r>
    </w:p>
    <w:p>
      <w:r>
        <w:t>Employees are entitled to earned leave, sick leave, statutory holidays, and special leaves as per company norms and applicable laws.</w:t>
      </w:r>
    </w:p>
    <w:p/>
    <w:p>
      <w:r>
        <w:t>7. REMOTE &amp; HYBRID WORK</w:t>
      </w:r>
    </w:p>
    <w:p>
      <w:r>
        <w:t>Employees must comply with cloud security policies, VPN usage, and endpoint protection standards while working remotely.</w:t>
      </w:r>
    </w:p>
    <w:p/>
    <w:p>
      <w:r>
        <w:t>8. PERFORMANCE REVIEW</w:t>
      </w:r>
    </w:p>
    <w:p>
      <w:r>
        <w:t>Performance evaluations are conducted bi-annually and linked to career progression and compensation adjustments.</w:t>
      </w:r>
    </w:p>
    <w:p/>
    <w:p>
      <w:r>
        <w:t>9. DISCIPLINARY PROCEDURE</w:t>
      </w:r>
    </w:p>
    <w:p>
      <w:r>
        <w:t>Misconduct, data breaches, or policy violations may lead to disciplinary action, including termination.</w:t>
      </w:r>
    </w:p>
    <w:p/>
    <w:p>
      <w:r>
        <w:t>10. EXIT MANAGEMENT</w:t>
      </w:r>
    </w:p>
    <w:p>
      <w:r>
        <w:t>Notice periods, knowledge transfer, and asset return are mandatory during employee separation.</w:t>
      </w:r>
    </w:p>
    <w:p/>
    <w:p>
      <w:r>
        <w:t>11. CONFIDENTIALITY</w:t>
      </w:r>
    </w:p>
    <w:p>
      <w:r>
        <w:t>All proprietary information, automation scripts, and cloud architectures are confidential.</w:t>
      </w:r>
    </w:p>
    <w:p/>
    <w:p>
      <w:r>
        <w:t>12. POLICY GOVERNANCE</w:t>
      </w:r>
    </w:p>
    <w:p>
      <w:r>
        <w:t>HR reserves the right to interpret and update policies when required.</w:t>
      </w:r>
    </w:p>
    <w:p/>
    <w:p>
      <w:r>
        <w:t>Approved by: Management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