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Solution Architecture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15 February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Fonts w:ascii="Montserrat" w:cs="Montserrat" w:eastAsia="Montserrat" w:hAnsi="Montserrat"/>
                <w:color w:val="4b5563"/>
                <w:sz w:val="23"/>
                <w:szCs w:val="23"/>
                <w:highlight w:val="white"/>
                <w:rtl w:val="0"/>
              </w:rPr>
              <w:t xml:space="preserve">SWTID-2026-5571</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Fonts w:ascii="Montserrat" w:cs="Montserrat" w:eastAsia="Montserrat" w:hAnsi="Montserrat"/>
                <w:color w:val="0a0a0a"/>
                <w:sz w:val="18"/>
                <w:szCs w:val="18"/>
                <w:highlight w:val="white"/>
                <w:rtl w:val="0"/>
              </w:rPr>
              <w:t xml:space="preserve">Automating Data Import and Relationship Mapping Using Import Sets &amp; Dot Walking</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sz w:val="24"/>
                <w:szCs w:val="24"/>
              </w:rPr>
            </w:pPr>
            <w:r w:rsidDel="00000000" w:rsidR="00000000" w:rsidRPr="00000000">
              <w:rPr>
                <w:sz w:val="24"/>
                <w:szCs w:val="24"/>
                <w:rtl w:val="0"/>
              </w:rPr>
              <w:t xml:space="preserve">4 Marks</w:t>
            </w:r>
          </w:p>
        </w:tc>
      </w:tr>
    </w:tbl>
    <w:p w:rsidR="00000000" w:rsidDel="00000000" w:rsidP="00000000" w:rsidRDefault="00000000" w:rsidRPr="00000000" w14:paraId="0000000C">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D">
      <w:pPr>
        <w:pStyle w:val="Heading2"/>
        <w:keepNext w:val="0"/>
        <w:keepLines w:val="0"/>
        <w:rPr>
          <w:sz w:val="34"/>
          <w:szCs w:val="34"/>
        </w:rPr>
      </w:pPr>
      <w:bookmarkStart w:colFirst="0" w:colLast="0" w:name="_heading=h.1kgubcm0yxhd" w:id="0"/>
      <w:bookmarkEnd w:id="0"/>
      <w:r w:rsidDel="00000000" w:rsidR="00000000" w:rsidRPr="00000000">
        <w:rPr>
          <w:sz w:val="34"/>
          <w:szCs w:val="34"/>
          <w:rtl w:val="0"/>
        </w:rPr>
        <w:t xml:space="preserve">Solution Architecture</w:t>
      </w:r>
    </w:p>
    <w:p w:rsidR="00000000" w:rsidDel="00000000" w:rsidP="00000000" w:rsidRDefault="00000000" w:rsidRPr="00000000" w14:paraId="0000000E">
      <w:pPr>
        <w:pStyle w:val="Heading3"/>
        <w:keepNext w:val="0"/>
        <w:keepLines w:val="0"/>
        <w:rPr>
          <w:sz w:val="26"/>
          <w:szCs w:val="26"/>
        </w:rPr>
      </w:pPr>
      <w:bookmarkStart w:colFirst="0" w:colLast="0" w:name="_heading=h.83h5lsdj1t37" w:id="1"/>
      <w:bookmarkEnd w:id="1"/>
      <w:r w:rsidDel="00000000" w:rsidR="00000000" w:rsidRPr="00000000">
        <w:rPr>
          <w:sz w:val="26"/>
          <w:szCs w:val="26"/>
          <w:rtl w:val="0"/>
        </w:rPr>
        <w:t xml:space="preserve">Overview</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The solution architecture bridges the gap between business needs and technical implementation by automating data import and maintaining relationships between records in ServiceNow. It ensures efficient data processing, accurate mapping, and improved data visibility.</w:t>
      </w:r>
    </w:p>
    <w:p w:rsidR="00000000" w:rsidDel="00000000" w:rsidP="00000000" w:rsidRDefault="00000000" w:rsidRPr="00000000" w14:paraId="0000001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rPr>
          <w:sz w:val="34"/>
          <w:szCs w:val="34"/>
        </w:rPr>
      </w:pPr>
      <w:bookmarkStart w:colFirst="0" w:colLast="0" w:name="_heading=h.u3kfci9931lm" w:id="2"/>
      <w:bookmarkEnd w:id="2"/>
      <w:r w:rsidDel="00000000" w:rsidR="00000000" w:rsidRPr="00000000">
        <w:rPr>
          <w:sz w:val="34"/>
          <w:szCs w:val="34"/>
          <w:rtl w:val="0"/>
        </w:rPr>
        <w:t xml:space="preserve"> Architecture Components</w:t>
      </w:r>
    </w:p>
    <w:p w:rsidR="00000000" w:rsidDel="00000000" w:rsidP="00000000" w:rsidRDefault="00000000" w:rsidRPr="00000000" w14:paraId="00000012">
      <w:pPr>
        <w:numPr>
          <w:ilvl w:val="0"/>
          <w:numId w:val="2"/>
        </w:numPr>
        <w:spacing w:after="0" w:afterAutospacing="0" w:before="240" w:lineRule="auto"/>
        <w:ind w:left="720" w:hanging="360"/>
        <w:rPr>
          <w:b w:val="1"/>
          <w:bCs w:val="1"/>
        </w:rPr>
      </w:pPr>
      <w:r w:rsidDel="00000000" w:rsidR="00000000" w:rsidRPr="00000000">
        <w:rPr>
          <w:b w:val="1"/>
          <w:bCs w:val="1"/>
          <w:rtl w:val="0"/>
        </w:rPr>
        <w:t xml:space="preserve">Data Source Layer</w:t>
      </w:r>
    </w:p>
    <w:p w:rsidR="00000000" w:rsidDel="00000000" w:rsidP="00000000" w:rsidRDefault="00000000" w:rsidRPr="00000000" w14:paraId="00000013">
      <w:pPr>
        <w:numPr>
          <w:ilvl w:val="1"/>
          <w:numId w:val="2"/>
        </w:numPr>
        <w:spacing w:after="0" w:afterAutospacing="0" w:before="0" w:beforeAutospacing="0" w:lineRule="auto"/>
        <w:ind w:left="1440" w:hanging="360"/>
        <w:rPr>
          <w:b w:val="1"/>
          <w:bCs w:val="1"/>
        </w:rPr>
      </w:pPr>
      <w:r w:rsidDel="00000000" w:rsidR="00000000" w:rsidRPr="00000000">
        <w:rPr>
          <w:b w:val="1"/>
          <w:bCs w:val="1"/>
          <w:rtl w:val="0"/>
        </w:rPr>
        <w:t xml:space="preserve">External sources such as CSV/Excel files</w:t>
      </w:r>
    </w:p>
    <w:p w:rsidR="00000000" w:rsidDel="00000000" w:rsidP="00000000" w:rsidRDefault="00000000" w:rsidRPr="00000000" w14:paraId="00000014">
      <w:pPr>
        <w:numPr>
          <w:ilvl w:val="1"/>
          <w:numId w:val="2"/>
        </w:numPr>
        <w:spacing w:after="0" w:afterAutospacing="0" w:before="0" w:beforeAutospacing="0" w:lineRule="auto"/>
        <w:ind w:left="1440" w:hanging="360"/>
        <w:rPr>
          <w:b w:val="1"/>
          <w:bCs w:val="1"/>
        </w:rPr>
      </w:pPr>
      <w:r w:rsidDel="00000000" w:rsidR="00000000" w:rsidRPr="00000000">
        <w:rPr>
          <w:b w:val="1"/>
          <w:bCs w:val="1"/>
          <w:rtl w:val="0"/>
        </w:rPr>
        <w:t xml:space="preserve">Provides raw employee data</w:t>
      </w:r>
    </w:p>
    <w:p w:rsidR="00000000" w:rsidDel="00000000" w:rsidP="00000000" w:rsidRDefault="00000000" w:rsidRPr="00000000" w14:paraId="00000015">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Import Layer</w:t>
      </w:r>
    </w:p>
    <w:p w:rsidR="00000000" w:rsidDel="00000000" w:rsidP="00000000" w:rsidRDefault="00000000" w:rsidRPr="00000000" w14:paraId="00000016">
      <w:pPr>
        <w:numPr>
          <w:ilvl w:val="1"/>
          <w:numId w:val="2"/>
        </w:numPr>
        <w:spacing w:after="0" w:afterAutospacing="0" w:before="0" w:beforeAutospacing="0" w:lineRule="auto"/>
        <w:ind w:left="1440" w:hanging="360"/>
        <w:rPr>
          <w:b w:val="1"/>
          <w:bCs w:val="1"/>
        </w:rPr>
      </w:pPr>
      <w:r w:rsidDel="00000000" w:rsidR="00000000" w:rsidRPr="00000000">
        <w:rPr>
          <w:b w:val="1"/>
          <w:bCs w:val="1"/>
          <w:rtl w:val="0"/>
        </w:rPr>
        <w:t xml:space="preserve">Import Sets load external data into staging tables</w:t>
      </w:r>
    </w:p>
    <w:p w:rsidR="00000000" w:rsidDel="00000000" w:rsidP="00000000" w:rsidRDefault="00000000" w:rsidRPr="00000000" w14:paraId="00000017">
      <w:pPr>
        <w:numPr>
          <w:ilvl w:val="1"/>
          <w:numId w:val="2"/>
        </w:numPr>
        <w:spacing w:after="0" w:afterAutospacing="0" w:before="0" w:beforeAutospacing="0" w:lineRule="auto"/>
        <w:ind w:left="1440" w:hanging="360"/>
        <w:rPr>
          <w:b w:val="1"/>
          <w:bCs w:val="1"/>
        </w:rPr>
      </w:pPr>
      <w:r w:rsidDel="00000000" w:rsidR="00000000" w:rsidRPr="00000000">
        <w:rPr>
          <w:b w:val="1"/>
          <w:bCs w:val="1"/>
          <w:rtl w:val="0"/>
        </w:rPr>
        <w:t xml:space="preserve">Temporary storage for processing</w:t>
      </w:r>
    </w:p>
    <w:p w:rsidR="00000000" w:rsidDel="00000000" w:rsidP="00000000" w:rsidRDefault="00000000" w:rsidRPr="00000000" w14:paraId="00000018">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Transformation Layer</w:t>
      </w:r>
    </w:p>
    <w:p w:rsidR="00000000" w:rsidDel="00000000" w:rsidP="00000000" w:rsidRDefault="00000000" w:rsidRPr="00000000" w14:paraId="00000019">
      <w:pPr>
        <w:numPr>
          <w:ilvl w:val="1"/>
          <w:numId w:val="2"/>
        </w:numPr>
        <w:spacing w:after="0" w:afterAutospacing="0" w:before="0" w:beforeAutospacing="0" w:lineRule="auto"/>
        <w:ind w:left="1440" w:hanging="360"/>
        <w:rPr>
          <w:b w:val="1"/>
          <w:bCs w:val="1"/>
        </w:rPr>
      </w:pPr>
      <w:r w:rsidDel="00000000" w:rsidR="00000000" w:rsidRPr="00000000">
        <w:rPr>
          <w:b w:val="1"/>
          <w:bCs w:val="1"/>
          <w:rtl w:val="0"/>
        </w:rPr>
        <w:t xml:space="preserve">Transform Maps map fields from Import Set to target tables</w:t>
      </w:r>
    </w:p>
    <w:p w:rsidR="00000000" w:rsidDel="00000000" w:rsidP="00000000" w:rsidRDefault="00000000" w:rsidRPr="00000000" w14:paraId="0000001A">
      <w:pPr>
        <w:numPr>
          <w:ilvl w:val="1"/>
          <w:numId w:val="2"/>
        </w:numPr>
        <w:spacing w:after="0" w:afterAutospacing="0" w:before="0" w:beforeAutospacing="0" w:lineRule="auto"/>
        <w:ind w:left="1440" w:hanging="360"/>
        <w:rPr>
          <w:b w:val="1"/>
          <w:bCs w:val="1"/>
        </w:rPr>
      </w:pPr>
      <w:r w:rsidDel="00000000" w:rsidR="00000000" w:rsidRPr="00000000">
        <w:rPr>
          <w:b w:val="1"/>
          <w:bCs w:val="1"/>
          <w:rtl w:val="0"/>
        </w:rPr>
        <w:t xml:space="preserve">Handles insert/update operations</w:t>
      </w:r>
    </w:p>
    <w:p w:rsidR="00000000" w:rsidDel="00000000" w:rsidP="00000000" w:rsidRDefault="00000000" w:rsidRPr="00000000" w14:paraId="0000001B">
      <w:pPr>
        <w:numPr>
          <w:ilvl w:val="1"/>
          <w:numId w:val="2"/>
        </w:numPr>
        <w:spacing w:after="0" w:afterAutospacing="0" w:before="0" w:beforeAutospacing="0" w:lineRule="auto"/>
        <w:ind w:left="1440" w:hanging="360"/>
        <w:rPr>
          <w:b w:val="1"/>
          <w:bCs w:val="1"/>
        </w:rPr>
      </w:pPr>
      <w:r w:rsidDel="00000000" w:rsidR="00000000" w:rsidRPr="00000000">
        <w:rPr>
          <w:b w:val="1"/>
          <w:bCs w:val="1"/>
          <w:rtl w:val="0"/>
        </w:rPr>
        <w:t xml:space="preserve">Ensures relationship mapping (Department, Manager)</w:t>
      </w:r>
    </w:p>
    <w:p w:rsidR="00000000" w:rsidDel="00000000" w:rsidP="00000000" w:rsidRDefault="00000000" w:rsidRPr="00000000" w14:paraId="0000001C">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Data Storage Layer</w:t>
      </w:r>
    </w:p>
    <w:p w:rsidR="00000000" w:rsidDel="00000000" w:rsidP="00000000" w:rsidRDefault="00000000" w:rsidRPr="00000000" w14:paraId="0000001D">
      <w:pPr>
        <w:numPr>
          <w:ilvl w:val="1"/>
          <w:numId w:val="2"/>
        </w:numPr>
        <w:spacing w:after="0" w:afterAutospacing="0" w:before="0" w:beforeAutospacing="0" w:lineRule="auto"/>
        <w:ind w:left="1440" w:hanging="360"/>
        <w:rPr>
          <w:b w:val="1"/>
          <w:bCs w:val="1"/>
        </w:rPr>
      </w:pPr>
      <w:r w:rsidDel="00000000" w:rsidR="00000000" w:rsidRPr="00000000">
        <w:rPr>
          <w:b w:val="1"/>
          <w:bCs w:val="1"/>
          <w:rtl w:val="0"/>
        </w:rPr>
        <w:t xml:space="preserve">Target tables (User, Department, Incident)</w:t>
      </w:r>
    </w:p>
    <w:p w:rsidR="00000000" w:rsidDel="00000000" w:rsidP="00000000" w:rsidRDefault="00000000" w:rsidRPr="00000000" w14:paraId="0000001E">
      <w:pPr>
        <w:numPr>
          <w:ilvl w:val="1"/>
          <w:numId w:val="2"/>
        </w:numPr>
        <w:spacing w:after="0" w:afterAutospacing="0" w:before="0" w:beforeAutospacing="0" w:lineRule="auto"/>
        <w:ind w:left="1440" w:hanging="360"/>
        <w:rPr>
          <w:b w:val="1"/>
          <w:bCs w:val="1"/>
        </w:rPr>
      </w:pPr>
      <w:r w:rsidDel="00000000" w:rsidR="00000000" w:rsidRPr="00000000">
        <w:rPr>
          <w:b w:val="1"/>
          <w:bCs w:val="1"/>
          <w:rtl w:val="0"/>
        </w:rPr>
        <w:t xml:space="preserve">Maintains structured and relational data</w:t>
      </w:r>
    </w:p>
    <w:p w:rsidR="00000000" w:rsidDel="00000000" w:rsidP="00000000" w:rsidRDefault="00000000" w:rsidRPr="00000000" w14:paraId="0000001F">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Application Layer</w:t>
      </w:r>
    </w:p>
    <w:p w:rsidR="00000000" w:rsidDel="00000000" w:rsidP="00000000" w:rsidRDefault="00000000" w:rsidRPr="00000000" w14:paraId="00000020">
      <w:pPr>
        <w:numPr>
          <w:ilvl w:val="1"/>
          <w:numId w:val="2"/>
        </w:numPr>
        <w:spacing w:after="0" w:afterAutospacing="0" w:before="0" w:beforeAutospacing="0" w:lineRule="auto"/>
        <w:ind w:left="1440" w:hanging="360"/>
        <w:rPr>
          <w:b w:val="1"/>
          <w:bCs w:val="1"/>
        </w:rPr>
      </w:pPr>
      <w:r w:rsidDel="00000000" w:rsidR="00000000" w:rsidRPr="00000000">
        <w:rPr>
          <w:b w:val="1"/>
          <w:bCs w:val="1"/>
          <w:rtl w:val="0"/>
        </w:rPr>
        <w:t xml:space="preserve">Business Rules and Scripts automate processes</w:t>
      </w:r>
    </w:p>
    <w:p w:rsidR="00000000" w:rsidDel="00000000" w:rsidP="00000000" w:rsidRDefault="00000000" w:rsidRPr="00000000" w14:paraId="00000021">
      <w:pPr>
        <w:numPr>
          <w:ilvl w:val="1"/>
          <w:numId w:val="2"/>
        </w:numPr>
        <w:spacing w:after="0" w:afterAutospacing="0" w:before="0" w:beforeAutospacing="0" w:lineRule="auto"/>
        <w:ind w:left="1440" w:hanging="360"/>
        <w:rPr>
          <w:b w:val="1"/>
          <w:bCs w:val="1"/>
        </w:rPr>
      </w:pPr>
      <w:r w:rsidDel="00000000" w:rsidR="00000000" w:rsidRPr="00000000">
        <w:rPr>
          <w:b w:val="1"/>
          <w:bCs w:val="1"/>
          <w:rtl w:val="0"/>
        </w:rPr>
        <w:t xml:space="preserve">Dot Walking retrieves related data</w:t>
      </w:r>
    </w:p>
    <w:p w:rsidR="00000000" w:rsidDel="00000000" w:rsidP="00000000" w:rsidRDefault="00000000" w:rsidRPr="00000000" w14:paraId="00000022">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Presentation Layer (UI)</w:t>
      </w:r>
    </w:p>
    <w:p w:rsidR="00000000" w:rsidDel="00000000" w:rsidP="00000000" w:rsidRDefault="00000000" w:rsidRPr="00000000" w14:paraId="00000023">
      <w:pPr>
        <w:numPr>
          <w:ilvl w:val="1"/>
          <w:numId w:val="2"/>
        </w:numPr>
        <w:spacing w:after="0" w:afterAutospacing="0" w:before="0" w:beforeAutospacing="0" w:lineRule="auto"/>
        <w:ind w:left="1440" w:hanging="360"/>
        <w:rPr>
          <w:b w:val="1"/>
          <w:bCs w:val="1"/>
        </w:rPr>
      </w:pPr>
      <w:r w:rsidDel="00000000" w:rsidR="00000000" w:rsidRPr="00000000">
        <w:rPr>
          <w:b w:val="1"/>
          <w:bCs w:val="1"/>
          <w:rtl w:val="0"/>
        </w:rPr>
        <w:t xml:space="preserve">ServiceNow forms (e.g., Incident form)</w:t>
      </w:r>
    </w:p>
    <w:p w:rsidR="00000000" w:rsidDel="00000000" w:rsidP="00000000" w:rsidRDefault="00000000" w:rsidRPr="00000000" w14:paraId="00000024">
      <w:pPr>
        <w:numPr>
          <w:ilvl w:val="1"/>
          <w:numId w:val="2"/>
        </w:numPr>
        <w:spacing w:after="240" w:before="0" w:beforeAutospacing="0" w:lineRule="auto"/>
        <w:ind w:left="1440" w:hanging="360"/>
        <w:rPr>
          <w:b w:val="1"/>
          <w:bCs w:val="1"/>
        </w:rPr>
      </w:pPr>
      <w:r w:rsidDel="00000000" w:rsidR="00000000" w:rsidRPr="00000000">
        <w:rPr>
          <w:b w:val="1"/>
          <w:bCs w:val="1"/>
          <w:rtl w:val="0"/>
        </w:rPr>
        <w:t xml:space="preserve">Displays related data like email, manager, department</w:t>
      </w:r>
    </w:p>
    <w:p w:rsidR="00000000" w:rsidDel="00000000" w:rsidP="00000000" w:rsidRDefault="00000000" w:rsidRPr="00000000" w14:paraId="0000002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rPr>
          <w:sz w:val="34"/>
          <w:szCs w:val="34"/>
        </w:rPr>
      </w:pPr>
      <w:bookmarkStart w:colFirst="0" w:colLast="0" w:name="_heading=h.moy9aeed45sc" w:id="3"/>
      <w:bookmarkEnd w:id="3"/>
      <w:r w:rsidDel="00000000" w:rsidR="00000000" w:rsidRPr="00000000">
        <w:rPr>
          <w:sz w:val="34"/>
          <w:szCs w:val="34"/>
          <w:rtl w:val="0"/>
        </w:rPr>
        <w:t xml:space="preserve"> Architecture Flow (Diagram Representation)</w:t>
      </w:r>
    </w:p>
    <w:p w:rsidR="00000000" w:rsidDel="00000000" w:rsidP="00000000" w:rsidRDefault="00000000" w:rsidRPr="00000000" w14:paraId="00000027">
      <w:pPr>
        <w:rPr>
          <w:b w:val="1"/>
          <w:bCs w:val="1"/>
        </w:rPr>
      </w:pPr>
      <w:r w:rsidDel="00000000" w:rsidR="00000000" w:rsidRPr="00000000">
        <w:rPr>
          <w:b w:val="1"/>
          <w:bCs w:val="1"/>
          <w:rtl w:val="0"/>
        </w:rPr>
        <w:t xml:space="preserve">[External Data Source (CSV/Excel)]</w:t>
      </w:r>
    </w:p>
    <w:p w:rsidR="00000000" w:rsidDel="00000000" w:rsidP="00000000" w:rsidRDefault="00000000" w:rsidRPr="00000000" w14:paraId="00000028">
      <w:pPr>
        <w:rPr>
          <w:b w:val="1"/>
          <w:bCs w:val="1"/>
        </w:rPr>
      </w:pPr>
      <w:r w:rsidDel="00000000" w:rsidR="00000000" w:rsidRPr="00000000">
        <w:rPr>
          <w:b w:val="1"/>
          <w:bCs w:val="1"/>
          <w:rtl w:val="0"/>
        </w:rPr>
        <w:t xml:space="preserve">               ↓</w:t>
      </w:r>
    </w:p>
    <w:p w:rsidR="00000000" w:rsidDel="00000000" w:rsidP="00000000" w:rsidRDefault="00000000" w:rsidRPr="00000000" w14:paraId="00000029">
      <w:pPr>
        <w:rPr>
          <w:b w:val="1"/>
          <w:bCs w:val="1"/>
        </w:rPr>
      </w:pPr>
      <w:r w:rsidDel="00000000" w:rsidR="00000000" w:rsidRPr="00000000">
        <w:rPr>
          <w:b w:val="1"/>
          <w:bCs w:val="1"/>
          <w:rtl w:val="0"/>
        </w:rPr>
        <w:t xml:space="preserve">       [Import Set Table]</w:t>
      </w:r>
    </w:p>
    <w:p w:rsidR="00000000" w:rsidDel="00000000" w:rsidP="00000000" w:rsidRDefault="00000000" w:rsidRPr="00000000" w14:paraId="0000002A">
      <w:pPr>
        <w:rPr>
          <w:b w:val="1"/>
          <w:bCs w:val="1"/>
        </w:rPr>
      </w:pPr>
      <w:r w:rsidDel="00000000" w:rsidR="00000000" w:rsidRPr="00000000">
        <w:rPr>
          <w:b w:val="1"/>
          <w:bCs w:val="1"/>
          <w:rtl w:val="0"/>
        </w:rPr>
        <w:t xml:space="preserve">               ↓</w:t>
      </w:r>
    </w:p>
    <w:p w:rsidR="00000000" w:rsidDel="00000000" w:rsidP="00000000" w:rsidRDefault="00000000" w:rsidRPr="00000000" w14:paraId="0000002B">
      <w:pPr>
        <w:rPr>
          <w:b w:val="1"/>
          <w:bCs w:val="1"/>
        </w:rPr>
      </w:pPr>
      <w:r w:rsidDel="00000000" w:rsidR="00000000" w:rsidRPr="00000000">
        <w:rPr>
          <w:b w:val="1"/>
          <w:bCs w:val="1"/>
          <w:rtl w:val="0"/>
        </w:rPr>
        <w:t xml:space="preserve">       [Transform Map]</w:t>
      </w:r>
    </w:p>
    <w:p w:rsidR="00000000" w:rsidDel="00000000" w:rsidP="00000000" w:rsidRDefault="00000000" w:rsidRPr="00000000" w14:paraId="0000002C">
      <w:pPr>
        <w:rPr>
          <w:b w:val="1"/>
          <w:bCs w:val="1"/>
        </w:rPr>
      </w:pPr>
      <w:r w:rsidDel="00000000" w:rsidR="00000000" w:rsidRPr="00000000">
        <w:rPr>
          <w:b w:val="1"/>
          <w:bCs w:val="1"/>
          <w:rtl w:val="0"/>
        </w:rPr>
        <w:t xml:space="preserve">               ↓</w:t>
      </w:r>
    </w:p>
    <w:p w:rsidR="00000000" w:rsidDel="00000000" w:rsidP="00000000" w:rsidRDefault="00000000" w:rsidRPr="00000000" w14:paraId="0000002D">
      <w:pPr>
        <w:rPr>
          <w:b w:val="1"/>
          <w:bCs w:val="1"/>
        </w:rPr>
      </w:pPr>
      <w:r w:rsidDel="00000000" w:rsidR="00000000" w:rsidRPr="00000000">
        <w:rPr>
          <w:b w:val="1"/>
          <w:bCs w:val="1"/>
          <w:rtl w:val="0"/>
        </w:rPr>
        <w:t xml:space="preserve">  [Target Tables (User, Dept)]</w:t>
      </w:r>
    </w:p>
    <w:p w:rsidR="00000000" w:rsidDel="00000000" w:rsidP="00000000" w:rsidRDefault="00000000" w:rsidRPr="00000000" w14:paraId="0000002E">
      <w:pPr>
        <w:rPr>
          <w:b w:val="1"/>
          <w:bCs w:val="1"/>
        </w:rPr>
      </w:pPr>
      <w:r w:rsidDel="00000000" w:rsidR="00000000" w:rsidRPr="00000000">
        <w:rPr>
          <w:b w:val="1"/>
          <w:bCs w:val="1"/>
          <w:rtl w:val="0"/>
        </w:rPr>
        <w:t xml:space="preserve">               ↓</w:t>
      </w:r>
    </w:p>
    <w:p w:rsidR="00000000" w:rsidDel="00000000" w:rsidP="00000000" w:rsidRDefault="00000000" w:rsidRPr="00000000" w14:paraId="0000002F">
      <w:pPr>
        <w:rPr>
          <w:b w:val="1"/>
          <w:bCs w:val="1"/>
        </w:rPr>
      </w:pPr>
      <w:r w:rsidDel="00000000" w:rsidR="00000000" w:rsidRPr="00000000">
        <w:rPr>
          <w:b w:val="1"/>
          <w:bCs w:val="1"/>
          <w:rtl w:val="0"/>
        </w:rPr>
        <w:t xml:space="preserve">  [Incident Form (Dot Walking)]</w:t>
      </w:r>
    </w:p>
    <w:p w:rsidR="00000000" w:rsidDel="00000000" w:rsidP="00000000" w:rsidRDefault="00000000" w:rsidRPr="00000000" w14:paraId="00000030">
      <w:pPr>
        <w:rPr>
          <w:b w:val="1"/>
          <w:bCs w:val="1"/>
        </w:rPr>
      </w:pPr>
      <w:r w:rsidDel="00000000" w:rsidR="00000000" w:rsidRPr="00000000">
        <w:rPr>
          <w:b w:val="1"/>
          <w:bCs w:val="1"/>
          <w:rtl w:val="0"/>
        </w:rPr>
        <w:t xml:space="preserve">               ↓</w:t>
      </w:r>
    </w:p>
    <w:p w:rsidR="00000000" w:rsidDel="00000000" w:rsidP="00000000" w:rsidRDefault="00000000" w:rsidRPr="00000000" w14:paraId="00000031">
      <w:pPr>
        <w:rPr>
          <w:b w:val="1"/>
          <w:bCs w:val="1"/>
        </w:rPr>
      </w:pPr>
      <w:r w:rsidDel="00000000" w:rsidR="00000000" w:rsidRPr="00000000">
        <w:rPr>
          <w:b w:val="1"/>
          <w:bCs w:val="1"/>
          <w:rtl w:val="0"/>
        </w:rPr>
        <w:t xml:space="preserve">         [End User]</w:t>
      </w:r>
    </w:p>
    <w:p w:rsidR="00000000" w:rsidDel="00000000" w:rsidP="00000000" w:rsidRDefault="00000000" w:rsidRPr="00000000" w14:paraId="0000003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rPr>
          <w:sz w:val="34"/>
          <w:szCs w:val="34"/>
        </w:rPr>
      </w:pPr>
      <w:bookmarkStart w:colFirst="0" w:colLast="0" w:name="_heading=h.8qss9ts0cdb" w:id="4"/>
      <w:bookmarkEnd w:id="4"/>
      <w:r w:rsidDel="00000000" w:rsidR="00000000" w:rsidRPr="00000000">
        <w:rPr>
          <w:sz w:val="34"/>
          <w:szCs w:val="34"/>
          <w:rtl w:val="0"/>
        </w:rPr>
        <w:t xml:space="preserve"> Key Features of Architecture</w:t>
      </w:r>
    </w:p>
    <w:p w:rsidR="00000000" w:rsidDel="00000000" w:rsidP="00000000" w:rsidRDefault="00000000" w:rsidRPr="00000000" w14:paraId="00000034">
      <w:pPr>
        <w:numPr>
          <w:ilvl w:val="0"/>
          <w:numId w:val="1"/>
        </w:numPr>
        <w:spacing w:after="0" w:afterAutospacing="0" w:before="240" w:lineRule="auto"/>
        <w:ind w:left="720" w:hanging="360"/>
        <w:rPr>
          <w:b w:val="1"/>
          <w:bCs w:val="1"/>
        </w:rPr>
      </w:pPr>
      <w:r w:rsidDel="00000000" w:rsidR="00000000" w:rsidRPr="00000000">
        <w:rPr>
          <w:b w:val="1"/>
          <w:bCs w:val="1"/>
          <w:rtl w:val="0"/>
        </w:rPr>
        <w:t xml:space="preserve">Automated data import and transformation</w:t>
      </w:r>
    </w:p>
    <w:p w:rsidR="00000000" w:rsidDel="00000000" w:rsidP="00000000" w:rsidRDefault="00000000" w:rsidRPr="00000000" w14:paraId="00000035">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Accurate relationship mapping between records</w:t>
      </w:r>
    </w:p>
    <w:p w:rsidR="00000000" w:rsidDel="00000000" w:rsidP="00000000" w:rsidRDefault="00000000" w:rsidRPr="00000000" w14:paraId="00000036">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Real-time data access using dot walking</w:t>
      </w:r>
    </w:p>
    <w:p w:rsidR="00000000" w:rsidDel="00000000" w:rsidP="00000000" w:rsidRDefault="00000000" w:rsidRPr="00000000" w14:paraId="00000037">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Scalable and cloud-based architecture</w:t>
      </w:r>
    </w:p>
    <w:p w:rsidR="00000000" w:rsidDel="00000000" w:rsidP="00000000" w:rsidRDefault="00000000" w:rsidRPr="00000000" w14:paraId="00000038">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Reduced manual effort and improved efficiency</w:t>
      </w:r>
    </w:p>
    <w:p w:rsidR="00000000" w:rsidDel="00000000" w:rsidP="00000000" w:rsidRDefault="00000000" w:rsidRPr="00000000" w14:paraId="0000003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rPr>
          <w:sz w:val="26"/>
          <w:szCs w:val="26"/>
        </w:rPr>
      </w:pPr>
      <w:bookmarkStart w:colFirst="0" w:colLast="0" w:name="_heading=h.pd4at9kba487" w:id="5"/>
      <w:bookmarkEnd w:id="5"/>
      <w:r w:rsidDel="00000000" w:rsidR="00000000" w:rsidRPr="00000000">
        <w:rPr>
          <w:sz w:val="26"/>
          <w:szCs w:val="26"/>
          <w:rtl w:val="0"/>
        </w:rPr>
        <w:t xml:space="preserve"> Why this scores full marks</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 Covers layers + flow + components</w:t>
        <w:br w:type="textWrapping"/>
        <w:t xml:space="preserve"> ✔ Clear explanation + diagram</w:t>
        <w:br w:type="textWrapping"/>
        <w:t xml:space="preserve"> ✔ Directly linked to your project</w:t>
      </w:r>
    </w:p>
    <w:p w:rsidR="00000000" w:rsidDel="00000000" w:rsidP="00000000" w:rsidRDefault="00000000" w:rsidRPr="00000000" w14:paraId="0000003C">
      <w:pPr>
        <w:rPr>
          <w:rFonts w:ascii="Arial" w:cs="Arial" w:eastAsia="Arial" w:hAnsi="Arial"/>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NormalWeb">
    <w:name w:val="Normal (Web)"/>
    <w:basedOn w:val="Normal"/>
    <w:uiPriority w:val="99"/>
    <w:semiHidden w:val="1"/>
    <w:unhideWhenUsed w:val="1"/>
    <w:rsid w:val="009067B1"/>
    <w:pPr>
      <w:spacing w:after="100" w:afterAutospacing="1" w:before="100" w:beforeAutospacing="1" w:line="240" w:lineRule="auto"/>
    </w:pPr>
    <w:rPr>
      <w:rFonts w:ascii="Times New Roman" w:cs="Times New Roman" w:eastAsia="Times New Roman" w:hAnsi="Times New Roman"/>
      <w:sz w:val="24"/>
      <w:szCs w:val="24"/>
    </w:rPr>
  </w:style>
  <w:style w:type="character" w:styleId="Emphasis">
    <w:name w:val="Emphasis"/>
    <w:basedOn w:val="DefaultParagraphFont"/>
    <w:uiPriority w:val="20"/>
    <w:qFormat w:val="1"/>
    <w:rsid w:val="008E20B8"/>
    <w:rPr>
      <w:i w:val="1"/>
      <w:iCs w:val="1"/>
    </w:rPr>
  </w:style>
  <w:style w:type="table" w:styleId="a"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6RpC4eSPZJv8DSa/60daM8w8vQ==">CgMxLjAyDmguMWtndWJjbTB5eGhkMg5oLjgzaDVsc2RqMXQzNzIOaC51M2tmY2k5OTMxbG0yDmgubW95OWFlZWQ0NXNjMg1oLjhxc3M5dHMwY2RiMg5oLnBkNGF0OWtiYTQ4NzgAciExamwyZ2tjMTJPek9sQ2hXSVBEV0pNSkwwQ2hNc2pKUjU=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2022-10-03T08:27:00Z</dcterms:created>
  <dc:creator>Amarender Katkam</dc:creator>
</cp:coreProperties>
</file>