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highlight w:val="white"/>
                <w:rtl w:val="0"/>
              </w:rPr>
              <w:t xml:space="preserve">SWTID-2026-5571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a0a0a"/>
                <w:sz w:val="18"/>
                <w:szCs w:val="18"/>
                <w:highlight w:val="white"/>
                <w:rtl w:val="0"/>
              </w:rPr>
              <w:t xml:space="preserve">Automating Data Import and Relationship Mapping Using Import Sets &amp; Dot Walking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tabs>
          <w:tab w:val="left" w:leader="none" w:pos="2320"/>
        </w:tabs>
        <w:rPr>
          <w:rFonts w:ascii="Arial" w:cs="Arial" w:eastAsia="Arial" w:hAnsi="Arial"/>
          <w:sz w:val="34"/>
          <w:szCs w:val="34"/>
        </w:rPr>
      </w:pPr>
      <w:bookmarkStart w:colFirst="0" w:colLast="0" w:name="_heading=h.3u3wy68s20cs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Technical Architecture (Description)</w:t>
      </w:r>
    </w:p>
    <w:p w:rsidR="00000000" w:rsidDel="00000000" w:rsidP="00000000" w:rsidRDefault="00000000" w:rsidRPr="00000000" w14:paraId="0000000E">
      <w:pPr>
        <w:tabs>
          <w:tab w:val="left" w:leader="none" w:pos="2320"/>
        </w:tabs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 system follows a 3-tier architecture: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2320"/>
        </w:tabs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Presentation Layer (UI)</w:t>
        <w:br w:type="textWrapping"/>
        <w:t xml:space="preserve"> Users interact with forms, dashboards, and incident pages in ServiceNow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2320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Application Layer (Logic Processing)</w:t>
        <w:br w:type="textWrapping"/>
        <w:t xml:space="preserve"> Handles Import Sets, Transform Maps, business rules, and dot walking logic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2320"/>
        </w:tabs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Layer (Database)</w:t>
        <w:br w:type="textWrapping"/>
        <w:t xml:space="preserve"> Stores employee data, relationships, and incident records</w:t>
      </w:r>
    </w:p>
    <w:p w:rsidR="00000000" w:rsidDel="00000000" w:rsidP="00000000" w:rsidRDefault="00000000" w:rsidRPr="00000000" w14:paraId="00000012">
      <w:pPr>
        <w:tabs>
          <w:tab w:val="left" w:leader="none" w:pos="2320"/>
        </w:tabs>
        <w:spacing w:after="240" w:before="240" w:lineRule="auto"/>
        <w:rPr>
          <w:rFonts w:ascii="Arial" w:cs="Arial" w:eastAsia="Arial" w:hAnsi="Arial"/>
          <w:b w:val="1"/>
          <w:bCs w:val="1"/>
        </w:rPr>
      </w:pPr>
      <w:sdt>
        <w:sdtPr>
          <w:id w:val="-209926441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Data flows from external sources (CSV/Excel) → Import Set → Transform Map → Target Tables → Display using dot walking</w:t>
          </w:r>
        </w:sdtContent>
      </w:sdt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tabs>
          <w:tab w:val="left" w:leader="none" w:pos="2320"/>
        </w:tabs>
        <w:rPr>
          <w:rFonts w:ascii="Arial" w:cs="Arial" w:eastAsia="Arial" w:hAnsi="Arial"/>
          <w:sz w:val="34"/>
          <w:szCs w:val="34"/>
        </w:rPr>
      </w:pPr>
      <w:bookmarkStart w:colFirst="0" w:colLast="0" w:name="_heading=h.vgqbj2p3rcl4" w:id="1"/>
      <w:bookmarkEnd w:id="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Table-1: Components &amp; Technologies</w:t>
      </w:r>
    </w:p>
    <w:tbl>
      <w:tblPr>
        <w:tblStyle w:val="Table2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270"/>
        <w:gridCol w:w="3695"/>
        <w:gridCol w:w="2900"/>
        <w:tblGridChange w:id="0">
          <w:tblGrid>
            <w:gridCol w:w="710"/>
            <w:gridCol w:w="2270"/>
            <w:gridCol w:w="3695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interacts through forms, tables,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UI (Web Interface)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Application Logic-1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import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Import Sets in ServiceNow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Application Logic-2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transformation and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Transform Maps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Application Logic-3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Relationship handling &amp;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Business Rules, Scripts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Stores user, department, incident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Tables (Relational DB)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Cloud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Cloud-based data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Cloud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Stores CSV/Excel files for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Attachments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External API-1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Optional integration with external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REST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External API-2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import from external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SOAP/REST APIs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Machine Learning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Not used in this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N/A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Cloud-based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Cloud (SaaS)</w:t>
            </w:r>
          </w:p>
        </w:tc>
      </w:tr>
    </w:tbl>
    <w:p w:rsidR="00000000" w:rsidDel="00000000" w:rsidP="00000000" w:rsidRDefault="00000000" w:rsidRPr="00000000" w14:paraId="0000004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tabs>
          <w:tab w:val="left" w:leader="none" w:pos="2320"/>
        </w:tabs>
        <w:rPr>
          <w:rFonts w:ascii="Arial" w:cs="Arial" w:eastAsia="Arial" w:hAnsi="Arial"/>
          <w:sz w:val="34"/>
          <w:szCs w:val="34"/>
        </w:rPr>
      </w:pPr>
      <w:bookmarkStart w:colFirst="0" w:colLast="0" w:name="_heading=h.l64l7zxx42k7" w:id="2"/>
      <w:bookmarkEnd w:id="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Table-2: Application Characteristics</w:t>
      </w:r>
    </w:p>
    <w:tbl>
      <w:tblPr>
        <w:tblStyle w:val="Table3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300"/>
        <w:gridCol w:w="3920"/>
        <w:gridCol w:w="2645"/>
        <w:tblGridChange w:id="0">
          <w:tblGrid>
            <w:gridCol w:w="710"/>
            <w:gridCol w:w="2300"/>
            <w:gridCol w:w="3920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Platform-based development (no external frameworks needed)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Security Implementations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Role-based access, authentication, data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ACL (Access Control Lists), HTTPS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Handles large data imports and multiple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Cloud-based scalable architecture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 uptime and reliable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Cloud Infrastructure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 data processing and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Indexed tables, optimized queries</w:t>
            </w:r>
          </w:p>
        </w:tc>
      </w:tr>
    </w:tbl>
    <w:p w:rsidR="00000000" w:rsidDel="00000000" w:rsidP="00000000" w:rsidRDefault="00000000" w:rsidRPr="00000000" w14:paraId="0000005F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tabs>
          <w:tab w:val="left" w:leader="none" w:pos="2320"/>
        </w:tabs>
        <w:rPr>
          <w:rFonts w:ascii="Arial" w:cs="Arial" w:eastAsia="Arial" w:hAnsi="Arial"/>
          <w:sz w:val="34"/>
          <w:szCs w:val="34"/>
        </w:rPr>
      </w:pPr>
      <w:bookmarkStart w:colFirst="0" w:colLast="0" w:name="_heading=h.u6fnxgjqic2o" w:id="3"/>
      <w:bookmarkEnd w:id="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Extra Tip (for full marks)</w:t>
      </w:r>
    </w:p>
    <w:p w:rsidR="00000000" w:rsidDel="00000000" w:rsidP="00000000" w:rsidRDefault="00000000" w:rsidRPr="00000000" w14:paraId="00000061">
      <w:pPr>
        <w:tabs>
          <w:tab w:val="left" w:leader="none" w:pos="2320"/>
        </w:tabs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If they ask diagram, you can draw:</w:t>
      </w:r>
    </w:p>
    <w:p w:rsidR="00000000" w:rsidDel="00000000" w:rsidP="00000000" w:rsidRDefault="00000000" w:rsidRPr="00000000" w14:paraId="0000006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[CSV/Excel File]</w:t>
      </w:r>
    </w:p>
    <w:p w:rsidR="00000000" w:rsidDel="00000000" w:rsidP="00000000" w:rsidRDefault="00000000" w:rsidRPr="00000000" w14:paraId="0000006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sdt>
        <w:sdtPr>
          <w:id w:val="78720127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06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[Import Set Table]</w:t>
      </w:r>
    </w:p>
    <w:p w:rsidR="00000000" w:rsidDel="00000000" w:rsidP="00000000" w:rsidRDefault="00000000" w:rsidRPr="00000000" w14:paraId="0000006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sdt>
        <w:sdtPr>
          <w:id w:val="-21868152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06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[Transform Map]</w:t>
      </w:r>
    </w:p>
    <w:p w:rsidR="00000000" w:rsidDel="00000000" w:rsidP="00000000" w:rsidRDefault="00000000" w:rsidRPr="00000000" w14:paraId="0000006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sdt>
        <w:sdtPr>
          <w:id w:val="-183759806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06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[Target Tables (User, Department)]</w:t>
      </w:r>
    </w:p>
    <w:p w:rsidR="00000000" w:rsidDel="00000000" w:rsidP="00000000" w:rsidRDefault="00000000" w:rsidRPr="00000000" w14:paraId="0000006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sdt>
        <w:sdtPr>
          <w:id w:val="-139553010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[Incident Form (Dot Walking Display)]</w:t>
      </w:r>
    </w:p>
    <w:p w:rsidR="00000000" w:rsidDel="00000000" w:rsidP="00000000" w:rsidRDefault="00000000" w:rsidRPr="00000000" w14:paraId="0000006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UPKVbHgMJcm2vv3oAR6slTyDnQ==">CgMxLjAaJAoBMBIfCh0IB0IZCgVBcmlhbBIQQXJpYWwgVW5pY29kZSBNUxokCgExEh8KHQgHQhkKBUFyaWFsEhBBcmlhbCBVbmljb2RlIE1TGiQKATISHwodCAdCGQoFQXJpYWwSEEFyaWFsIFVuaWNvZGUgTVMaJAoBMxIfCh0IB0IZCgVBcmlhbBIQQXJpYWwgVW5pY29kZSBNUxokCgE0Eh8KHQgHQhkKBUFyaWFsEhBBcmlhbCBVbmljb2RlIE1TMg5oLjN1M3d5NjhzMjBjczIOaC52Z3FiajJwM3JjbDQyDmgubDY0bDd6eHg0Mms3Mg5oLnU2Zm54Z2pxaWMybzgAciExZGNCZW1TS3FKM3NJNEtwQ0EwV1VjY3UwSmtYcU1mT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