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348E7" w14:textId="77777777" w:rsidR="00EE68FE" w:rsidRDefault="00000000">
      <w:pPr>
        <w:spacing w:after="200"/>
        <w:jc w:val="center"/>
      </w:pPr>
      <w:r>
        <w:rPr>
          <w:b/>
          <w:bCs/>
          <w:color w:val="1F4E79"/>
          <w:sz w:val="32"/>
          <w:szCs w:val="32"/>
        </w:rPr>
        <w:t>Frontend – Assignment 1 (Short Answers)</w:t>
      </w:r>
    </w:p>
    <w:p w14:paraId="1510A2AF" w14:textId="1658F823" w:rsidR="00EE68FE" w:rsidRDefault="00000000">
      <w:pPr>
        <w:pStyle w:val="Heading1"/>
        <w:spacing w:before="280" w:after="100"/>
      </w:pPr>
      <w:r>
        <w:rPr>
          <w:b/>
          <w:bCs/>
          <w:color w:val="1F4E79"/>
        </w:rPr>
        <w:t>1. HTTP Request–Response Cycle</w:t>
      </w:r>
    </w:p>
    <w:p w14:paraId="3A3DC21B" w14:textId="77777777" w:rsidR="00EE68FE" w:rsidRDefault="00000000">
      <w:pPr>
        <w:spacing w:after="100" w:line="280" w:lineRule="auto"/>
      </w:pPr>
      <w:r>
        <w:rPr>
          <w:rFonts w:ascii="Calibri" w:eastAsia="Calibri" w:hAnsi="Calibri" w:cs="Calibri"/>
          <w:sz w:val="22"/>
          <w:szCs w:val="22"/>
        </w:rPr>
        <w:t>The browser sends a request to the web server, and the server sends back a response. Steps:</w:t>
      </w:r>
    </w:p>
    <w:p w14:paraId="6E4C57ED" w14:textId="77777777" w:rsidR="00EE68FE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rPr>
          <w:rFonts w:ascii="Calibri" w:eastAsia="Calibri" w:hAnsi="Calibri" w:cs="Calibri"/>
          <w:sz w:val="22"/>
          <w:szCs w:val="22"/>
        </w:rPr>
        <w:t>DNS lookup converts the domain name into an IP address.</w:t>
      </w:r>
    </w:p>
    <w:p w14:paraId="01D6224D" w14:textId="77777777" w:rsidR="00EE68FE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rPr>
          <w:rFonts w:ascii="Calibri" w:eastAsia="Calibri" w:hAnsi="Calibri" w:cs="Calibri"/>
          <w:sz w:val="22"/>
          <w:szCs w:val="22"/>
        </w:rPr>
        <w:t>Browser connects to the server (TCP/TLS handshake).</w:t>
      </w:r>
    </w:p>
    <w:p w14:paraId="0EEE998D" w14:textId="77777777" w:rsidR="00EE68FE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rPr>
          <w:rFonts w:ascii="Calibri" w:eastAsia="Calibri" w:hAnsi="Calibri" w:cs="Calibri"/>
          <w:sz w:val="22"/>
          <w:szCs w:val="22"/>
        </w:rPr>
        <w:t>Browser sends an HTTP request (GET, POST, etc.).</w:t>
      </w:r>
    </w:p>
    <w:p w14:paraId="728564D4" w14:textId="77777777" w:rsidR="00EE68FE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rPr>
          <w:rFonts w:ascii="Calibri" w:eastAsia="Calibri" w:hAnsi="Calibri" w:cs="Calibri"/>
          <w:sz w:val="22"/>
          <w:szCs w:val="22"/>
        </w:rPr>
        <w:t>Server processes the request and prepares a response.</w:t>
      </w:r>
    </w:p>
    <w:p w14:paraId="027A091D" w14:textId="77777777" w:rsidR="00EE68FE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rPr>
          <w:rFonts w:ascii="Calibri" w:eastAsia="Calibri" w:hAnsi="Calibri" w:cs="Calibri"/>
          <w:sz w:val="22"/>
          <w:szCs w:val="22"/>
        </w:rPr>
        <w:t>Server sends back an HTTP response (status + data).</w:t>
      </w:r>
    </w:p>
    <w:p w14:paraId="1EBC46D3" w14:textId="77777777" w:rsidR="00EE68FE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rPr>
          <w:rFonts w:ascii="Calibri" w:eastAsia="Calibri" w:hAnsi="Calibri" w:cs="Calibri"/>
          <w:sz w:val="22"/>
          <w:szCs w:val="22"/>
        </w:rPr>
        <w:t>Browser renders the received content.</w:t>
      </w:r>
    </w:p>
    <w:p w14:paraId="37F5C35A" w14:textId="6E34070B" w:rsidR="00EE68FE" w:rsidRDefault="00000000">
      <w:pPr>
        <w:pStyle w:val="Heading1"/>
        <w:spacing w:before="280" w:after="100"/>
      </w:pPr>
      <w:r>
        <w:rPr>
          <w:b/>
          <w:bCs/>
          <w:color w:val="1F4E79"/>
        </w:rPr>
        <w:t>2. Web Technologies</w:t>
      </w:r>
    </w:p>
    <w:p w14:paraId="6A54351A" w14:textId="77777777" w:rsidR="00EE68FE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rPr>
          <w:rFonts w:ascii="Calibri" w:eastAsia="Calibri" w:hAnsi="Calibri" w:cs="Calibri"/>
          <w:sz w:val="22"/>
          <w:szCs w:val="22"/>
        </w:rPr>
        <w:t>HTML – defines the structure/content of a web page.</w:t>
      </w:r>
    </w:p>
    <w:p w14:paraId="3B860561" w14:textId="77777777" w:rsidR="00EE68FE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rPr>
          <w:rFonts w:ascii="Calibri" w:eastAsia="Calibri" w:hAnsi="Calibri" w:cs="Calibri"/>
          <w:sz w:val="22"/>
          <w:szCs w:val="22"/>
        </w:rPr>
        <w:t>CSS – styles and controls the look of the page.</w:t>
      </w:r>
    </w:p>
    <w:p w14:paraId="1F893966" w14:textId="77777777" w:rsidR="00EE68FE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rPr>
          <w:rFonts w:ascii="Calibri" w:eastAsia="Calibri" w:hAnsi="Calibri" w:cs="Calibri"/>
          <w:sz w:val="22"/>
          <w:szCs w:val="22"/>
        </w:rPr>
        <w:t xml:space="preserve">JavaScript – adds interactivity and dynamic </w:t>
      </w:r>
      <w:proofErr w:type="spellStart"/>
      <w:r>
        <w:rPr>
          <w:rFonts w:ascii="Calibri" w:eastAsia="Calibri" w:hAnsi="Calibri" w:cs="Calibri"/>
          <w:sz w:val="22"/>
          <w:szCs w:val="22"/>
        </w:rPr>
        <w:t>behaviour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6E6BCBC1" w14:textId="77777777" w:rsidR="00EE68FE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rPr>
          <w:rFonts w:ascii="Calibri" w:eastAsia="Calibri" w:hAnsi="Calibri" w:cs="Calibri"/>
          <w:sz w:val="22"/>
          <w:szCs w:val="22"/>
        </w:rPr>
        <w:t>Bootstrap – CSS framework with ready-made responsive components.</w:t>
      </w:r>
    </w:p>
    <w:p w14:paraId="387492D1" w14:textId="77777777" w:rsidR="00EE68FE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rPr>
          <w:rFonts w:ascii="Calibri" w:eastAsia="Calibri" w:hAnsi="Calibri" w:cs="Calibri"/>
          <w:sz w:val="22"/>
          <w:szCs w:val="22"/>
        </w:rPr>
        <w:t>jQuery – JS library that simplifies DOM handling and AJAX.</w:t>
      </w:r>
    </w:p>
    <w:p w14:paraId="6B311E63" w14:textId="77777777" w:rsidR="00EE68FE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rPr>
          <w:rFonts w:ascii="Calibri" w:eastAsia="Calibri" w:hAnsi="Calibri" w:cs="Calibri"/>
          <w:sz w:val="22"/>
          <w:szCs w:val="22"/>
        </w:rPr>
        <w:t>React.js – JS library for building UIs using reusable components.</w:t>
      </w:r>
    </w:p>
    <w:p w14:paraId="56679A39" w14:textId="5CFF10E7" w:rsidR="00EE68FE" w:rsidRDefault="00000000">
      <w:pPr>
        <w:pStyle w:val="Heading1"/>
        <w:spacing w:before="280" w:after="100"/>
      </w:pPr>
      <w:r>
        <w:rPr>
          <w:b/>
          <w:bCs/>
          <w:color w:val="1F4E79"/>
        </w:rPr>
        <w:t>3. Client-Side vs Server-Side</w:t>
      </w:r>
    </w:p>
    <w:p w14:paraId="5F946A07" w14:textId="77777777" w:rsidR="00EE68FE" w:rsidRDefault="00000000">
      <w:pPr>
        <w:spacing w:after="100" w:line="280" w:lineRule="auto"/>
      </w:pPr>
      <w:r>
        <w:rPr>
          <w:rFonts w:ascii="Calibri" w:eastAsia="Calibri" w:hAnsi="Calibri" w:cs="Calibri"/>
          <w:sz w:val="22"/>
          <w:szCs w:val="22"/>
        </w:rPr>
        <w:t>Client-side code (HTML, CSS, JS) runs in the browser and controls what the user sees. Server-side code (Node.js, PHP, Python, etc.) runs on the server and handles data, logic, and databases. Client-side is fast but visible/less secure; server-side is hidden and handles core logic.</w:t>
      </w:r>
    </w:p>
    <w:p w14:paraId="5BB468E8" w14:textId="40385AF0" w:rsidR="00EE68FE" w:rsidRDefault="00000000">
      <w:pPr>
        <w:pStyle w:val="Heading1"/>
        <w:spacing w:before="280" w:after="100"/>
      </w:pPr>
      <w:r>
        <w:rPr>
          <w:b/>
          <w:bCs/>
          <w:color w:val="1F4E79"/>
        </w:rPr>
        <w:t>4. Block-Level Elements</w:t>
      </w:r>
    </w:p>
    <w:p w14:paraId="3329685F" w14:textId="77777777" w:rsidR="00EE68FE" w:rsidRDefault="00000000">
      <w:pPr>
        <w:spacing w:after="100" w:line="280" w:lineRule="auto"/>
      </w:pPr>
      <w:r>
        <w:rPr>
          <w:rFonts w:ascii="Calibri" w:eastAsia="Calibri" w:hAnsi="Calibri" w:cs="Calibri"/>
          <w:sz w:val="22"/>
          <w:szCs w:val="22"/>
        </w:rPr>
        <w:t>Elements that start on a new line and take up the full width available. Examples: &lt;div&gt;, &lt;p&gt;, &lt;h1&gt;–&lt;h6&gt;, &lt;ul&gt;, &lt;table&gt;.</w:t>
      </w:r>
    </w:p>
    <w:p w14:paraId="5695C10D" w14:textId="4D058E0A" w:rsidR="00EE68FE" w:rsidRDefault="00000000">
      <w:pPr>
        <w:pStyle w:val="Heading1"/>
        <w:spacing w:before="280" w:after="100"/>
      </w:pPr>
      <w:r>
        <w:rPr>
          <w:b/>
          <w:bCs/>
          <w:color w:val="1F4E79"/>
        </w:rPr>
        <w:t>5. Semantic Elements</w:t>
      </w:r>
    </w:p>
    <w:p w14:paraId="4A1C06EF" w14:textId="77777777" w:rsidR="00EE68FE" w:rsidRDefault="00000000">
      <w:pPr>
        <w:spacing w:after="100" w:line="280" w:lineRule="auto"/>
      </w:pPr>
      <w:r>
        <w:rPr>
          <w:rFonts w:ascii="Calibri" w:eastAsia="Calibri" w:hAnsi="Calibri" w:cs="Calibri"/>
          <w:sz w:val="22"/>
          <w:szCs w:val="22"/>
        </w:rPr>
        <w:t>Tags that describe their meaning (not just appearance), improving accessibility, SEO, and readability. Examples: &lt;header&gt;, &lt;nav&gt;, &lt;article&gt;, &lt;section&gt;, &lt;footer&gt;.</w:t>
      </w:r>
    </w:p>
    <w:p w14:paraId="3042D84A" w14:textId="69270234" w:rsidR="00EE68FE" w:rsidRDefault="00000000">
      <w:pPr>
        <w:pStyle w:val="Heading1"/>
        <w:spacing w:before="280" w:after="100"/>
      </w:pPr>
      <w:r>
        <w:rPr>
          <w:b/>
          <w:bCs/>
          <w:color w:val="1F4E79"/>
        </w:rPr>
        <w:t>6. HTML Table</w:t>
      </w:r>
    </w:p>
    <w:p w14:paraId="0F706414" w14:textId="77777777" w:rsidR="00EE68FE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4F4F4"/>
        <w:spacing w:after="160"/>
      </w:pPr>
      <w:r>
        <w:rPr>
          <w:rFonts w:ascii="Consolas" w:eastAsia="Consolas" w:hAnsi="Consolas" w:cs="Consolas"/>
          <w:color w:val="222222"/>
        </w:rPr>
        <w:t>&lt;table border="1"&gt;</w:t>
      </w:r>
      <w:r>
        <w:br/>
      </w:r>
      <w:r>
        <w:rPr>
          <w:rFonts w:ascii="Consolas" w:eastAsia="Consolas" w:hAnsi="Consolas" w:cs="Consolas"/>
          <w:color w:val="222222"/>
        </w:rPr>
        <w:t xml:space="preserve">  &lt;tr&gt;&lt;</w:t>
      </w:r>
      <w:proofErr w:type="spellStart"/>
      <w:r>
        <w:rPr>
          <w:rFonts w:ascii="Consolas" w:eastAsia="Consolas" w:hAnsi="Consolas" w:cs="Consolas"/>
          <w:color w:val="222222"/>
        </w:rPr>
        <w:t>th</w:t>
      </w:r>
      <w:proofErr w:type="spellEnd"/>
      <w:r>
        <w:rPr>
          <w:rFonts w:ascii="Consolas" w:eastAsia="Consolas" w:hAnsi="Consolas" w:cs="Consolas"/>
          <w:color w:val="222222"/>
        </w:rPr>
        <w:t>&gt;Sr. No.&lt;/th&gt;&lt;th&gt;Name&lt;/th&gt;&lt;th&gt;Designation&lt;/th&gt;&lt;th&gt;Department&lt;/th&gt;&lt;/tr&gt;</w:t>
      </w:r>
      <w:r>
        <w:br/>
      </w:r>
      <w:r>
        <w:rPr>
          <w:rFonts w:ascii="Consolas" w:eastAsia="Consolas" w:hAnsi="Consolas" w:cs="Consolas"/>
          <w:color w:val="222222"/>
        </w:rPr>
        <w:t xml:space="preserve">  &lt;tr&gt;&lt;td&gt;1&lt;/td&gt;&lt;td&gt;John&lt;/td&gt;&lt;td&gt;Manager&lt;/td&gt;&lt;td&gt;Sales&lt;/td&gt;&lt;/tr&gt;</w:t>
      </w:r>
      <w:r>
        <w:br/>
      </w:r>
      <w:r>
        <w:rPr>
          <w:rFonts w:ascii="Consolas" w:eastAsia="Consolas" w:hAnsi="Consolas" w:cs="Consolas"/>
          <w:color w:val="222222"/>
        </w:rPr>
        <w:t xml:space="preserve">  &lt;tr&gt;&lt;td&gt;2&lt;/td&gt;&lt;td&gt;Smith&lt;/td&gt;&lt;td&gt;Sr. Manager&lt;/td&gt;&lt;td&gt;Marketing&lt;/td&gt;&lt;/tr&gt;</w:t>
      </w:r>
      <w:r>
        <w:br/>
      </w:r>
      <w:r>
        <w:rPr>
          <w:rFonts w:ascii="Consolas" w:eastAsia="Consolas" w:hAnsi="Consolas" w:cs="Consolas"/>
          <w:color w:val="222222"/>
        </w:rPr>
        <w:t xml:space="preserve">  &lt;tr&gt;&lt;td&gt;3&lt;/td&gt;&lt;td&gt;Jane&lt;/td&gt;&lt;td&gt;Manager&lt;/td&gt;&lt;td&gt;HR&lt;/td&gt;&lt;/tr&gt;</w:t>
      </w:r>
      <w:r>
        <w:br/>
      </w:r>
      <w:r>
        <w:rPr>
          <w:rFonts w:ascii="Consolas" w:eastAsia="Consolas" w:hAnsi="Consolas" w:cs="Consolas"/>
          <w:color w:val="222222"/>
        </w:rPr>
        <w:t>&lt;/table&gt;</w:t>
      </w:r>
    </w:p>
    <w:p w14:paraId="65BC1AE5" w14:textId="188C664D" w:rsidR="00EE68FE" w:rsidRDefault="00000000">
      <w:pPr>
        <w:pStyle w:val="Heading1"/>
        <w:spacing w:before="280" w:after="100"/>
      </w:pPr>
      <w:r>
        <w:rPr>
          <w:b/>
          <w:bCs/>
          <w:color w:val="1F4E79"/>
        </w:rPr>
        <w:t>7. Nested List</w:t>
      </w:r>
    </w:p>
    <w:p w14:paraId="7C60B5E7" w14:textId="77777777" w:rsidR="00EE68FE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4F4F4"/>
        <w:spacing w:after="160"/>
      </w:pPr>
      <w:r>
        <w:rPr>
          <w:rFonts w:ascii="Consolas" w:eastAsia="Consolas" w:hAnsi="Consolas" w:cs="Consolas"/>
          <w:color w:val="222222"/>
        </w:rPr>
        <w:lastRenderedPageBreak/>
        <w:t>&lt;ul&gt;</w:t>
      </w:r>
      <w:r>
        <w:br/>
      </w:r>
      <w:r>
        <w:rPr>
          <w:rFonts w:ascii="Consolas" w:eastAsia="Consolas" w:hAnsi="Consolas" w:cs="Consolas"/>
          <w:color w:val="222222"/>
        </w:rPr>
        <w:t xml:space="preserve">  &lt;li&gt;River</w:t>
      </w:r>
      <w:r>
        <w:br/>
      </w:r>
      <w:r>
        <w:rPr>
          <w:rFonts w:ascii="Consolas" w:eastAsia="Consolas" w:hAnsi="Consolas" w:cs="Consolas"/>
          <w:color w:val="222222"/>
        </w:rPr>
        <w:t xml:space="preserve">    &lt;ul&gt;</w:t>
      </w:r>
      <w:r>
        <w:br/>
      </w:r>
      <w:r>
        <w:rPr>
          <w:rFonts w:ascii="Consolas" w:eastAsia="Consolas" w:hAnsi="Consolas" w:cs="Consolas"/>
          <w:color w:val="222222"/>
        </w:rPr>
        <w:t xml:space="preserve">      &lt;li&gt;Ganga&lt;/li&gt;</w:t>
      </w:r>
      <w:r>
        <w:br/>
      </w:r>
      <w:r>
        <w:rPr>
          <w:rFonts w:ascii="Consolas" w:eastAsia="Consolas" w:hAnsi="Consolas" w:cs="Consolas"/>
          <w:color w:val="222222"/>
        </w:rPr>
        <w:t xml:space="preserve">      &lt;li&gt;Yamuna&lt;/li&gt;</w:t>
      </w:r>
      <w:r>
        <w:br/>
      </w:r>
      <w:r>
        <w:rPr>
          <w:rFonts w:ascii="Consolas" w:eastAsia="Consolas" w:hAnsi="Consolas" w:cs="Consolas"/>
          <w:color w:val="222222"/>
        </w:rPr>
        <w:t xml:space="preserve">      &lt;li&gt;Brahmaputra&lt;/li&gt;</w:t>
      </w:r>
      <w:r>
        <w:br/>
      </w:r>
      <w:r>
        <w:rPr>
          <w:rFonts w:ascii="Consolas" w:eastAsia="Consolas" w:hAnsi="Consolas" w:cs="Consolas"/>
          <w:color w:val="222222"/>
        </w:rPr>
        <w:t xml:space="preserve">      &lt;li&gt;Narmada&lt;/li&gt;</w:t>
      </w:r>
      <w:r>
        <w:br/>
      </w:r>
      <w:r>
        <w:rPr>
          <w:rFonts w:ascii="Consolas" w:eastAsia="Consolas" w:hAnsi="Consolas" w:cs="Consolas"/>
          <w:color w:val="222222"/>
        </w:rPr>
        <w:t xml:space="preserve">    &lt;/ul&gt;</w:t>
      </w:r>
      <w:r>
        <w:br/>
      </w:r>
      <w:r>
        <w:rPr>
          <w:rFonts w:ascii="Consolas" w:eastAsia="Consolas" w:hAnsi="Consolas" w:cs="Consolas"/>
          <w:color w:val="222222"/>
        </w:rPr>
        <w:t xml:space="preserve">  &lt;/li&gt;</w:t>
      </w:r>
      <w:r>
        <w:br/>
      </w:r>
      <w:r>
        <w:rPr>
          <w:rFonts w:ascii="Consolas" w:eastAsia="Consolas" w:hAnsi="Consolas" w:cs="Consolas"/>
          <w:color w:val="222222"/>
        </w:rPr>
        <w:t>&lt;/ul&gt;</w:t>
      </w:r>
    </w:p>
    <w:p w14:paraId="252F62A5" w14:textId="5D3D508B" w:rsidR="00EE68FE" w:rsidRDefault="00000000">
      <w:pPr>
        <w:pStyle w:val="Heading1"/>
        <w:spacing w:before="280" w:after="100"/>
      </w:pPr>
      <w:r>
        <w:rPr>
          <w:b/>
          <w:bCs/>
          <w:color w:val="1F4E79"/>
        </w:rPr>
        <w:t>8. Types of CSS</w:t>
      </w:r>
    </w:p>
    <w:p w14:paraId="25E81402" w14:textId="77777777" w:rsidR="00EE68FE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rPr>
          <w:rFonts w:ascii="Calibri" w:eastAsia="Calibri" w:hAnsi="Calibri" w:cs="Calibri"/>
          <w:sz w:val="22"/>
          <w:szCs w:val="22"/>
        </w:rPr>
        <w:t>Inline CSS – style written directly in an element's style attribute.</w:t>
      </w:r>
    </w:p>
    <w:p w14:paraId="53544FD1" w14:textId="77777777" w:rsidR="00EE68FE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rPr>
          <w:rFonts w:ascii="Calibri" w:eastAsia="Calibri" w:hAnsi="Calibri" w:cs="Calibri"/>
          <w:sz w:val="22"/>
          <w:szCs w:val="22"/>
        </w:rPr>
        <w:t>Internal CSS – written inside a &lt;style&gt; tag in the &lt;head&gt;.</w:t>
      </w:r>
    </w:p>
    <w:p w14:paraId="6486DC84" w14:textId="77777777" w:rsidR="00EE68FE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rPr>
          <w:rFonts w:ascii="Calibri" w:eastAsia="Calibri" w:hAnsi="Calibri" w:cs="Calibri"/>
          <w:sz w:val="22"/>
          <w:szCs w:val="22"/>
        </w:rPr>
        <w:t>External CSS – written in a separate .</w:t>
      </w:r>
      <w:proofErr w:type="spellStart"/>
      <w:r>
        <w:rPr>
          <w:rFonts w:ascii="Calibri" w:eastAsia="Calibri" w:hAnsi="Calibri" w:cs="Calibri"/>
          <w:sz w:val="22"/>
          <w:szCs w:val="22"/>
        </w:rPr>
        <w:t>css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file and linked with &lt;link&gt;.</w:t>
      </w:r>
    </w:p>
    <w:p w14:paraId="24C69AC2" w14:textId="1447C3A8" w:rsidR="00EE68FE" w:rsidRDefault="00000000">
      <w:pPr>
        <w:pStyle w:val="Heading1"/>
        <w:spacing w:before="280" w:after="100"/>
      </w:pPr>
      <w:r>
        <w:rPr>
          <w:b/>
          <w:bCs/>
          <w:color w:val="1F4E79"/>
        </w:rPr>
        <w:t>9. HTML vs CSS vs JavaScript</w:t>
      </w:r>
    </w:p>
    <w:p w14:paraId="722BC00B" w14:textId="1A885A64" w:rsidR="00EE68FE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rPr>
          <w:rFonts w:ascii="Calibri" w:eastAsia="Calibri" w:hAnsi="Calibri" w:cs="Calibri"/>
          <w:sz w:val="22"/>
          <w:szCs w:val="22"/>
        </w:rPr>
        <w:t>HTML – structure</w:t>
      </w:r>
      <w:r w:rsidR="00DA283D"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content (the skeleton).</w:t>
      </w:r>
    </w:p>
    <w:p w14:paraId="13734F59" w14:textId="37B4967D" w:rsidR="00EE68FE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rPr>
          <w:rFonts w:ascii="Calibri" w:eastAsia="Calibri" w:hAnsi="Calibri" w:cs="Calibri"/>
          <w:sz w:val="22"/>
          <w:szCs w:val="22"/>
        </w:rPr>
        <w:t>CSS – presentation</w:t>
      </w:r>
      <w:r w:rsidR="00DA283D"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styling (the appearance).</w:t>
      </w:r>
    </w:p>
    <w:p w14:paraId="49B7CBCB" w14:textId="1E71D8B8" w:rsidR="00EE68FE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rPr>
          <w:rFonts w:ascii="Calibri" w:eastAsia="Calibri" w:hAnsi="Calibri" w:cs="Calibri"/>
          <w:sz w:val="22"/>
          <w:szCs w:val="22"/>
        </w:rPr>
        <w:t xml:space="preserve">JavaScript – </w:t>
      </w:r>
      <w:proofErr w:type="spellStart"/>
      <w:r>
        <w:rPr>
          <w:rFonts w:ascii="Calibri" w:eastAsia="Calibri" w:hAnsi="Calibri" w:cs="Calibri"/>
          <w:sz w:val="22"/>
          <w:szCs w:val="22"/>
        </w:rPr>
        <w:t>behaviour</w:t>
      </w:r>
      <w:proofErr w:type="spellEnd"/>
      <w:r w:rsidR="00DA283D"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interactivity (the functionality).</w:t>
      </w:r>
    </w:p>
    <w:p w14:paraId="2B120902" w14:textId="2029D1BC" w:rsidR="00EE68FE" w:rsidRDefault="00000000">
      <w:pPr>
        <w:pStyle w:val="Heading1"/>
        <w:spacing w:before="280" w:after="100"/>
      </w:pPr>
      <w:r>
        <w:rPr>
          <w:b/>
          <w:bCs/>
          <w:color w:val="1F4E79"/>
        </w:rPr>
        <w:t>10. Short Answers</w:t>
      </w:r>
    </w:p>
    <w:p w14:paraId="6DF05888" w14:textId="77777777" w:rsidR="00EE68FE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rPr>
          <w:rFonts w:ascii="Calibri" w:eastAsia="Calibri" w:hAnsi="Calibri" w:cs="Calibri"/>
          <w:sz w:val="22"/>
          <w:szCs w:val="22"/>
        </w:rPr>
        <w:t>a. Bootstrap – gives ready-made, responsive UI components to speed up design.</w:t>
      </w:r>
    </w:p>
    <w:p w14:paraId="38814C32" w14:textId="77777777" w:rsidR="00EE68FE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rPr>
          <w:rFonts w:ascii="Calibri" w:eastAsia="Calibri" w:hAnsi="Calibri" w:cs="Calibri"/>
          <w:sz w:val="22"/>
          <w:szCs w:val="22"/>
        </w:rPr>
        <w:t>b. jQuery – JS library that simplifies DOM manipulation and AJAX; popular for cross-browser ease.</w:t>
      </w:r>
    </w:p>
    <w:p w14:paraId="5354FE7E" w14:textId="77777777" w:rsidR="00EE68FE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rPr>
          <w:rFonts w:ascii="Calibri" w:eastAsia="Calibri" w:hAnsi="Calibri" w:cs="Calibri"/>
          <w:sz w:val="22"/>
          <w:szCs w:val="22"/>
        </w:rPr>
        <w:t>c. React.js – JS library using components + Virtual DOM to build fast, interactive UIs.</w:t>
      </w:r>
    </w:p>
    <w:sectPr w:rsidR="00EE68FE">
      <w:pgSz w:w="12240" w:h="15840"/>
      <w:pgMar w:top="900" w:right="1000" w:bottom="9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03C1F"/>
    <w:multiLevelType w:val="hybridMultilevel"/>
    <w:tmpl w:val="3F0AC5B4"/>
    <w:lvl w:ilvl="0" w:tplc="042C8614">
      <w:start w:val="1"/>
      <w:numFmt w:val="bullet"/>
      <w:lvlText w:val="•"/>
      <w:lvlJc w:val="left"/>
      <w:pPr>
        <w:ind w:left="620" w:hanging="320"/>
      </w:pPr>
    </w:lvl>
    <w:lvl w:ilvl="1" w:tplc="0C7A121A">
      <w:numFmt w:val="decimal"/>
      <w:lvlText w:val=""/>
      <w:lvlJc w:val="left"/>
    </w:lvl>
    <w:lvl w:ilvl="2" w:tplc="E0103F42">
      <w:numFmt w:val="decimal"/>
      <w:lvlText w:val=""/>
      <w:lvlJc w:val="left"/>
    </w:lvl>
    <w:lvl w:ilvl="3" w:tplc="37FE77B4">
      <w:numFmt w:val="decimal"/>
      <w:lvlText w:val=""/>
      <w:lvlJc w:val="left"/>
    </w:lvl>
    <w:lvl w:ilvl="4" w:tplc="9D1E3330">
      <w:numFmt w:val="decimal"/>
      <w:lvlText w:val=""/>
      <w:lvlJc w:val="left"/>
    </w:lvl>
    <w:lvl w:ilvl="5" w:tplc="03CABEFA">
      <w:numFmt w:val="decimal"/>
      <w:lvlText w:val=""/>
      <w:lvlJc w:val="left"/>
    </w:lvl>
    <w:lvl w:ilvl="6" w:tplc="1EAE6A6A">
      <w:numFmt w:val="decimal"/>
      <w:lvlText w:val=""/>
      <w:lvlJc w:val="left"/>
    </w:lvl>
    <w:lvl w:ilvl="7" w:tplc="E500C9A8">
      <w:numFmt w:val="decimal"/>
      <w:lvlText w:val=""/>
      <w:lvlJc w:val="left"/>
    </w:lvl>
    <w:lvl w:ilvl="8" w:tplc="E25C9A9A">
      <w:numFmt w:val="decimal"/>
      <w:lvlText w:val=""/>
      <w:lvlJc w:val="left"/>
    </w:lvl>
  </w:abstractNum>
  <w:abstractNum w:abstractNumId="1" w15:restartNumberingAfterBreak="0">
    <w:nsid w:val="262514F8"/>
    <w:multiLevelType w:val="hybridMultilevel"/>
    <w:tmpl w:val="74E622BE"/>
    <w:lvl w:ilvl="0" w:tplc="47B8E846">
      <w:start w:val="1"/>
      <w:numFmt w:val="bullet"/>
      <w:lvlText w:val="●"/>
      <w:lvlJc w:val="left"/>
      <w:pPr>
        <w:ind w:left="720" w:hanging="360"/>
      </w:pPr>
    </w:lvl>
    <w:lvl w:ilvl="1" w:tplc="7B5C0270">
      <w:start w:val="1"/>
      <w:numFmt w:val="bullet"/>
      <w:lvlText w:val="○"/>
      <w:lvlJc w:val="left"/>
      <w:pPr>
        <w:ind w:left="1440" w:hanging="360"/>
      </w:pPr>
    </w:lvl>
    <w:lvl w:ilvl="2" w:tplc="D4C41194">
      <w:start w:val="1"/>
      <w:numFmt w:val="bullet"/>
      <w:lvlText w:val="■"/>
      <w:lvlJc w:val="left"/>
      <w:pPr>
        <w:ind w:left="2160" w:hanging="360"/>
      </w:pPr>
    </w:lvl>
    <w:lvl w:ilvl="3" w:tplc="A38224F6">
      <w:start w:val="1"/>
      <w:numFmt w:val="bullet"/>
      <w:lvlText w:val="●"/>
      <w:lvlJc w:val="left"/>
      <w:pPr>
        <w:ind w:left="2880" w:hanging="360"/>
      </w:pPr>
    </w:lvl>
    <w:lvl w:ilvl="4" w:tplc="62D88AD0">
      <w:start w:val="1"/>
      <w:numFmt w:val="bullet"/>
      <w:lvlText w:val="○"/>
      <w:lvlJc w:val="left"/>
      <w:pPr>
        <w:ind w:left="3600" w:hanging="360"/>
      </w:pPr>
    </w:lvl>
    <w:lvl w:ilvl="5" w:tplc="F4B0A306">
      <w:start w:val="1"/>
      <w:numFmt w:val="bullet"/>
      <w:lvlText w:val="■"/>
      <w:lvlJc w:val="left"/>
      <w:pPr>
        <w:ind w:left="4320" w:hanging="360"/>
      </w:pPr>
    </w:lvl>
    <w:lvl w:ilvl="6" w:tplc="C86A07CA">
      <w:start w:val="1"/>
      <w:numFmt w:val="bullet"/>
      <w:lvlText w:val="●"/>
      <w:lvlJc w:val="left"/>
      <w:pPr>
        <w:ind w:left="5040" w:hanging="360"/>
      </w:pPr>
    </w:lvl>
    <w:lvl w:ilvl="7" w:tplc="130E55C6">
      <w:start w:val="1"/>
      <w:numFmt w:val="bullet"/>
      <w:lvlText w:val="●"/>
      <w:lvlJc w:val="left"/>
      <w:pPr>
        <w:ind w:left="5760" w:hanging="360"/>
      </w:pPr>
    </w:lvl>
    <w:lvl w:ilvl="8" w:tplc="EB5CEEDC">
      <w:start w:val="1"/>
      <w:numFmt w:val="bullet"/>
      <w:lvlText w:val="●"/>
      <w:lvlJc w:val="left"/>
      <w:pPr>
        <w:ind w:left="6480" w:hanging="360"/>
      </w:pPr>
    </w:lvl>
  </w:abstractNum>
  <w:num w:numId="1" w16cid:durableId="620262217">
    <w:abstractNumId w:val="1"/>
    <w:lvlOverride w:ilvl="0">
      <w:startOverride w:val="1"/>
    </w:lvlOverride>
  </w:num>
  <w:num w:numId="2" w16cid:durableId="20976264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68FE"/>
    <w:rsid w:val="002F385C"/>
    <w:rsid w:val="00C74E80"/>
    <w:rsid w:val="00DA283D"/>
    <w:rsid w:val="00EE6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4920C"/>
  <w15:docId w15:val="{37A945B8-E2ED-4440-9DA8-6125C6718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390</Words>
  <Characters>2229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kanishk saxena</cp:lastModifiedBy>
  <cp:revision>3</cp:revision>
  <dcterms:created xsi:type="dcterms:W3CDTF">2026-08-21T06:55:00Z</dcterms:created>
  <dcterms:modified xsi:type="dcterms:W3CDTF">2026-08-21T07:27:00Z</dcterms:modified>
</cp:coreProperties>
</file>