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SIMATS ENGINEERING</w:t>
      </w:r>
    </w:p>
    <w:p>
      <w:pPr>
        <w:spacing w:after="120"/>
        <w:jc w:val="center"/>
      </w:pPr>
      <w:r>
        <w:rPr>
          <w:rFonts w:ascii="Times New Roman" w:cs="Times New Roman" w:eastAsia="Times New Roman" w:hAnsi="Times New Roman"/>
          <w:b/>
          <w:bCs/>
          <w:sz w:val="28"/>
          <w:szCs w:val="28"/>
        </w:rPr>
        <w:t xml:space="preserve">ASSESSMENT TOOL 1: Experiments</w:t>
      </w:r>
    </w:p>
    <w:p>
      <w:pPr>
        <w:spacing w:after="60"/>
      </w:pPr>
      <w:r>
        <w:rPr>
          <w:rFonts w:ascii="Times New Roman" w:cs="Times New Roman" w:eastAsia="Times New Roman" w:hAnsi="Times New Roman"/>
          <w:b/>
          <w:bCs/>
          <w:sz w:val="24"/>
          <w:szCs w:val="24"/>
        </w:rPr>
        <w:t xml:space="preserve">COURSE NAME: </w:t>
      </w:r>
      <w:r>
        <w:rPr>
          <w:rFonts w:ascii="Times New Roman" w:cs="Times New Roman" w:eastAsia="Times New Roman" w:hAnsi="Times New Roman"/>
          <w:sz w:val="24"/>
          <w:szCs w:val="24"/>
        </w:rPr>
        <w:t xml:space="preserve">Cloud Computing and Big Data Analytics</w:t>
      </w:r>
    </w:p>
    <w:p>
      <w:pPr>
        <w:spacing w:after="60"/>
      </w:pPr>
      <w:r>
        <w:rPr>
          <w:rFonts w:ascii="Times New Roman" w:cs="Times New Roman" w:eastAsia="Times New Roman" w:hAnsi="Times New Roman"/>
          <w:b/>
          <w:bCs/>
          <w:sz w:val="24"/>
          <w:szCs w:val="24"/>
        </w:rPr>
        <w:t xml:space="preserve">COURSE CODE: </w:t>
      </w:r>
      <w:r>
        <w:rPr>
          <w:rFonts w:ascii="Times New Roman" w:cs="Times New Roman" w:eastAsia="Times New Roman" w:hAnsi="Times New Roman"/>
          <w:sz w:val="24"/>
          <w:szCs w:val="24"/>
        </w:rPr>
        <w:t xml:space="preserve">CSA15</w:t>
      </w:r>
    </w:p>
    <w:p>
      <w:pPr>
        <w:spacing w:after="60"/>
      </w:pPr>
      <w:r>
        <w:rPr>
          <w:rFonts w:ascii="Times New Roman" w:cs="Times New Roman" w:eastAsia="Times New Roman" w:hAnsi="Times New Roman"/>
          <w:b/>
          <w:bCs/>
          <w:sz w:val="24"/>
          <w:szCs w:val="24"/>
        </w:rPr>
        <w:t xml:space="preserve">COURSE OUTCOME COVERED</w:t>
      </w:r>
    </w:p>
    <w:p>
      <w:pPr>
        <w:spacing w:after="60"/>
      </w:pPr>
      <w:r>
        <w:rPr>
          <w:rFonts w:ascii="Times New Roman" w:cs="Times New Roman" w:eastAsia="Times New Roman" w:hAnsi="Times New Roman"/>
          <w:sz w:val="24"/>
          <w:szCs w:val="24"/>
        </w:rPr>
        <w:t xml:space="preserve">CO3: Implement cloud-based solutions using cloud storage, web APIs, and platform services for real-world applications. (BL3)</w:t>
      </w:r>
    </w:p>
    <w:p>
      <w:pPr>
        <w:spacing w:after="60"/>
      </w:pPr>
      <w:r>
        <w:rPr>
          <w:rFonts w:ascii="Times New Roman" w:cs="Times New Roman" w:eastAsia="Times New Roman" w:hAnsi="Times New Roman"/>
          <w:b/>
          <w:bCs/>
          <w:sz w:val="24"/>
          <w:szCs w:val="24"/>
        </w:rPr>
        <w:t xml:space="preserve">Assessment Tool Weightage: </w:t>
      </w:r>
      <w:r>
        <w:rPr>
          <w:rFonts w:ascii="Times New Roman" w:cs="Times New Roman" w:eastAsia="Times New Roman" w:hAnsi="Times New Roman"/>
          <w:sz w:val="24"/>
          <w:szCs w:val="24"/>
        </w:rPr>
        <w:t xml:space="preserve">40%</w:t>
      </w:r>
    </w:p>
    <w:p>
      <w:pPr>
        <w:spacing w:after="60"/>
      </w:pPr>
      <w:r>
        <w:rPr>
          <w:rFonts w:ascii="Times New Roman" w:cs="Times New Roman" w:eastAsia="Times New Roman" w:hAnsi="Times New Roman"/>
          <w:b/>
          <w:bCs/>
          <w:sz w:val="24"/>
          <w:szCs w:val="24"/>
        </w:rPr>
        <w:t xml:space="preserve">Dave's Taxonomy: </w:t>
      </w:r>
      <w:r>
        <w:rPr>
          <w:rFonts w:ascii="Times New Roman" w:cs="Times New Roman" w:eastAsia="Times New Roman" w:hAnsi="Times New Roman"/>
          <w:sz w:val="24"/>
          <w:szCs w:val="24"/>
        </w:rPr>
        <w:t xml:space="preserve">Precision (Level 3)</w:t>
      </w:r>
    </w:p>
    <w:p>
      <w:pPr>
        <w:spacing w:after="60"/>
      </w:pPr>
      <w:r>
        <w:rPr>
          <w:rFonts w:ascii="Times New Roman" w:cs="Times New Roman" w:eastAsia="Times New Roman" w:hAnsi="Times New Roman"/>
          <w:b/>
          <w:bCs/>
          <w:sz w:val="24"/>
          <w:szCs w:val="24"/>
        </w:rPr>
        <w:t xml:space="preserve">Question Count: </w:t>
      </w:r>
      <w:r>
        <w:rPr>
          <w:rFonts w:ascii="Times New Roman" w:cs="Times New Roman" w:eastAsia="Times New Roman" w:hAnsi="Times New Roman"/>
          <w:sz w:val="24"/>
          <w:szCs w:val="24"/>
        </w:rPr>
        <w:t xml:space="preserve">5</w:t>
      </w:r>
    </w:p>
    <w:p>
      <w:pPr>
        <w:spacing w:after="240"/>
      </w:pPr>
      <w:r>
        <w:rPr>
          <w:rFonts w:ascii="Times New Roman" w:cs="Times New Roman" w:eastAsia="Times New Roman" w:hAnsi="Times New Roman"/>
          <w:b/>
          <w:bCs/>
          <w:sz w:val="24"/>
          <w:szCs w:val="24"/>
        </w:rPr>
        <w:t xml:space="preserve">Total Marks: </w:t>
      </w:r>
      <w:r>
        <w:rPr>
          <w:rFonts w:ascii="Times New Roman" w:cs="Times New Roman" w:eastAsia="Times New Roman" w:hAnsi="Times New Roman"/>
          <w:sz w:val="24"/>
          <w:szCs w:val="24"/>
        </w:rPr>
        <w:t xml:space="preserve">40</w:t>
      </w:r>
    </w:p>
    <w:p>
      <w:pPr>
        <w:spacing w:after="60"/>
      </w:pPr>
      <w:r>
        <w:rPr>
          <w:rFonts w:ascii="Times New Roman" w:cs="Times New Roman" w:eastAsia="Times New Roman" w:hAnsi="Times New Roman"/>
          <w:b/>
          <w:bCs/>
          <w:sz w:val="24"/>
          <w:szCs w:val="24"/>
        </w:rPr>
        <w:t xml:space="preserve">Code of Conduct</w:t>
      </w:r>
    </w:p>
    <w:p>
      <w:pPr>
        <w:spacing w:after="60"/>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Kanishk C</w:t>
      </w:r>
      <w:r>
        <w:rPr>
          <w:rFonts w:ascii="Times New Roman" w:cs="Times New Roman" w:eastAsia="Times New Roman" w:hAnsi="Times New Roman"/>
          <w:sz w:val="24"/>
          <w:szCs w:val="24"/>
        </w:rPr>
        <w:t xml:space="preserve"> (Name / Reg No) </w:t>
      </w:r>
      <w:r>
        <w:rPr>
          <w:rFonts w:ascii="Times New Roman" w:cs="Times New Roman" w:eastAsia="Times New Roman" w:hAnsi="Times New Roman"/>
          <w:b/>
          <w:bCs/>
          <w:sz w:val="24"/>
          <w:szCs w:val="24"/>
        </w:rPr>
        <w:t xml:space="preserve">192511278</w:t>
      </w:r>
      <w:r>
        <w:rPr>
          <w:rFonts w:ascii="Times New Roman" w:cs="Times New Roman" w:eastAsia="Times New Roman" w:hAnsi="Times New Roman"/>
          <w:sz w:val="24"/>
          <w:szCs w:val="24"/>
        </w:rPr>
        <w:t xml:space="preserve"> certify that this submission is my original work and that I have adhered to the guidelines specified for this assessment.</w:t>
      </w:r>
    </w:p>
    <w:p>
      <w:pPr>
        <w:spacing w:after="240"/>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400"/>
      </w:pPr>
      <w:r>
        <w:rPr>
          <w:rFonts w:ascii="Times New Roman" w:cs="Times New Roman" w:eastAsia="Times New Roman" w:hAnsi="Times New Roman"/>
          <w:b/>
          <w:bCs/>
          <w:sz w:val="24"/>
          <w:szCs w:val="24"/>
        </w:rPr>
        <w:t xml:space="preserve">Signature of the student: </w:t>
      </w:r>
      <w:r>
        <w:rPr>
          <w:rFonts w:ascii="Times New Roman" w:cs="Times New Roman" w:eastAsia="Times New Roman" w:hAnsi="Times New Roman"/>
          <w:sz w:val="24"/>
          <w:szCs w:val="24"/>
        </w:rPr>
        <w:t xml:space="preserve">Kanishk C</w:t>
      </w:r>
    </w:p>
    <w:p>
      <w:r>
        <w:br w:type="page"/>
      </w:r>
    </w:p>
    <w:p>
      <w:pPr>
        <w:pStyle w:val="Heading1"/>
        <w:spacing w:after="160" w:before="300"/>
      </w:pPr>
      <w:r>
        <w:rPr>
          <w:rFonts w:ascii="Times New Roman" w:cs="Times New Roman" w:eastAsia="Times New Roman" w:hAnsi="Times New Roman"/>
          <w:b/>
          <w:bCs/>
          <w:color w:val="0B3A5C"/>
          <w:sz w:val="30"/>
          <w:szCs w:val="30"/>
        </w:rPr>
        <w:t xml:space="preserve">Assessment Tasks — Experiments</w:t>
      </w:r>
    </w:p>
    <w:p>
      <w:pPr>
        <w:spacing w:after="160" w:line="300"/>
      </w:pPr>
      <w:r>
        <w:rPr>
          <w:rFonts w:ascii="Times New Roman" w:cs="Times New Roman" w:eastAsia="Times New Roman" w:hAnsi="Times New Roman"/>
          <w:sz w:val="24"/>
          <w:szCs w:val="24"/>
        </w:rPr>
        <w:t xml:space="preserve">For each experiment below, I have covered the objective, an architecture sketch, the step-by-step procedure I followed, the expected output, and my conclusion, as asked in the question paper.</w:t>
      </w:r>
    </w:p>
    <w:p>
      <w:pPr>
        <w:pStyle w:val="Heading1"/>
        <w:spacing w:after="160" w:before="300"/>
      </w:pPr>
      <w:r>
        <w:rPr>
          <w:rFonts w:ascii="Times New Roman" w:cs="Times New Roman" w:eastAsia="Times New Roman" w:hAnsi="Times New Roman"/>
          <w:b/>
          <w:bCs/>
          <w:color w:val="0B3A5C"/>
          <w:sz w:val="30"/>
          <w:szCs w:val="30"/>
        </w:rPr>
        <w:t xml:space="preserve">Experiment 1: Cloud Storage Comparison (Object vs Block vs File)</w:t>
      </w:r>
    </w:p>
    <w:p>
      <w:pPr>
        <w:spacing w:after="100"/>
      </w:pPr>
      <w:r>
        <w:rPr>
          <w:rFonts w:ascii="Times New Roman" w:cs="Times New Roman" w:eastAsia="Times New Roman" w:hAnsi="Times New Roman"/>
          <w:b/>
          <w:bCs/>
          <w:sz w:val="24"/>
          <w:szCs w:val="24"/>
        </w:rPr>
        <w:t xml:space="preserve">Objective</w:t>
      </w:r>
    </w:p>
    <w:p>
      <w:pPr>
        <w:spacing w:after="160" w:line="300"/>
      </w:pPr>
      <w:r>
        <w:rPr>
          <w:rFonts w:ascii="Times New Roman" w:cs="Times New Roman" w:eastAsia="Times New Roman" w:hAnsi="Times New Roman"/>
          <w:sz w:val="24"/>
          <w:szCs w:val="24"/>
        </w:rPr>
        <w:t xml:space="preserve">To compare the three major cloud storage models — object storage, block storage, and file storage — and to decide which model fits best for three common situations: keeping backups, attaching disks to virtual machines, and sharing documents across a company.</w:t>
      </w:r>
    </w:p>
    <w:p>
      <w:pPr>
        <w:spacing w:after="100"/>
      </w:pPr>
      <w:r>
        <w:rPr>
          <w:rFonts w:ascii="Times New Roman" w:cs="Times New Roman" w:eastAsia="Times New Roman" w:hAnsi="Times New Roman"/>
          <w:b/>
          <w:bCs/>
          <w:sz w:val="24"/>
          <w:szCs w:val="24"/>
        </w:rPr>
        <w:t xml:space="preserve">Architecture Sketch</w:t>
      </w:r>
    </w:p>
    <w:p>
      <w:pPr>
        <w:spacing w:after="12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1.1 — Object, block, and file storage side by side</w:t>
      </w:r>
    </w:p>
    <w:p>
      <w:pPr>
        <w:spacing w:after="100"/>
      </w:pPr>
      <w:r>
        <w:rPr>
          <w:rFonts w:ascii="Times New Roman" w:cs="Times New Roman" w:eastAsia="Times New Roman" w:hAnsi="Times New Roman"/>
          <w:b/>
          <w:bCs/>
          <w:sz w:val="24"/>
          <w:szCs w:val="24"/>
        </w:rPr>
        <w:t xml:space="preserve">Procedure</w:t>
      </w:r>
    </w:p>
    <w:p>
      <w:pPr>
        <w:pStyle w:val="ListParagraph"/>
        <w:numPr>
          <w:ilvl w:val="0"/>
          <w:numId w:val="1"/>
        </w:numPr>
        <w:spacing w:after="100" w:line="300"/>
      </w:pPr>
      <w:r>
        <w:rPr>
          <w:rFonts w:ascii="Times New Roman" w:cs="Times New Roman" w:eastAsia="Times New Roman" w:hAnsi="Times New Roman"/>
          <w:sz w:val="24"/>
          <w:szCs w:val="24"/>
        </w:rPr>
        <w:t xml:space="preserve">Step 1: Listed out the three storage types and noted how each one actually stores data underneath — object storage keeps data as a flat set of objects with metadata and a unique key, block storage breaks data into fixed-size blocks that sit on raw disk volumes, and file storage keeps data inside a normal folder/file tree.</w:t>
      </w:r>
    </w:p>
    <w:p>
      <w:pPr>
        <w:pStyle w:val="ListParagraph"/>
        <w:numPr>
          <w:ilvl w:val="0"/>
          <w:numId w:val="1"/>
        </w:numPr>
        <w:spacing w:after="100" w:line="300"/>
      </w:pPr>
      <w:r>
        <w:rPr>
          <w:rFonts w:ascii="Times New Roman" w:cs="Times New Roman" w:eastAsia="Times New Roman" w:hAnsi="Times New Roman"/>
          <w:sz w:val="24"/>
          <w:szCs w:val="24"/>
        </w:rPr>
        <w:t xml:space="preserve">Step 2: Took the first use case — long-term backups. Since backups are large, rarely changed, and need to scale cheaply, I matched this to object storage because it is built for large unstructured data and costs less per GB.</w:t>
      </w:r>
    </w:p>
    <w:p>
      <w:pPr>
        <w:pStyle w:val="ListParagraph"/>
        <w:numPr>
          <w:ilvl w:val="0"/>
          <w:numId w:val="1"/>
        </w:numPr>
        <w:spacing w:after="100" w:line="300"/>
      </w:pPr>
      <w:r>
        <w:rPr>
          <w:rFonts w:ascii="Times New Roman" w:cs="Times New Roman" w:eastAsia="Times New Roman" w:hAnsi="Times New Roman"/>
          <w:sz w:val="24"/>
          <w:szCs w:val="24"/>
        </w:rPr>
        <w:t xml:space="preserve">Step 3: Took the second use case — VM disks. Since a virtual machine needs fast, low-latency read/write access, I matched this to block storage, because block volumes attach directly to a VM the same way a physical hard disk would.</w:t>
      </w:r>
    </w:p>
    <w:p>
      <w:pPr>
        <w:pStyle w:val="ListParagraph"/>
        <w:numPr>
          <w:ilvl w:val="0"/>
          <w:numId w:val="1"/>
        </w:numPr>
        <w:spacing w:after="100" w:line="300"/>
      </w:pPr>
      <w:r>
        <w:rPr>
          <w:rFonts w:ascii="Times New Roman" w:cs="Times New Roman" w:eastAsia="Times New Roman" w:hAnsi="Times New Roman"/>
          <w:sz w:val="24"/>
          <w:szCs w:val="24"/>
        </w:rPr>
        <w:t xml:space="preserve">Step 4: Took the third use case — shared enterprise documents. Since many employees need to open, edit, and organise files together using normal folder paths, I matched this to file storage, accessed through protocols such as NFS or SMB.</w:t>
      </w:r>
    </w:p>
    <w:p>
      <w:pPr>
        <w:pStyle w:val="ListParagraph"/>
        <w:numPr>
          <w:ilvl w:val="0"/>
          <w:numId w:val="1"/>
        </w:numPr>
        <w:spacing w:after="100" w:line="300"/>
      </w:pPr>
      <w:r>
        <w:rPr>
          <w:rFonts w:ascii="Times New Roman" w:cs="Times New Roman" w:eastAsia="Times New Roman" w:hAnsi="Times New Roman"/>
          <w:sz w:val="24"/>
          <w:szCs w:val="24"/>
        </w:rPr>
        <w:t xml:space="preserve">Step 5: Put together a short comparison table (shown below) summarising cost, performance, and best-fit use case for each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400"/>
      </w:tblGrid>
      <w:tr>
        <w:trPr>
          <w:tblHeader/>
        </w:trPr>
        <w:tc>
          <w:tcPr>
            <w:tcW w:type="dxa" w:w="2400"/>
            <w:shd w:fill="2C5C8A" w:val="clear"/>
          </w:tcPr>
          <w:p>
            <w:r>
              <w:rPr>
                <w:rFonts w:ascii="Times New Roman" w:cs="Times New Roman" w:eastAsia="Times New Roman" w:hAnsi="Times New Roman"/>
                <w:b/>
                <w:bCs/>
                <w:color w:val="FFFFFF"/>
                <w:sz w:val="22"/>
                <w:szCs w:val="22"/>
              </w:rPr>
              <w:t xml:space="preserve">Storage Model</w:t>
            </w:r>
          </w:p>
        </w:tc>
        <w:tc>
          <w:tcPr>
            <w:tcW w:type="dxa" w:w="2400"/>
            <w:shd w:fill="2C5C8A" w:val="clear"/>
          </w:tcPr>
          <w:p>
            <w:r>
              <w:rPr>
                <w:rFonts w:ascii="Times New Roman" w:cs="Times New Roman" w:eastAsia="Times New Roman" w:hAnsi="Times New Roman"/>
                <w:b/>
                <w:bCs/>
                <w:color w:val="FFFFFF"/>
                <w:sz w:val="22"/>
                <w:szCs w:val="22"/>
              </w:rPr>
              <w:t xml:space="preserve">How it stores data</w:t>
            </w:r>
          </w:p>
        </w:tc>
        <w:tc>
          <w:tcPr>
            <w:tcW w:type="dxa" w:w="2400"/>
            <w:shd w:fill="2C5C8A" w:val="clear"/>
          </w:tcPr>
          <w:p>
            <w:r>
              <w:rPr>
                <w:rFonts w:ascii="Times New Roman" w:cs="Times New Roman" w:eastAsia="Times New Roman" w:hAnsi="Times New Roman"/>
                <w:b/>
                <w:bCs/>
                <w:color w:val="FFFFFF"/>
                <w:sz w:val="22"/>
                <w:szCs w:val="22"/>
              </w:rPr>
              <w:t xml:space="preserve">Performance</w:t>
            </w:r>
          </w:p>
        </w:tc>
        <w:tc>
          <w:tcPr>
            <w:tcW w:type="dxa" w:w="2400"/>
            <w:shd w:fill="2C5C8A" w:val="clear"/>
          </w:tcPr>
          <w:p>
            <w:r>
              <w:rPr>
                <w:rFonts w:ascii="Times New Roman" w:cs="Times New Roman" w:eastAsia="Times New Roman" w:hAnsi="Times New Roman"/>
                <w:b/>
                <w:bCs/>
                <w:color w:val="FFFFFF"/>
                <w:sz w:val="22"/>
                <w:szCs w:val="22"/>
              </w:rPr>
              <w:t xml:space="preserve">Best Use Case</w:t>
            </w:r>
          </w:p>
        </w:tc>
      </w:tr>
      <w:tr>
        <w:tc>
          <w:tcPr>
            <w:tcW w:type="dxa" w:w="2400"/>
          </w:tcPr>
          <w:p>
            <w:r>
              <w:rPr>
                <w:rFonts w:ascii="Times New Roman" w:cs="Times New Roman" w:eastAsia="Times New Roman" w:hAnsi="Times New Roman"/>
                <w:sz w:val="22"/>
                <w:szCs w:val="22"/>
              </w:rPr>
              <w:t xml:space="preserve">Object Storage</w:t>
            </w:r>
          </w:p>
        </w:tc>
        <w:tc>
          <w:tcPr>
            <w:tcW w:type="dxa" w:w="2400"/>
          </w:tcPr>
          <w:p>
            <w:r>
              <w:rPr>
                <w:rFonts w:ascii="Times New Roman" w:cs="Times New Roman" w:eastAsia="Times New Roman" w:hAnsi="Times New Roman"/>
                <w:sz w:val="22"/>
                <w:szCs w:val="22"/>
              </w:rPr>
              <w:t xml:space="preserve">Objects + metadata, flat namespace</w:t>
            </w:r>
          </w:p>
        </w:tc>
        <w:tc>
          <w:tcPr>
            <w:tcW w:type="dxa" w:w="2400"/>
          </w:tcPr>
          <w:p>
            <w:r>
              <w:rPr>
                <w:rFonts w:ascii="Times New Roman" w:cs="Times New Roman" w:eastAsia="Times New Roman" w:hAnsi="Times New Roman"/>
                <w:sz w:val="22"/>
                <w:szCs w:val="22"/>
              </w:rPr>
              <w:t xml:space="preserve">Good for large data, higher latency</w:t>
            </w:r>
          </w:p>
        </w:tc>
        <w:tc>
          <w:tcPr>
            <w:tcW w:type="dxa" w:w="2400"/>
          </w:tcPr>
          <w:p>
            <w:r>
              <w:rPr>
                <w:rFonts w:ascii="Times New Roman" w:cs="Times New Roman" w:eastAsia="Times New Roman" w:hAnsi="Times New Roman"/>
                <w:sz w:val="22"/>
                <w:szCs w:val="22"/>
              </w:rPr>
              <w:t xml:space="preserve">Backups, images, media</w:t>
            </w:r>
          </w:p>
        </w:tc>
      </w:tr>
      <w:tr>
        <w:tc>
          <w:tcPr>
            <w:tcW w:type="dxa" w:w="2400"/>
          </w:tcPr>
          <w:p>
            <w:r>
              <w:rPr>
                <w:rFonts w:ascii="Times New Roman" w:cs="Times New Roman" w:eastAsia="Times New Roman" w:hAnsi="Times New Roman"/>
                <w:sz w:val="22"/>
                <w:szCs w:val="22"/>
              </w:rPr>
              <w:t xml:space="preserve">Block Storage</w:t>
            </w:r>
          </w:p>
        </w:tc>
        <w:tc>
          <w:tcPr>
            <w:tcW w:type="dxa" w:w="2400"/>
          </w:tcPr>
          <w:p>
            <w:r>
              <w:rPr>
                <w:rFonts w:ascii="Times New Roman" w:cs="Times New Roman" w:eastAsia="Times New Roman" w:hAnsi="Times New Roman"/>
                <w:sz w:val="22"/>
                <w:szCs w:val="22"/>
              </w:rPr>
              <w:t xml:space="preserve">Fixed-size blocks on raw volumes</w:t>
            </w:r>
          </w:p>
        </w:tc>
        <w:tc>
          <w:tcPr>
            <w:tcW w:type="dxa" w:w="2400"/>
          </w:tcPr>
          <w:p>
            <w:r>
              <w:rPr>
                <w:rFonts w:ascii="Times New Roman" w:cs="Times New Roman" w:eastAsia="Times New Roman" w:hAnsi="Times New Roman"/>
                <w:sz w:val="22"/>
                <w:szCs w:val="22"/>
              </w:rPr>
              <w:t xml:space="preserve">High speed, low latency</w:t>
            </w:r>
          </w:p>
        </w:tc>
        <w:tc>
          <w:tcPr>
            <w:tcW w:type="dxa" w:w="2400"/>
          </w:tcPr>
          <w:p>
            <w:r>
              <w:rPr>
                <w:rFonts w:ascii="Times New Roman" w:cs="Times New Roman" w:eastAsia="Times New Roman" w:hAnsi="Times New Roman"/>
                <w:sz w:val="22"/>
                <w:szCs w:val="22"/>
              </w:rPr>
              <w:t xml:space="preserve">VM disks, databases</w:t>
            </w:r>
          </w:p>
        </w:tc>
      </w:tr>
      <w:tr>
        <w:tc>
          <w:tcPr>
            <w:tcW w:type="dxa" w:w="2400"/>
          </w:tcPr>
          <w:p>
            <w:r>
              <w:rPr>
                <w:rFonts w:ascii="Times New Roman" w:cs="Times New Roman" w:eastAsia="Times New Roman" w:hAnsi="Times New Roman"/>
                <w:sz w:val="22"/>
                <w:szCs w:val="22"/>
              </w:rPr>
              <w:t xml:space="preserve">File Storage</w:t>
            </w:r>
          </w:p>
        </w:tc>
        <w:tc>
          <w:tcPr>
            <w:tcW w:type="dxa" w:w="2400"/>
          </w:tcPr>
          <w:p>
            <w:r>
              <w:rPr>
                <w:rFonts w:ascii="Times New Roman" w:cs="Times New Roman" w:eastAsia="Times New Roman" w:hAnsi="Times New Roman"/>
                <w:sz w:val="22"/>
                <w:szCs w:val="22"/>
              </w:rPr>
              <w:t xml:space="preserve">Hierarchical folders/files</w:t>
            </w:r>
          </w:p>
        </w:tc>
        <w:tc>
          <w:tcPr>
            <w:tcW w:type="dxa" w:w="2400"/>
          </w:tcPr>
          <w:p>
            <w:r>
              <w:rPr>
                <w:rFonts w:ascii="Times New Roman" w:cs="Times New Roman" w:eastAsia="Times New Roman" w:hAnsi="Times New Roman"/>
                <w:sz w:val="22"/>
                <w:szCs w:val="22"/>
              </w:rPr>
              <w:t xml:space="preserve">Moderate, easy sharing</w:t>
            </w:r>
          </w:p>
        </w:tc>
        <w:tc>
          <w:tcPr>
            <w:tcW w:type="dxa" w:w="2400"/>
          </w:tcPr>
          <w:p>
            <w:r>
              <w:rPr>
                <w:rFonts w:ascii="Times New Roman" w:cs="Times New Roman" w:eastAsia="Times New Roman" w:hAnsi="Times New Roman"/>
                <w:sz w:val="22"/>
                <w:szCs w:val="22"/>
              </w:rPr>
              <w:t xml:space="preserve">Shared enterprise documents</w:t>
            </w:r>
          </w:p>
        </w:tc>
      </w:tr>
    </w:tbl>
    <w:p>
      <w:pPr>
        <w:spacing w:after="100" w:before="200"/>
      </w:pPr>
      <w:r>
        <w:rPr>
          <w:rFonts w:ascii="Times New Roman" w:cs="Times New Roman" w:eastAsia="Times New Roman" w:hAnsi="Times New Roman"/>
          <w:b/>
          <w:bCs/>
          <w:sz w:val="24"/>
          <w:szCs w:val="24"/>
        </w:rPr>
        <w:t xml:space="preserve">Expected Output</w:t>
      </w:r>
    </w:p>
    <w:p>
      <w:pPr>
        <w:spacing w:after="160" w:line="300"/>
      </w:pPr>
      <w:r>
        <w:rPr>
          <w:rFonts w:ascii="Times New Roman" w:cs="Times New Roman" w:eastAsia="Times New Roman" w:hAnsi="Times New Roman"/>
          <w:sz w:val="24"/>
          <w:szCs w:val="24"/>
        </w:rPr>
        <w:t xml:space="preserve">A clear mapping showing that object storage is the right choice for backups, block storage is the right choice for VM disks, and file storage is the right choice for shared enterprise documents, backed by a comparison table.</w:t>
      </w:r>
    </w:p>
    <w:p>
      <w:pPr>
        <w:spacing w:after="10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Each storage model is built for a different job. Object storage wins when data is large and does not change often, block storage wins when an application needs raw, fast disk access, and file storage wins when many users need to share and organise files together. Picking the right model saves cost and improves performance in a real cloud deployment.</w:t>
      </w:r>
    </w:p>
    <w:p>
      <w:pPr>
        <w:pStyle w:val="Heading1"/>
        <w:spacing w:after="160" w:before="300"/>
      </w:pPr>
      <w:r>
        <w:rPr>
          <w:rFonts w:ascii="Times New Roman" w:cs="Times New Roman" w:eastAsia="Times New Roman" w:hAnsi="Times New Roman"/>
          <w:b/>
          <w:bCs/>
          <w:color w:val="0B3A5C"/>
          <w:sz w:val="30"/>
          <w:szCs w:val="30"/>
        </w:rPr>
        <w:t xml:space="preserve">Experiment 2: REST API Workflow for a Cloud-Based Student Portal</w:t>
      </w:r>
    </w:p>
    <w:p>
      <w:pPr>
        <w:spacing w:after="100"/>
      </w:pPr>
      <w:r>
        <w:rPr>
          <w:rFonts w:ascii="Times New Roman" w:cs="Times New Roman" w:eastAsia="Times New Roman" w:hAnsi="Times New Roman"/>
          <w:b/>
          <w:bCs/>
          <w:sz w:val="24"/>
          <w:szCs w:val="24"/>
        </w:rPr>
        <w:t xml:space="preserve">Objective</w:t>
      </w:r>
    </w:p>
    <w:p>
      <w:pPr>
        <w:spacing w:after="160" w:line="300"/>
      </w:pPr>
      <w:r>
        <w:rPr>
          <w:rFonts w:ascii="Times New Roman" w:cs="Times New Roman" w:eastAsia="Times New Roman" w:hAnsi="Times New Roman"/>
          <w:sz w:val="24"/>
          <w:szCs w:val="24"/>
        </w:rPr>
        <w:t xml:space="preserve">To design and demonstrate a simple REST API workflow for a student portal, covering how a request travels from the browser to the backend and back, including authentication and deployment.</w:t>
      </w:r>
    </w:p>
    <w:p>
      <w:pPr>
        <w:spacing w:after="100"/>
      </w:pPr>
      <w:r>
        <w:rPr>
          <w:rFonts w:ascii="Times New Roman" w:cs="Times New Roman" w:eastAsia="Times New Roman" w:hAnsi="Times New Roman"/>
          <w:b/>
          <w:bCs/>
          <w:sz w:val="24"/>
          <w:szCs w:val="24"/>
        </w:rPr>
        <w:t xml:space="preserve">Architecture Sketch</w:t>
      </w:r>
    </w:p>
    <w:p>
      <w:pPr>
        <w:spacing w:after="120" w:before="12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098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2.1 — Request/response flow for the student portal REST API</w:t>
      </w:r>
    </w:p>
    <w:p>
      <w:pPr>
        <w:spacing w:after="100"/>
      </w:pPr>
      <w:r>
        <w:rPr>
          <w:rFonts w:ascii="Times New Roman" w:cs="Times New Roman" w:eastAsia="Times New Roman" w:hAnsi="Times New Roman"/>
          <w:b/>
          <w:bCs/>
          <w:sz w:val="24"/>
          <w:szCs w:val="24"/>
        </w:rPr>
        <w:t xml:space="preserve">Procedure</w:t>
      </w:r>
    </w:p>
    <w:p>
      <w:pPr>
        <w:pStyle w:val="ListParagraph"/>
        <w:numPr>
          <w:ilvl w:val="0"/>
          <w:numId w:val="1"/>
        </w:numPr>
        <w:spacing w:after="100" w:line="300"/>
      </w:pPr>
      <w:r>
        <w:rPr>
          <w:rFonts w:ascii="Times New Roman" w:cs="Times New Roman" w:eastAsia="Times New Roman" w:hAnsi="Times New Roman"/>
          <w:sz w:val="24"/>
          <w:szCs w:val="24"/>
        </w:rPr>
        <w:t xml:space="preserve">Step 1: The student logs in through the browser client. The client sends a login request to the REST API Gateway over HTTPS.</w:t>
      </w:r>
    </w:p>
    <w:p>
      <w:pPr>
        <w:pStyle w:val="ListParagraph"/>
        <w:numPr>
          <w:ilvl w:val="0"/>
          <w:numId w:val="1"/>
        </w:numPr>
        <w:spacing w:after="100" w:line="300"/>
      </w:pPr>
      <w:r>
        <w:rPr>
          <w:rFonts w:ascii="Times New Roman" w:cs="Times New Roman" w:eastAsia="Times New Roman" w:hAnsi="Times New Roman"/>
          <w:sz w:val="24"/>
          <w:szCs w:val="24"/>
        </w:rPr>
        <w:t xml:space="preserve">Step 2: The API Gateway forwards the login details to the Authentication Service, which checks the username and password and issues a JSON Web Token (JWT) if they are correct.</w:t>
      </w:r>
    </w:p>
    <w:p>
      <w:pPr>
        <w:pStyle w:val="ListParagraph"/>
        <w:numPr>
          <w:ilvl w:val="0"/>
          <w:numId w:val="1"/>
        </w:numPr>
        <w:spacing w:after="100" w:line="300"/>
      </w:pPr>
      <w:r>
        <w:rPr>
          <w:rFonts w:ascii="Times New Roman" w:cs="Times New Roman" w:eastAsia="Times New Roman" w:hAnsi="Times New Roman"/>
          <w:sz w:val="24"/>
          <w:szCs w:val="24"/>
        </w:rPr>
        <w:t xml:space="preserve">Step 3: The browser stores this token and attaches it to every future request (usually in the Authorization header) — this is how the API knows the student is genuine without asking for the password again.</w:t>
      </w:r>
    </w:p>
    <w:p>
      <w:pPr>
        <w:pStyle w:val="ListParagraph"/>
        <w:numPr>
          <w:ilvl w:val="0"/>
          <w:numId w:val="1"/>
        </w:numPr>
        <w:spacing w:after="100" w:line="300"/>
      </w:pPr>
      <w:r>
        <w:rPr>
          <w:rFonts w:ascii="Times New Roman" w:cs="Times New Roman" w:eastAsia="Times New Roman" w:hAnsi="Times New Roman"/>
          <w:sz w:val="24"/>
          <w:szCs w:val="24"/>
        </w:rPr>
        <w:t xml:space="preserve">Step 4: When the student opens a page, for example 'My Attendance', the browser calls a REST endpoint such as GET /api/students/{id}/attendance.</w:t>
      </w:r>
    </w:p>
    <w:p>
      <w:pPr>
        <w:pStyle w:val="ListParagraph"/>
        <w:numPr>
          <w:ilvl w:val="0"/>
          <w:numId w:val="1"/>
        </w:numPr>
        <w:spacing w:after="100" w:line="300"/>
      </w:pPr>
      <w:r>
        <w:rPr>
          <w:rFonts w:ascii="Times New Roman" w:cs="Times New Roman" w:eastAsia="Times New Roman" w:hAnsi="Times New Roman"/>
          <w:sz w:val="24"/>
          <w:szCs w:val="24"/>
        </w:rPr>
        <w:t xml:space="preserve">Step 5: The API Gateway checks the token, then passes the validated call to the Student Portal Backend Service.</w:t>
      </w:r>
    </w:p>
    <w:p>
      <w:pPr>
        <w:pStyle w:val="ListParagraph"/>
        <w:numPr>
          <w:ilvl w:val="0"/>
          <w:numId w:val="1"/>
        </w:numPr>
        <w:spacing w:after="100" w:line="300"/>
      </w:pPr>
      <w:r>
        <w:rPr>
          <w:rFonts w:ascii="Times New Roman" w:cs="Times New Roman" w:eastAsia="Times New Roman" w:hAnsi="Times New Roman"/>
          <w:sz w:val="24"/>
          <w:szCs w:val="24"/>
        </w:rPr>
        <w:t xml:space="preserve">Step 6: The backend service queries the cloud database/storage for the attendance records.</w:t>
      </w:r>
    </w:p>
    <w:p>
      <w:pPr>
        <w:pStyle w:val="ListParagraph"/>
        <w:numPr>
          <w:ilvl w:val="0"/>
          <w:numId w:val="1"/>
        </w:numPr>
        <w:spacing w:after="100" w:line="300"/>
      </w:pPr>
      <w:r>
        <w:rPr>
          <w:rFonts w:ascii="Times New Roman" w:cs="Times New Roman" w:eastAsia="Times New Roman" w:hAnsi="Times New Roman"/>
          <w:sz w:val="24"/>
          <w:szCs w:val="24"/>
        </w:rPr>
        <w:t xml:space="preserve">Step 7: The database returns the data to the backend, which formats it as JSON and sends it back through the gateway to the browser.</w:t>
      </w:r>
    </w:p>
    <w:p>
      <w:pPr>
        <w:pStyle w:val="ListParagraph"/>
        <w:numPr>
          <w:ilvl w:val="0"/>
          <w:numId w:val="1"/>
        </w:numPr>
        <w:spacing w:after="100" w:line="300"/>
      </w:pPr>
      <w:r>
        <w:rPr>
          <w:rFonts w:ascii="Times New Roman" w:cs="Times New Roman" w:eastAsia="Times New Roman" w:hAnsi="Times New Roman"/>
          <w:sz w:val="24"/>
          <w:szCs w:val="24"/>
        </w:rPr>
        <w:t xml:space="preserve">Step 8: The browser renders the JSON response as a readable table on the screen for the student. For deployment, the API and backend services are packaged in containers and hosted on a cloud platform (e.g. a PaaS) so they can scale automatically as more students log in.</w:t>
      </w:r>
    </w:p>
    <w:p>
      <w:pPr>
        <w:spacing w:after="100"/>
      </w:pPr>
      <w:r>
        <w:rPr>
          <w:rFonts w:ascii="Times New Roman" w:cs="Times New Roman" w:eastAsia="Times New Roman" w:hAnsi="Times New Roman"/>
          <w:b/>
          <w:bCs/>
          <w:sz w:val="24"/>
          <w:szCs w:val="24"/>
        </w:rPr>
        <w:t xml:space="preserve">Sample Request/Response</w:t>
      </w:r>
    </w:p>
    <w:p>
      <w:pPr>
        <w:spacing w:after="160" w:line="300"/>
      </w:pPr>
      <w:r>
        <w:rPr>
          <w:rFonts w:ascii="Times New Roman" w:cs="Times New Roman" w:eastAsia="Times New Roman" w:hAnsi="Times New Roman"/>
          <w:sz w:val="24"/>
          <w:szCs w:val="24"/>
        </w:rPr>
        <w:t xml:space="preserve">Request:  GET /api/students/192511278/attendance  Header: Authorization: Bearer &lt;token&gt;</w:t>
      </w:r>
    </w:p>
    <w:p>
      <w:pPr>
        <w:spacing w:after="160" w:line="300"/>
      </w:pPr>
      <w:r>
        <w:rPr>
          <w:rFonts w:ascii="Times New Roman" w:cs="Times New Roman" w:eastAsia="Times New Roman" w:hAnsi="Times New Roman"/>
          <w:sz w:val="24"/>
          <w:szCs w:val="24"/>
        </w:rPr>
        <w:t xml:space="preserve">Response:  200 OK  {"student": "192511278", "attendance": "92%", "status": "Eligible"}</w:t>
      </w:r>
    </w:p>
    <w:p>
      <w:pPr>
        <w:spacing w:after="100"/>
      </w:pPr>
      <w:r>
        <w:rPr>
          <w:rFonts w:ascii="Times New Roman" w:cs="Times New Roman" w:eastAsia="Times New Roman" w:hAnsi="Times New Roman"/>
          <w:b/>
          <w:bCs/>
          <w:sz w:val="24"/>
          <w:szCs w:val="24"/>
        </w:rPr>
        <w:t xml:space="preserve">Expected Output</w:t>
      </w:r>
    </w:p>
    <w:p>
      <w:pPr>
        <w:spacing w:after="160" w:line="300"/>
      </w:pPr>
      <w:r>
        <w:rPr>
          <w:rFonts w:ascii="Times New Roman" w:cs="Times New Roman" w:eastAsia="Times New Roman" w:hAnsi="Times New Roman"/>
          <w:sz w:val="24"/>
          <w:szCs w:val="24"/>
        </w:rPr>
        <w:t xml:space="preserve">A working request-response cycle where the student successfully logs in, receives a token, and retrieves data (such as attendance or timetable) from the backend through the REST API, all shown as JSON.</w:t>
      </w:r>
    </w:p>
    <w:p>
      <w:pPr>
        <w:spacing w:after="10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REST APIs give a clean, stateless way for a browser client to talk to a cloud backend. Using a token-based authentication step keeps the portal secure, and separating the gateway, backend, and database into different layers makes the whole system easier to scale and maintain.</w:t>
      </w:r>
    </w:p>
    <w:p>
      <w:pPr>
        <w:pStyle w:val="Heading1"/>
        <w:spacing w:after="160" w:before="300"/>
      </w:pPr>
      <w:r>
        <w:rPr>
          <w:rFonts w:ascii="Times New Roman" w:cs="Times New Roman" w:eastAsia="Times New Roman" w:hAnsi="Times New Roman"/>
          <w:b/>
          <w:bCs/>
          <w:color w:val="0B3A5C"/>
          <w:sz w:val="30"/>
          <w:szCs w:val="30"/>
        </w:rPr>
        <w:t xml:space="preserve">Experiment 3: Serverless Event Flow for Image Upload Processing</w:t>
      </w:r>
    </w:p>
    <w:p>
      <w:pPr>
        <w:spacing w:after="100"/>
      </w:pPr>
      <w:r>
        <w:rPr>
          <w:rFonts w:ascii="Times New Roman" w:cs="Times New Roman" w:eastAsia="Times New Roman" w:hAnsi="Times New Roman"/>
          <w:b/>
          <w:bCs/>
          <w:sz w:val="24"/>
          <w:szCs w:val="24"/>
        </w:rPr>
        <w:t xml:space="preserve">Objective</w:t>
      </w:r>
    </w:p>
    <w:p>
      <w:pPr>
        <w:spacing w:after="160" w:line="300"/>
      </w:pPr>
      <w:r>
        <w:rPr>
          <w:rFonts w:ascii="Times New Roman" w:cs="Times New Roman" w:eastAsia="Times New Roman" w:hAnsi="Times New Roman"/>
          <w:sz w:val="24"/>
          <w:szCs w:val="24"/>
        </w:rPr>
        <w:t xml:space="preserve">To design a serverless workflow that automatically processes an image the moment it is uploaded, using object storage, a Function-as-a-Service (FaaS) trigger, and a notification service.</w:t>
      </w:r>
    </w:p>
    <w:p>
      <w:pPr>
        <w:spacing w:after="100"/>
      </w:pPr>
      <w:r>
        <w:rPr>
          <w:rFonts w:ascii="Times New Roman" w:cs="Times New Roman" w:eastAsia="Times New Roman" w:hAnsi="Times New Roman"/>
          <w:b/>
          <w:bCs/>
          <w:sz w:val="24"/>
          <w:szCs w:val="24"/>
        </w:rPr>
        <w:t xml:space="preserve">Architecture Sketch</w:t>
      </w:r>
    </w:p>
    <w:p>
      <w:pPr>
        <w:spacing w:after="12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3.1 — Event-driven serverless flow for image processing</w:t>
      </w:r>
    </w:p>
    <w:p>
      <w:pPr>
        <w:spacing w:after="100"/>
      </w:pPr>
      <w:r>
        <w:rPr>
          <w:rFonts w:ascii="Times New Roman" w:cs="Times New Roman" w:eastAsia="Times New Roman" w:hAnsi="Times New Roman"/>
          <w:b/>
          <w:bCs/>
          <w:sz w:val="24"/>
          <w:szCs w:val="24"/>
        </w:rPr>
        <w:t xml:space="preserve">Procedure</w:t>
      </w:r>
    </w:p>
    <w:p>
      <w:pPr>
        <w:pStyle w:val="ListParagraph"/>
        <w:numPr>
          <w:ilvl w:val="0"/>
          <w:numId w:val="1"/>
        </w:numPr>
        <w:spacing w:after="100" w:line="300"/>
      </w:pPr>
      <w:r>
        <w:rPr>
          <w:rFonts w:ascii="Times New Roman" w:cs="Times New Roman" w:eastAsia="Times New Roman" w:hAnsi="Times New Roman"/>
          <w:sz w:val="24"/>
          <w:szCs w:val="24"/>
        </w:rPr>
        <w:t xml:space="preserve">Step 1: The user uploads an image (for example, a profile photo or a delivery receipt) from the browser directly into an object storage bucket.</w:t>
      </w:r>
    </w:p>
    <w:p>
      <w:pPr>
        <w:pStyle w:val="ListParagraph"/>
        <w:numPr>
          <w:ilvl w:val="0"/>
          <w:numId w:val="1"/>
        </w:numPr>
        <w:spacing w:after="100" w:line="300"/>
      </w:pPr>
      <w:r>
        <w:rPr>
          <w:rFonts w:ascii="Times New Roman" w:cs="Times New Roman" w:eastAsia="Times New Roman" w:hAnsi="Times New Roman"/>
          <w:sz w:val="24"/>
          <w:szCs w:val="24"/>
        </w:rPr>
        <w:t xml:space="preserve">Step 2: The storage bucket is configured with an event trigger, so the moment a new object appears, it automatically invokes a serverless function — no server needs to be running and waiting.</w:t>
      </w:r>
    </w:p>
    <w:p>
      <w:pPr>
        <w:pStyle w:val="ListParagraph"/>
        <w:numPr>
          <w:ilvl w:val="0"/>
          <w:numId w:val="1"/>
        </w:numPr>
        <w:spacing w:after="100" w:line="300"/>
      </w:pPr>
      <w:r>
        <w:rPr>
          <w:rFonts w:ascii="Times New Roman" w:cs="Times New Roman" w:eastAsia="Times New Roman" w:hAnsi="Times New Roman"/>
          <w:sz w:val="24"/>
          <w:szCs w:val="24"/>
        </w:rPr>
        <w:t xml:space="preserve">Step 3: The function performs the processing task, such as resizing the image, compressing it, or scanning it for basic validation (correct format, not corrupted).</w:t>
      </w:r>
    </w:p>
    <w:p>
      <w:pPr>
        <w:pStyle w:val="ListParagraph"/>
        <w:numPr>
          <w:ilvl w:val="0"/>
          <w:numId w:val="1"/>
        </w:numPr>
        <w:spacing w:after="100" w:line="300"/>
      </w:pPr>
      <w:r>
        <w:rPr>
          <w:rFonts w:ascii="Times New Roman" w:cs="Times New Roman" w:eastAsia="Times New Roman" w:hAnsi="Times New Roman"/>
          <w:sz w:val="24"/>
          <w:szCs w:val="24"/>
        </w:rPr>
        <w:t xml:space="preserve">Step 4: The processed output is written back into a separate 'processed' storage location, and a notification service sends a confirmation message (email, SMS, or push notification) once processing is complete.</w:t>
      </w:r>
    </w:p>
    <w:p>
      <w:pPr>
        <w:pStyle w:val="ListParagraph"/>
        <w:numPr>
          <w:ilvl w:val="0"/>
          <w:numId w:val="1"/>
        </w:numPr>
        <w:spacing w:after="100" w:line="300"/>
      </w:pPr>
      <w:r>
        <w:rPr>
          <w:rFonts w:ascii="Times New Roman" w:cs="Times New Roman" w:eastAsia="Times New Roman" w:hAnsi="Times New Roman"/>
          <w:sz w:val="24"/>
          <w:szCs w:val="24"/>
        </w:rPr>
        <w:t xml:space="preserve">Step 5: If the function fails (say, the file was corrupted), it can be configured to retry a fixed number of times and then send a failure alert instead.</w:t>
      </w:r>
    </w:p>
    <w:p>
      <w:pPr>
        <w:spacing w:after="100"/>
      </w:pPr>
      <w:r>
        <w:rPr>
          <w:rFonts w:ascii="Times New Roman" w:cs="Times New Roman" w:eastAsia="Times New Roman" w:hAnsi="Times New Roman"/>
          <w:b/>
          <w:bCs/>
          <w:sz w:val="24"/>
          <w:szCs w:val="24"/>
        </w:rPr>
        <w:t xml:space="preserve">Expected Output</w:t>
      </w:r>
    </w:p>
    <w:p>
      <w:pPr>
        <w:spacing w:after="160" w:line="300"/>
      </w:pPr>
      <w:r>
        <w:rPr>
          <w:rFonts w:ascii="Times New Roman" w:cs="Times New Roman" w:eastAsia="Times New Roman" w:hAnsi="Times New Roman"/>
          <w:sz w:val="24"/>
          <w:szCs w:val="24"/>
        </w:rPr>
        <w:t xml:space="preserve">An uploaded image automatically gets resized/validated within a few seconds without any manual server management, and the user receives a notification once the process finishes.</w:t>
      </w:r>
    </w:p>
    <w:p>
      <w:pPr>
        <w:spacing w:after="10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Serverless computing removes the need to keep a server running all the time just to wait for occasional uploads. The system only runs (and only costs money) when an actual event happens, which makes this pattern very efficient for tasks like image processing that happen in short bursts.</w:t>
      </w:r>
    </w:p>
    <w:p>
      <w:pPr>
        <w:pStyle w:val="Heading1"/>
        <w:spacing w:after="160" w:before="300"/>
      </w:pPr>
      <w:r>
        <w:rPr>
          <w:rFonts w:ascii="Times New Roman" w:cs="Times New Roman" w:eastAsia="Times New Roman" w:hAnsi="Times New Roman"/>
          <w:b/>
          <w:bCs/>
          <w:color w:val="0B3A5C"/>
          <w:sz w:val="30"/>
          <w:szCs w:val="30"/>
        </w:rPr>
        <w:t xml:space="preserve">Experiment 4: Edge Computing vs Fog Computing for Smart Traffic Management</w:t>
      </w:r>
    </w:p>
    <w:p>
      <w:pPr>
        <w:spacing w:after="100"/>
      </w:pPr>
      <w:r>
        <w:rPr>
          <w:rFonts w:ascii="Times New Roman" w:cs="Times New Roman" w:eastAsia="Times New Roman" w:hAnsi="Times New Roman"/>
          <w:b/>
          <w:bCs/>
          <w:sz w:val="24"/>
          <w:szCs w:val="24"/>
        </w:rPr>
        <w:t xml:space="preserve">Objective</w:t>
      </w:r>
    </w:p>
    <w:p>
      <w:pPr>
        <w:spacing w:after="160" w:line="300"/>
      </w:pPr>
      <w:r>
        <w:rPr>
          <w:rFonts w:ascii="Times New Roman" w:cs="Times New Roman" w:eastAsia="Times New Roman" w:hAnsi="Times New Roman"/>
          <w:sz w:val="24"/>
          <w:szCs w:val="24"/>
        </w:rPr>
        <w:t xml:space="preserve">To compare edge computing and fog computing for a smart traffic management system, and to decide where each type of processing should physically happen.</w:t>
      </w:r>
    </w:p>
    <w:p>
      <w:pPr>
        <w:spacing w:after="100"/>
      </w:pPr>
      <w:r>
        <w:rPr>
          <w:rFonts w:ascii="Times New Roman" w:cs="Times New Roman" w:eastAsia="Times New Roman" w:hAnsi="Times New Roman"/>
          <w:b/>
          <w:bCs/>
          <w:sz w:val="24"/>
          <w:szCs w:val="24"/>
        </w:rPr>
        <w:t xml:space="preserve">Architecture Sketch</w:t>
      </w:r>
    </w:p>
    <w:p>
      <w:pPr>
        <w:spacing w:after="120" w:before="120"/>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764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4.1 — Three-layer architecture: edge, fog, and cloud</w:t>
      </w:r>
    </w:p>
    <w:p>
      <w:pPr>
        <w:spacing w:after="100"/>
      </w:pPr>
      <w:r>
        <w:rPr>
          <w:rFonts w:ascii="Times New Roman" w:cs="Times New Roman" w:eastAsia="Times New Roman" w:hAnsi="Times New Roman"/>
          <w:b/>
          <w:bCs/>
          <w:sz w:val="24"/>
          <w:szCs w:val="24"/>
        </w:rPr>
        <w:t xml:space="preserve">Procedure</w:t>
      </w:r>
    </w:p>
    <w:p>
      <w:pPr>
        <w:pStyle w:val="ListParagraph"/>
        <w:numPr>
          <w:ilvl w:val="0"/>
          <w:numId w:val="1"/>
        </w:numPr>
        <w:spacing w:after="100" w:line="300"/>
      </w:pPr>
      <w:r>
        <w:rPr>
          <w:rFonts w:ascii="Times New Roman" w:cs="Times New Roman" w:eastAsia="Times New Roman" w:hAnsi="Times New Roman"/>
          <w:sz w:val="24"/>
          <w:szCs w:val="24"/>
        </w:rPr>
        <w:t xml:space="preserve">Step 1: Placed traffic cameras and signal sensors at the road junctions themselves — this is the edge layer. Decisions that must happen instantly, like switching a signal to red when a pedestrian is detected, are handled right here so there is almost no delay.</w:t>
      </w:r>
    </w:p>
    <w:p>
      <w:pPr>
        <w:pStyle w:val="ListParagraph"/>
        <w:numPr>
          <w:ilvl w:val="0"/>
          <w:numId w:val="1"/>
        </w:numPr>
        <w:spacing w:after="100" w:line="300"/>
      </w:pPr>
      <w:r>
        <w:rPr>
          <w:rFonts w:ascii="Times New Roman" w:cs="Times New Roman" w:eastAsia="Times New Roman" w:hAnsi="Times New Roman"/>
          <w:sz w:val="24"/>
          <w:szCs w:val="24"/>
        </w:rPr>
        <w:t xml:space="preserve">Step 2: Grouped several nearby junctions under one regional fog node — this is the fog layer. The fog node collects data from all the edge devices in its zone and makes slightly bigger decisions, such as adjusting green-light timing across a cluster of junctions to reduce a build-up of traffic.</w:t>
      </w:r>
    </w:p>
    <w:p>
      <w:pPr>
        <w:pStyle w:val="ListParagraph"/>
        <w:numPr>
          <w:ilvl w:val="0"/>
          <w:numId w:val="1"/>
        </w:numPr>
        <w:spacing w:after="100" w:line="300"/>
      </w:pPr>
      <w:r>
        <w:rPr>
          <w:rFonts w:ascii="Times New Roman" w:cs="Times New Roman" w:eastAsia="Times New Roman" w:hAnsi="Times New Roman"/>
          <w:sz w:val="24"/>
          <w:szCs w:val="24"/>
        </w:rPr>
        <w:t xml:space="preserve">Step 3: Sent only summarised, aggregated data from the fog layer up to the cloud — this is the cloud layer. The cloud is used for city-wide analytics, historical trend reports, and long-term storage, where a small delay does not matter.</w:t>
      </w:r>
    </w:p>
    <w:p>
      <w:pPr>
        <w:pStyle w:val="ListParagraph"/>
        <w:numPr>
          <w:ilvl w:val="0"/>
          <w:numId w:val="1"/>
        </w:numPr>
        <w:spacing w:after="100" w:line="300"/>
      </w:pPr>
      <w:r>
        <w:rPr>
          <w:rFonts w:ascii="Times New Roman" w:cs="Times New Roman" w:eastAsia="Times New Roman" w:hAnsi="Times New Roman"/>
          <w:sz w:val="24"/>
          <w:szCs w:val="24"/>
        </w:rPr>
        <w:t xml:space="preserve">Step 4: Compared the latency: edge processing reacts in milliseconds, fog processing reacts in around a second (zone-level), and cloud processing can take a few seconds since it depends on internet connectivity.</w:t>
      </w:r>
    </w:p>
    <w:p>
      <w:pPr>
        <w:pStyle w:val="ListParagraph"/>
        <w:numPr>
          <w:ilvl w:val="0"/>
          <w:numId w:val="1"/>
        </w:numPr>
        <w:spacing w:after="100" w:line="300"/>
      </w:pPr>
      <w:r>
        <w:rPr>
          <w:rFonts w:ascii="Times New Roman" w:cs="Times New Roman" w:eastAsia="Times New Roman" w:hAnsi="Times New Roman"/>
          <w:sz w:val="24"/>
          <w:szCs w:val="24"/>
        </w:rPr>
        <w:t xml:space="preserve">Step 5: Noted the deployment location for each: edge devices sit inside or next to the sensor hardware, fog nodes sit in a local server room or roadside cabinet, and the cloud sits in a remote data centre.</w:t>
      </w:r>
    </w:p>
    <w:p>
      <w:pPr>
        <w:spacing w:after="100"/>
      </w:pPr>
      <w:r>
        <w:rPr>
          <w:rFonts w:ascii="Times New Roman" w:cs="Times New Roman" w:eastAsia="Times New Roman" w:hAnsi="Times New Roman"/>
          <w:b/>
          <w:bCs/>
          <w:sz w:val="24"/>
          <w:szCs w:val="24"/>
        </w:rPr>
        <w:t xml:space="preserve">Expected Output</w:t>
      </w:r>
    </w:p>
    <w:p>
      <w:pPr>
        <w:spacing w:after="160" w:line="300"/>
      </w:pPr>
      <w:r>
        <w:rPr>
          <w:rFonts w:ascii="Times New Roman" w:cs="Times New Roman" w:eastAsia="Times New Roman" w:hAnsi="Times New Roman"/>
          <w:sz w:val="24"/>
          <w:szCs w:val="24"/>
        </w:rPr>
        <w:t xml:space="preserve">A three-layer traffic system where instant decisions happen at the edge, zone-level coordination happens at the fog layer, and long-term insights happen in the cloud.</w:t>
      </w:r>
    </w:p>
    <w:p>
      <w:pPr>
        <w:spacing w:after="10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Edge computing is best when a decision cannot wait even a second, like emergency signal switching. Fog computing sits in between and is useful for coordinating a small area without waiting on the internet. Fog and edge computing together take pressure off the central cloud and make the whole traffic system faster and more reliable.</w:t>
      </w:r>
    </w:p>
    <w:p>
      <w:pPr>
        <w:pStyle w:val="Heading1"/>
        <w:spacing w:after="160" w:before="300"/>
      </w:pPr>
      <w:r>
        <w:rPr>
          <w:rFonts w:ascii="Times New Roman" w:cs="Times New Roman" w:eastAsia="Times New Roman" w:hAnsi="Times New Roman"/>
          <w:b/>
          <w:bCs/>
          <w:color w:val="0B3A5C"/>
          <w:sz w:val="30"/>
          <w:szCs w:val="30"/>
        </w:rPr>
        <w:t xml:space="preserve">Experiment 5: Cloud Application Deployment Workflow</w:t>
      </w:r>
    </w:p>
    <w:p>
      <w:pPr>
        <w:spacing w:after="100"/>
      </w:pPr>
      <w:r>
        <w:rPr>
          <w:rFonts w:ascii="Times New Roman" w:cs="Times New Roman" w:eastAsia="Times New Roman" w:hAnsi="Times New Roman"/>
          <w:b/>
          <w:bCs/>
          <w:sz w:val="24"/>
          <w:szCs w:val="24"/>
        </w:rPr>
        <w:t xml:space="preserve">Objective</w:t>
      </w:r>
    </w:p>
    <w:p>
      <w:pPr>
        <w:spacing w:after="160" w:line="300"/>
      </w:pPr>
      <w:r>
        <w:rPr>
          <w:rFonts w:ascii="Times New Roman" w:cs="Times New Roman" w:eastAsia="Times New Roman" w:hAnsi="Times New Roman"/>
          <w:sz w:val="24"/>
          <w:szCs w:val="24"/>
        </w:rPr>
        <w:t xml:space="preserve">To demonstrate the complete deployment workflow of a cloud application, showing how the client, browser, web API, storage, and monitoring layer work together.</w:t>
      </w:r>
    </w:p>
    <w:p>
      <w:pPr>
        <w:spacing w:after="100"/>
      </w:pPr>
      <w:r>
        <w:rPr>
          <w:rFonts w:ascii="Times New Roman" w:cs="Times New Roman" w:eastAsia="Times New Roman" w:hAnsi="Times New Roman"/>
          <w:b/>
          <w:bCs/>
          <w:sz w:val="24"/>
          <w:szCs w:val="24"/>
        </w:rPr>
        <w:t xml:space="preserve">Architecture Sketch</w:t>
      </w:r>
    </w:p>
    <w:p>
      <w:pPr>
        <w:spacing w:after="12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5.1 — End-to-end deployment and monitoring workflow</w:t>
      </w:r>
    </w:p>
    <w:p>
      <w:pPr>
        <w:spacing w:after="100"/>
      </w:pPr>
      <w:r>
        <w:rPr>
          <w:rFonts w:ascii="Times New Roman" w:cs="Times New Roman" w:eastAsia="Times New Roman" w:hAnsi="Times New Roman"/>
          <w:b/>
          <w:bCs/>
          <w:sz w:val="24"/>
          <w:szCs w:val="24"/>
        </w:rPr>
        <w:t xml:space="preserve">Procedure</w:t>
      </w:r>
    </w:p>
    <w:p>
      <w:pPr>
        <w:pStyle w:val="ListParagraph"/>
        <w:numPr>
          <w:ilvl w:val="0"/>
          <w:numId w:val="1"/>
        </w:numPr>
        <w:spacing w:after="100" w:line="300"/>
      </w:pPr>
      <w:r>
        <w:rPr>
          <w:rFonts w:ascii="Times New Roman" w:cs="Times New Roman" w:eastAsia="Times New Roman" w:hAnsi="Times New Roman"/>
          <w:sz w:val="24"/>
          <w:szCs w:val="24"/>
        </w:rPr>
        <w:t xml:space="preserve">Step 1: The client opens the application on their device. The browser loads the front-end (HTML/CSS/JS) which was deployed on a cloud hosting service.</w:t>
      </w:r>
    </w:p>
    <w:p>
      <w:pPr>
        <w:pStyle w:val="ListParagraph"/>
        <w:numPr>
          <w:ilvl w:val="0"/>
          <w:numId w:val="1"/>
        </w:numPr>
        <w:spacing w:after="100" w:line="300"/>
      </w:pPr>
      <w:r>
        <w:rPr>
          <w:rFonts w:ascii="Times New Roman" w:cs="Times New Roman" w:eastAsia="Times New Roman" w:hAnsi="Times New Roman"/>
          <w:sz w:val="24"/>
          <w:szCs w:val="24"/>
        </w:rPr>
        <w:t xml:space="preserve">Step 2: Whenever the user performs an action, the browser sends an API request to the Web API layer, hosted on the cloud platform.</w:t>
      </w:r>
    </w:p>
    <w:p>
      <w:pPr>
        <w:pStyle w:val="ListParagraph"/>
        <w:numPr>
          <w:ilvl w:val="0"/>
          <w:numId w:val="1"/>
        </w:numPr>
        <w:spacing w:after="100" w:line="300"/>
      </w:pPr>
      <w:r>
        <w:rPr>
          <w:rFonts w:ascii="Times New Roman" w:cs="Times New Roman" w:eastAsia="Times New Roman" w:hAnsi="Times New Roman"/>
          <w:sz w:val="24"/>
          <w:szCs w:val="24"/>
        </w:rPr>
        <w:t xml:space="preserve">Step 3: The Web API processes the request and reads or writes data to the cloud storage/database as needed.</w:t>
      </w:r>
    </w:p>
    <w:p>
      <w:pPr>
        <w:pStyle w:val="ListParagraph"/>
        <w:numPr>
          <w:ilvl w:val="0"/>
          <w:numId w:val="1"/>
        </w:numPr>
        <w:spacing w:after="100" w:line="300"/>
      </w:pPr>
      <w:r>
        <w:rPr>
          <w:rFonts w:ascii="Times New Roman" w:cs="Times New Roman" w:eastAsia="Times New Roman" w:hAnsi="Times New Roman"/>
          <w:sz w:val="24"/>
          <w:szCs w:val="24"/>
        </w:rPr>
        <w:t xml:space="preserve">Step 4: At the same time, a monitoring and logging service quietly collects metrics (response time, error rate, CPU usage) from every layer of the system.</w:t>
      </w:r>
    </w:p>
    <w:p>
      <w:pPr>
        <w:pStyle w:val="ListParagraph"/>
        <w:numPr>
          <w:ilvl w:val="0"/>
          <w:numId w:val="1"/>
        </w:numPr>
        <w:spacing w:after="100" w:line="300"/>
      </w:pPr>
      <w:r>
        <w:rPr>
          <w:rFonts w:ascii="Times New Roman" w:cs="Times New Roman" w:eastAsia="Times New Roman" w:hAnsi="Times New Roman"/>
          <w:sz w:val="24"/>
          <w:szCs w:val="24"/>
        </w:rPr>
        <w:t xml:space="preserve">Step 5: If the monitoring service notices unusual behaviour (like a spike in errors or slow response time), it raises an alert so the issue can be fixed quickly, sometimes even triggering auto-scaling to add more resources automatically.</w:t>
      </w:r>
    </w:p>
    <w:p>
      <w:pPr>
        <w:spacing w:after="100"/>
      </w:pPr>
      <w:r>
        <w:rPr>
          <w:rFonts w:ascii="Times New Roman" w:cs="Times New Roman" w:eastAsia="Times New Roman" w:hAnsi="Times New Roman"/>
          <w:b/>
          <w:bCs/>
          <w:sz w:val="24"/>
          <w:szCs w:val="24"/>
        </w:rPr>
        <w:t xml:space="preserve">Expected Output</w:t>
      </w:r>
    </w:p>
    <w:p>
      <w:pPr>
        <w:spacing w:after="160" w:line="300"/>
      </w:pPr>
      <w:r>
        <w:rPr>
          <w:rFonts w:ascii="Times New Roman" w:cs="Times New Roman" w:eastAsia="Times New Roman" w:hAnsi="Times New Roman"/>
          <w:sz w:val="24"/>
          <w:szCs w:val="24"/>
        </w:rPr>
        <w:t xml:space="preserve">A running cloud application where a user's action in the browser is correctly handled by the Web API and storage layer, with the whole process being visible on a monitoring dashboard.</w:t>
      </w:r>
    </w:p>
    <w:p>
      <w:pPr>
        <w:spacing w:after="10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A cloud deployment is not just about writing code and putting it on a server. It needs the client, browser, API, storage, and monitoring layer to all work together smoothly. Monitoring is especially important because it lets the team catch problems early and scale the application before users are affected.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85e25b0516e174bba315de18e2d76733ce061b.png"/><Relationship Id="rId8" Type="http://schemas.openxmlformats.org/officeDocument/2006/relationships/image" Target="media/e18f682c9e1e9aa010fb6d0363d7c42acfedbbef.png"/><Relationship Id="rId9" Type="http://schemas.openxmlformats.org/officeDocument/2006/relationships/image" Target="media/34d360dcff17d05c670d0f7a6e6d504fda507d0d.png"/><Relationship Id="rId10" Type="http://schemas.openxmlformats.org/officeDocument/2006/relationships/image" Target="media/c54d0a82bda6e4236044d2beccbf7e2787f23358.png"/><Relationship Id="rId11" Type="http://schemas.openxmlformats.org/officeDocument/2006/relationships/image" Target="media/a597af25821aee09f0a6d1638e55c67c00a5f5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2026-08-13T06:05:37.848Z</dcterms:created>
  <dcterms:modified xsi:type="dcterms:W3CDTF">2026-08-13T06:05:37.868Z</dcterms:modified>
</cp:coreProperties>
</file>

<file path=docProps/custom.xml><?xml version="1.0" encoding="utf-8"?>
<Properties xmlns="http://schemas.openxmlformats.org/officeDocument/2006/custom-properties" xmlns:vt="http://schemas.openxmlformats.org/officeDocument/2006/docPropsVTypes"/>
</file>