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6E11" w14:textId="77777777" w:rsidR="000A6D77" w:rsidRDefault="00000000">
      <w:pPr>
        <w:pStyle w:val="Heading1"/>
      </w:pPr>
      <w:bookmarkStart w:id="0" w:name="X153bdf4f340a2514c8ec71f4b389cff671b00a1"/>
      <w:r>
        <w:t>EV Route Planning – Algorithm &amp; Architecture Documentation</w:t>
      </w:r>
    </w:p>
    <w:p w14:paraId="5CA34ED3" w14:textId="77777777" w:rsidR="000A6D77" w:rsidRDefault="00000000">
      <w:pPr>
        <w:pStyle w:val="Heading2"/>
      </w:pPr>
      <w:bookmarkStart w:id="1" w:name="purpose-of-this-document"/>
      <w:r>
        <w:t>1. Purpose of This Document</w:t>
      </w:r>
    </w:p>
    <w:p w14:paraId="0013EDE4" w14:textId="77777777" w:rsidR="000A6D77" w:rsidRDefault="00000000">
      <w:pPr>
        <w:pStyle w:val="FirstParagraph"/>
      </w:pPr>
      <w:r>
        <w:t xml:space="preserve">This document provides a </w:t>
      </w:r>
      <w:r>
        <w:rPr>
          <w:b/>
          <w:bCs/>
        </w:rPr>
        <w:t>source‑of‑truth, code‑accurate explanation</w:t>
      </w:r>
      <w:r>
        <w:t xml:space="preserve"> of the EV route‑planning system implemented in the application. It consolidates algorithm design, runtime behavior, constraints, mode‑specific logic, and architectural flow exactly as implemented in the codebase. The intent is to support:</w:t>
      </w:r>
    </w:p>
    <w:p w14:paraId="1799F343" w14:textId="77777777" w:rsidR="000A6D77" w:rsidRDefault="00000000">
      <w:pPr>
        <w:pStyle w:val="Compact"/>
        <w:numPr>
          <w:ilvl w:val="0"/>
          <w:numId w:val="2"/>
        </w:numPr>
      </w:pPr>
      <w:r>
        <w:t>Technical reviews and audits</w:t>
      </w:r>
    </w:p>
    <w:p w14:paraId="081603FF" w14:textId="77777777" w:rsidR="000A6D77" w:rsidRDefault="00000000">
      <w:pPr>
        <w:pStyle w:val="Compact"/>
        <w:numPr>
          <w:ilvl w:val="0"/>
          <w:numId w:val="2"/>
        </w:numPr>
      </w:pPr>
      <w:r>
        <w:t>Project reports and README documentation</w:t>
      </w:r>
    </w:p>
    <w:p w14:paraId="4FA406AD" w14:textId="77777777" w:rsidR="000A6D77" w:rsidRDefault="00000000">
      <w:pPr>
        <w:pStyle w:val="Compact"/>
        <w:numPr>
          <w:ilvl w:val="0"/>
          <w:numId w:val="2"/>
        </w:numPr>
      </w:pPr>
      <w:r>
        <w:t>Future refactoring and optimization efforts</w:t>
      </w:r>
    </w:p>
    <w:p w14:paraId="62A0F59A" w14:textId="77777777" w:rsidR="000A6D77" w:rsidRDefault="00000000">
      <w:pPr>
        <w:pStyle w:val="Compact"/>
        <w:numPr>
          <w:ilvl w:val="0"/>
          <w:numId w:val="2"/>
        </w:numPr>
      </w:pPr>
      <w:r>
        <w:t>Clear onboarding for new developers</w:t>
      </w:r>
    </w:p>
    <w:p w14:paraId="53FB0C01" w14:textId="77777777" w:rsidR="000A6D77" w:rsidRDefault="00000000">
      <w:pPr>
        <w:pStyle w:val="FirstParagraph"/>
      </w:pPr>
      <w:r>
        <w:t xml:space="preserve">All descriptions below are derived directly from the current runtime logic, primarily within </w:t>
      </w:r>
      <w:r>
        <w:rPr>
          <w:rStyle w:val="VerbatimChar"/>
        </w:rPr>
        <w:t>Index.tsx</w:t>
      </w:r>
      <w:r>
        <w:t>, and reflect actual behavior—not intended or planned features.</w:t>
      </w:r>
    </w:p>
    <w:p w14:paraId="61087441" w14:textId="77777777" w:rsidR="000A6D77" w:rsidRDefault="00000000">
      <w:r>
        <w:pict w14:anchorId="100E7E08">
          <v:rect id="_x0000_i1025" style="width:0;height:1.5pt" o:hralign="center" o:hrstd="t" o:hr="t"/>
        </w:pict>
      </w:r>
    </w:p>
    <w:p w14:paraId="1C60BF0D" w14:textId="77777777" w:rsidR="000A6D77" w:rsidRDefault="00000000">
      <w:pPr>
        <w:pStyle w:val="Heading2"/>
      </w:pPr>
      <w:bookmarkStart w:id="2" w:name="highlevel-architecture-overview"/>
      <w:bookmarkEnd w:id="1"/>
      <w:r>
        <w:t>2. High‑Level Architecture Overview</w:t>
      </w:r>
    </w:p>
    <w:p w14:paraId="468E1C9B" w14:textId="77777777" w:rsidR="000A6D77" w:rsidRDefault="00000000">
      <w:pPr>
        <w:pStyle w:val="Heading3"/>
      </w:pPr>
      <w:bookmarkStart w:id="3" w:name="routing-ownership-and-data-flow"/>
      <w:r>
        <w:t>2.1 Routing Ownership and Data Flow</w:t>
      </w:r>
    </w:p>
    <w:tbl>
      <w:tblPr>
        <w:tblStyle w:val="Table"/>
        <w:tblW w:w="5000" w:type="pct"/>
        <w:tblLayout w:type="fixed"/>
        <w:tblLook w:val="0020" w:firstRow="1" w:lastRow="0" w:firstColumn="0" w:lastColumn="0" w:noHBand="0" w:noVBand="0"/>
      </w:tblPr>
      <w:tblGrid>
        <w:gridCol w:w="2340"/>
        <w:gridCol w:w="7020"/>
      </w:tblGrid>
      <w:tr w:rsidR="000A6D77" w14:paraId="7D61661C"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EC39B4" w14:textId="77777777" w:rsidR="000A6D77" w:rsidRDefault="00000000">
            <w:pPr>
              <w:pStyle w:val="Compact"/>
            </w:pPr>
            <w:r>
              <w:t>Layer</w:t>
            </w:r>
          </w:p>
        </w:tc>
        <w:tc>
          <w:tcPr>
            <w:tcW w:w="5940" w:type="dxa"/>
          </w:tcPr>
          <w:p w14:paraId="056E8E9A" w14:textId="77777777" w:rsidR="000A6D77" w:rsidRDefault="00000000">
            <w:pPr>
              <w:pStyle w:val="Compact"/>
            </w:pPr>
            <w:r>
              <w:t>Responsibility</w:t>
            </w:r>
          </w:p>
        </w:tc>
      </w:tr>
      <w:tr w:rsidR="000A6D77" w14:paraId="68AE85F8" w14:textId="77777777">
        <w:tc>
          <w:tcPr>
            <w:tcW w:w="1980" w:type="dxa"/>
          </w:tcPr>
          <w:p w14:paraId="1C973AE8" w14:textId="77777777" w:rsidR="000A6D77" w:rsidRDefault="00000000">
            <w:pPr>
              <w:pStyle w:val="Compact"/>
            </w:pPr>
            <w:r>
              <w:rPr>
                <w:b/>
                <w:bCs/>
              </w:rPr>
              <w:t>RoutePanel.tsx</w:t>
            </w:r>
          </w:p>
        </w:tc>
        <w:tc>
          <w:tcPr>
            <w:tcW w:w="5940" w:type="dxa"/>
          </w:tcPr>
          <w:p w14:paraId="70BB9E23" w14:textId="77777777" w:rsidR="000A6D77" w:rsidRDefault="00000000">
            <w:pPr>
              <w:pStyle w:val="Compact"/>
            </w:pPr>
            <w:r>
              <w:t>Collects user inputs (origin, destination, battery %, preferences) and triggers route planning</w:t>
            </w:r>
          </w:p>
        </w:tc>
      </w:tr>
      <w:tr w:rsidR="000A6D77" w14:paraId="4E8E7C3A" w14:textId="77777777">
        <w:tc>
          <w:tcPr>
            <w:tcW w:w="1980" w:type="dxa"/>
          </w:tcPr>
          <w:p w14:paraId="0A56729C" w14:textId="77777777" w:rsidR="000A6D77" w:rsidRDefault="00000000">
            <w:pPr>
              <w:pStyle w:val="Compact"/>
            </w:pPr>
            <w:r>
              <w:rPr>
                <w:b/>
                <w:bCs/>
              </w:rPr>
              <w:t>Index.tsx</w:t>
            </w:r>
          </w:p>
        </w:tc>
        <w:tc>
          <w:tcPr>
            <w:tcW w:w="5940" w:type="dxa"/>
          </w:tcPr>
          <w:p w14:paraId="31777349" w14:textId="77777777" w:rsidR="000A6D77" w:rsidRDefault="00000000">
            <w:pPr>
              <w:pStyle w:val="Compact"/>
            </w:pPr>
            <w:r>
              <w:t>Owns the entire routing engine: graph creation, path search, scoring, constraints, and route assembly</w:t>
            </w:r>
          </w:p>
        </w:tc>
      </w:tr>
      <w:tr w:rsidR="000A6D77" w14:paraId="3D499938" w14:textId="77777777">
        <w:tc>
          <w:tcPr>
            <w:tcW w:w="1980" w:type="dxa"/>
          </w:tcPr>
          <w:p w14:paraId="4B40AC90" w14:textId="77777777" w:rsidR="000A6D77" w:rsidRDefault="00000000">
            <w:pPr>
              <w:pStyle w:val="Compact"/>
            </w:pPr>
            <w:r>
              <w:rPr>
                <w:b/>
                <w:bCs/>
              </w:rPr>
              <w:t>evData.ts</w:t>
            </w:r>
          </w:p>
        </w:tc>
        <w:tc>
          <w:tcPr>
            <w:tcW w:w="5940" w:type="dxa"/>
          </w:tcPr>
          <w:p w14:paraId="0B28F4F2" w14:textId="77777777" w:rsidR="000A6D77" w:rsidRDefault="00000000">
            <w:pPr>
              <w:pStyle w:val="Compact"/>
            </w:pPr>
            <w:r>
              <w:t>Provides static mock data for cities and charging stations</w:t>
            </w:r>
          </w:p>
        </w:tc>
      </w:tr>
      <w:tr w:rsidR="000A6D77" w14:paraId="6DCA4EAC" w14:textId="77777777">
        <w:tc>
          <w:tcPr>
            <w:tcW w:w="1980" w:type="dxa"/>
          </w:tcPr>
          <w:p w14:paraId="4B87C0C0" w14:textId="77777777" w:rsidR="000A6D77" w:rsidRDefault="00000000">
            <w:pPr>
              <w:pStyle w:val="Compact"/>
            </w:pPr>
            <w:r>
              <w:rPr>
                <w:b/>
                <w:bCs/>
              </w:rPr>
              <w:t>UI Components</w:t>
            </w:r>
          </w:p>
        </w:tc>
        <w:tc>
          <w:tcPr>
            <w:tcW w:w="5940" w:type="dxa"/>
          </w:tcPr>
          <w:p w14:paraId="31FA6390" w14:textId="77777777" w:rsidR="000A6D77" w:rsidRDefault="00000000">
            <w:pPr>
              <w:pStyle w:val="Compact"/>
            </w:pPr>
            <w:r>
              <w:t>Display precomputed route options and allow user/AI selection</w:t>
            </w:r>
          </w:p>
        </w:tc>
      </w:tr>
    </w:tbl>
    <w:p w14:paraId="053901A4" w14:textId="77777777" w:rsidR="000A6D77" w:rsidRDefault="00000000">
      <w:pPr>
        <w:pStyle w:val="Heading3"/>
      </w:pPr>
      <w:bookmarkStart w:id="4" w:name="entry-point-flow"/>
      <w:bookmarkEnd w:id="3"/>
      <w:r>
        <w:t>2.2 Entry Point Flow</w:t>
      </w:r>
    </w:p>
    <w:p w14:paraId="7700AC71" w14:textId="77777777" w:rsidR="000A6D77" w:rsidRDefault="00000000">
      <w:pPr>
        <w:pStyle w:val="SourceCode"/>
      </w:pPr>
      <w:r>
        <w:rPr>
          <w:rStyle w:val="VerbatimChar"/>
        </w:rPr>
        <w:t>User clicks "Plan Route"</w:t>
      </w:r>
      <w:r>
        <w:br/>
      </w:r>
      <w:r>
        <w:rPr>
          <w:rStyle w:val="VerbatimChar"/>
        </w:rPr>
        <w:t>→ RoutePanel.handleSubmit()</w:t>
      </w:r>
      <w:r>
        <w:br/>
      </w:r>
      <w:r>
        <w:rPr>
          <w:rStyle w:val="VerbatimChar"/>
        </w:rPr>
        <w:t>→ Index.handlePlanRoute()</w:t>
      </w:r>
      <w:r>
        <w:br/>
      </w:r>
      <w:r>
        <w:rPr>
          <w:rStyle w:val="VerbatimChar"/>
        </w:rPr>
        <w:t>→ Graph construction</w:t>
      </w:r>
      <w:r>
        <w:br/>
      </w:r>
      <w:r>
        <w:rPr>
          <w:rStyle w:val="VerbatimChar"/>
        </w:rPr>
        <w:t>→ Dijkstra search (all modes)</w:t>
      </w:r>
      <w:r>
        <w:br/>
      </w:r>
      <w:r>
        <w:rPr>
          <w:rStyle w:val="VerbatimChar"/>
        </w:rPr>
        <w:t>→ Route assembly per mode</w:t>
      </w:r>
      <w:r>
        <w:br/>
      </w:r>
      <w:r>
        <w:rPr>
          <w:rStyle w:val="VerbatimChar"/>
        </w:rPr>
        <w:t>→ UI renders route options</w:t>
      </w:r>
    </w:p>
    <w:p w14:paraId="6FE47045" w14:textId="77777777" w:rsidR="000A6D77" w:rsidRDefault="00000000">
      <w:pPr>
        <w:pStyle w:val="FirstParagraph"/>
      </w:pPr>
      <w:r>
        <w:rPr>
          <w:b/>
          <w:bCs/>
        </w:rPr>
        <w:t>Important runtime fact:</w:t>
      </w:r>
      <w:r>
        <w:t xml:space="preserve"> All route modes (Fastest, Cheapest, Safest) are computed </w:t>
      </w:r>
      <w:r>
        <w:rPr>
          <w:b/>
          <w:bCs/>
        </w:rPr>
        <w:t>in a single execution</w:t>
      </w:r>
      <w:r>
        <w:t>. Mode selection only switches between precomputed results.</w:t>
      </w:r>
    </w:p>
    <w:p w14:paraId="29B405C6" w14:textId="77777777" w:rsidR="000A6D77" w:rsidRDefault="00000000">
      <w:r>
        <w:lastRenderedPageBreak/>
        <w:pict w14:anchorId="1705A7F7">
          <v:rect id="_x0000_i1026" style="width:0;height:1.5pt" o:hralign="center" o:hrstd="t" o:hr="t"/>
        </w:pict>
      </w:r>
    </w:p>
    <w:p w14:paraId="7A4E3665" w14:textId="77777777" w:rsidR="000A6D77" w:rsidRDefault="00000000">
      <w:pPr>
        <w:pStyle w:val="Heading2"/>
      </w:pPr>
      <w:bookmarkStart w:id="5" w:name="source-files-involved"/>
      <w:bookmarkEnd w:id="2"/>
      <w:bookmarkEnd w:id="4"/>
      <w:r>
        <w:t>3. Source Files Involved</w:t>
      </w:r>
    </w:p>
    <w:p w14:paraId="2589CD1C" w14:textId="77777777" w:rsidR="000A6D77" w:rsidRDefault="00000000">
      <w:pPr>
        <w:pStyle w:val="Heading3"/>
      </w:pPr>
      <w:bookmarkStart w:id="6" w:name="core-routing-logic"/>
      <w:r>
        <w:t>3.1 Core Routing Logic</w:t>
      </w:r>
    </w:p>
    <w:tbl>
      <w:tblPr>
        <w:tblStyle w:val="Table"/>
        <w:tblW w:w="0" w:type="auto"/>
        <w:tblLook w:val="0020" w:firstRow="1" w:lastRow="0" w:firstColumn="0" w:lastColumn="0" w:noHBand="0" w:noVBand="0"/>
      </w:tblPr>
      <w:tblGrid>
        <w:gridCol w:w="2563"/>
        <w:gridCol w:w="3966"/>
      </w:tblGrid>
      <w:tr w:rsidR="000A6D77" w14:paraId="5F73CCE7"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328E6DEF" w14:textId="77777777" w:rsidR="000A6D77" w:rsidRDefault="00000000">
            <w:pPr>
              <w:pStyle w:val="Compact"/>
            </w:pPr>
            <w:r>
              <w:t>Concern</w:t>
            </w:r>
          </w:p>
        </w:tc>
        <w:tc>
          <w:tcPr>
            <w:tcW w:w="0" w:type="auto"/>
          </w:tcPr>
          <w:p w14:paraId="1D1C3D99" w14:textId="77777777" w:rsidR="000A6D77" w:rsidRDefault="00000000">
            <w:pPr>
              <w:pStyle w:val="Compact"/>
            </w:pPr>
            <w:r>
              <w:t>File &amp; Function</w:t>
            </w:r>
          </w:p>
        </w:tc>
      </w:tr>
      <w:tr w:rsidR="000A6D77" w14:paraId="64FCCDAC" w14:textId="77777777">
        <w:tc>
          <w:tcPr>
            <w:tcW w:w="0" w:type="auto"/>
          </w:tcPr>
          <w:p w14:paraId="7888AE34" w14:textId="77777777" w:rsidR="000A6D77" w:rsidRDefault="00000000">
            <w:pPr>
              <w:pStyle w:val="Compact"/>
            </w:pPr>
            <w:r>
              <w:t>Vehicle model</w:t>
            </w:r>
          </w:p>
        </w:tc>
        <w:tc>
          <w:tcPr>
            <w:tcW w:w="0" w:type="auto"/>
          </w:tcPr>
          <w:p w14:paraId="2E8FFD7F" w14:textId="77777777" w:rsidR="000A6D77" w:rsidRDefault="00000000">
            <w:pPr>
              <w:pStyle w:val="Compact"/>
            </w:pPr>
            <w:r>
              <w:rPr>
                <w:rStyle w:val="VerbatimChar"/>
              </w:rPr>
              <w:t>Index.tsx :: VEHICLE_SPECS</w:t>
            </w:r>
          </w:p>
        </w:tc>
      </w:tr>
      <w:tr w:rsidR="000A6D77" w14:paraId="4879C9C8" w14:textId="77777777">
        <w:tc>
          <w:tcPr>
            <w:tcW w:w="0" w:type="auto"/>
          </w:tcPr>
          <w:p w14:paraId="516B25D6" w14:textId="77777777" w:rsidR="000A6D77" w:rsidRDefault="00000000">
            <w:pPr>
              <w:pStyle w:val="Compact"/>
            </w:pPr>
            <w:r>
              <w:t>Distance calculation</w:t>
            </w:r>
          </w:p>
        </w:tc>
        <w:tc>
          <w:tcPr>
            <w:tcW w:w="0" w:type="auto"/>
          </w:tcPr>
          <w:p w14:paraId="1697613B" w14:textId="77777777" w:rsidR="000A6D77" w:rsidRDefault="00000000">
            <w:pPr>
              <w:pStyle w:val="Compact"/>
            </w:pPr>
            <w:r>
              <w:rPr>
                <w:rStyle w:val="VerbatimChar"/>
              </w:rPr>
              <w:t>Index.tsx :: haversineKm()</w:t>
            </w:r>
          </w:p>
        </w:tc>
      </w:tr>
      <w:tr w:rsidR="000A6D77" w14:paraId="683B0038" w14:textId="77777777">
        <w:tc>
          <w:tcPr>
            <w:tcW w:w="0" w:type="auto"/>
          </w:tcPr>
          <w:p w14:paraId="033EE416" w14:textId="77777777" w:rsidR="000A6D77" w:rsidRDefault="00000000">
            <w:pPr>
              <w:pStyle w:val="Compact"/>
            </w:pPr>
            <w:r>
              <w:t>Graph construction</w:t>
            </w:r>
          </w:p>
        </w:tc>
        <w:tc>
          <w:tcPr>
            <w:tcW w:w="0" w:type="auto"/>
          </w:tcPr>
          <w:p w14:paraId="1EC0DF16" w14:textId="77777777" w:rsidR="000A6D77" w:rsidRDefault="00000000">
            <w:pPr>
              <w:pStyle w:val="Compact"/>
            </w:pPr>
            <w:r>
              <w:rPr>
                <w:rStyle w:val="VerbatimChar"/>
              </w:rPr>
              <w:t>Index.tsx :: buildGraph()</w:t>
            </w:r>
          </w:p>
        </w:tc>
      </w:tr>
      <w:tr w:rsidR="000A6D77" w14:paraId="7DA99E4B" w14:textId="77777777">
        <w:tc>
          <w:tcPr>
            <w:tcW w:w="0" w:type="auto"/>
          </w:tcPr>
          <w:p w14:paraId="3A846226" w14:textId="77777777" w:rsidR="000A6D77" w:rsidRDefault="00000000">
            <w:pPr>
              <w:pStyle w:val="Compact"/>
            </w:pPr>
            <w:r>
              <w:t>Path search</w:t>
            </w:r>
          </w:p>
        </w:tc>
        <w:tc>
          <w:tcPr>
            <w:tcW w:w="0" w:type="auto"/>
          </w:tcPr>
          <w:p w14:paraId="03B624AC" w14:textId="77777777" w:rsidR="000A6D77" w:rsidRDefault="00000000">
            <w:pPr>
              <w:pStyle w:val="Compact"/>
            </w:pPr>
            <w:r>
              <w:rPr>
                <w:rStyle w:val="VerbatimChar"/>
              </w:rPr>
              <w:t>Index.tsx :: dijkstra()</w:t>
            </w:r>
          </w:p>
        </w:tc>
      </w:tr>
      <w:tr w:rsidR="000A6D77" w14:paraId="1A237DAF" w14:textId="77777777">
        <w:tc>
          <w:tcPr>
            <w:tcW w:w="0" w:type="auto"/>
          </w:tcPr>
          <w:p w14:paraId="6F2A8BD8" w14:textId="77777777" w:rsidR="000A6D77" w:rsidRDefault="00000000">
            <w:pPr>
              <w:pStyle w:val="Compact"/>
            </w:pPr>
            <w:r>
              <w:t>Risk scoring</w:t>
            </w:r>
          </w:p>
        </w:tc>
        <w:tc>
          <w:tcPr>
            <w:tcW w:w="0" w:type="auto"/>
          </w:tcPr>
          <w:p w14:paraId="4E43CD30" w14:textId="77777777" w:rsidR="000A6D77" w:rsidRDefault="00000000">
            <w:pPr>
              <w:pStyle w:val="Compact"/>
            </w:pPr>
            <w:r>
              <w:rPr>
                <w:rStyle w:val="VerbatimChar"/>
              </w:rPr>
              <w:t>Index.tsx :: getRiskScore()</w:t>
            </w:r>
          </w:p>
        </w:tc>
      </w:tr>
      <w:tr w:rsidR="000A6D77" w14:paraId="507FB725" w14:textId="77777777">
        <w:tc>
          <w:tcPr>
            <w:tcW w:w="0" w:type="auto"/>
          </w:tcPr>
          <w:p w14:paraId="5E9974D8" w14:textId="77777777" w:rsidR="000A6D77" w:rsidRDefault="00000000">
            <w:pPr>
              <w:pStyle w:val="Compact"/>
            </w:pPr>
            <w:r>
              <w:t>Route assembly</w:t>
            </w:r>
          </w:p>
        </w:tc>
        <w:tc>
          <w:tcPr>
            <w:tcW w:w="0" w:type="auto"/>
          </w:tcPr>
          <w:p w14:paraId="40246D3E" w14:textId="77777777" w:rsidR="000A6D77" w:rsidRDefault="00000000">
            <w:pPr>
              <w:pStyle w:val="Compact"/>
            </w:pPr>
            <w:r>
              <w:rPr>
                <w:rStyle w:val="VerbatimChar"/>
              </w:rPr>
              <w:t>Index.tsx :: buildRouteOption()</w:t>
            </w:r>
          </w:p>
        </w:tc>
      </w:tr>
      <w:tr w:rsidR="000A6D77" w14:paraId="12859597" w14:textId="77777777">
        <w:tc>
          <w:tcPr>
            <w:tcW w:w="0" w:type="auto"/>
          </w:tcPr>
          <w:p w14:paraId="4EA1D531" w14:textId="77777777" w:rsidR="000A6D77" w:rsidRDefault="00000000">
            <w:pPr>
              <w:pStyle w:val="Compact"/>
            </w:pPr>
            <w:r>
              <w:t>Planning orchestration</w:t>
            </w:r>
          </w:p>
        </w:tc>
        <w:tc>
          <w:tcPr>
            <w:tcW w:w="0" w:type="auto"/>
          </w:tcPr>
          <w:p w14:paraId="317C8EF8" w14:textId="77777777" w:rsidR="000A6D77" w:rsidRDefault="00000000">
            <w:pPr>
              <w:pStyle w:val="Compact"/>
            </w:pPr>
            <w:r>
              <w:rPr>
                <w:rStyle w:val="VerbatimChar"/>
              </w:rPr>
              <w:t>Index.tsx :: handlePlanRoute()</w:t>
            </w:r>
          </w:p>
        </w:tc>
      </w:tr>
    </w:tbl>
    <w:p w14:paraId="29C87F00" w14:textId="77777777" w:rsidR="000A6D77" w:rsidRDefault="00000000">
      <w:pPr>
        <w:pStyle w:val="Heading3"/>
      </w:pPr>
      <w:bookmarkStart w:id="7" w:name="data-sources"/>
      <w:bookmarkEnd w:id="6"/>
      <w:r>
        <w:t>3.2 Data Sources</w:t>
      </w:r>
    </w:p>
    <w:tbl>
      <w:tblPr>
        <w:tblStyle w:val="Table"/>
        <w:tblW w:w="0" w:type="auto"/>
        <w:tblLook w:val="0020" w:firstRow="1" w:lastRow="0" w:firstColumn="0" w:lastColumn="0" w:noHBand="0" w:noVBand="0"/>
      </w:tblPr>
      <w:tblGrid>
        <w:gridCol w:w="2031"/>
        <w:gridCol w:w="4208"/>
      </w:tblGrid>
      <w:tr w:rsidR="000A6D77" w14:paraId="1D45586B"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0BBCDEDF" w14:textId="77777777" w:rsidR="000A6D77" w:rsidRDefault="00000000">
            <w:pPr>
              <w:pStyle w:val="Compact"/>
            </w:pPr>
            <w:r>
              <w:t>Data</w:t>
            </w:r>
          </w:p>
        </w:tc>
        <w:tc>
          <w:tcPr>
            <w:tcW w:w="0" w:type="auto"/>
          </w:tcPr>
          <w:p w14:paraId="67BEC981" w14:textId="77777777" w:rsidR="000A6D77" w:rsidRDefault="00000000">
            <w:pPr>
              <w:pStyle w:val="Compact"/>
            </w:pPr>
            <w:r>
              <w:t>File</w:t>
            </w:r>
          </w:p>
        </w:tc>
      </w:tr>
      <w:tr w:rsidR="000A6D77" w14:paraId="56596178" w14:textId="77777777">
        <w:tc>
          <w:tcPr>
            <w:tcW w:w="0" w:type="auto"/>
          </w:tcPr>
          <w:p w14:paraId="085DD2B2" w14:textId="77777777" w:rsidR="000A6D77" w:rsidRDefault="00000000">
            <w:pPr>
              <w:pStyle w:val="Compact"/>
            </w:pPr>
            <w:r>
              <w:t>Cities (lat/lng)</w:t>
            </w:r>
          </w:p>
        </w:tc>
        <w:tc>
          <w:tcPr>
            <w:tcW w:w="0" w:type="auto"/>
          </w:tcPr>
          <w:p w14:paraId="1268B7A1" w14:textId="77777777" w:rsidR="000A6D77" w:rsidRDefault="00000000">
            <w:pPr>
              <w:pStyle w:val="Compact"/>
            </w:pPr>
            <w:r>
              <w:rPr>
                <w:rStyle w:val="VerbatimChar"/>
              </w:rPr>
              <w:t>evData.ts :: indianCities</w:t>
            </w:r>
          </w:p>
        </w:tc>
      </w:tr>
      <w:tr w:rsidR="000A6D77" w14:paraId="23D32082" w14:textId="77777777">
        <w:tc>
          <w:tcPr>
            <w:tcW w:w="0" w:type="auto"/>
          </w:tcPr>
          <w:p w14:paraId="3DFD2B76" w14:textId="77777777" w:rsidR="000A6D77" w:rsidRDefault="00000000">
            <w:pPr>
              <w:pStyle w:val="Compact"/>
            </w:pPr>
            <w:r>
              <w:t>Charging stations</w:t>
            </w:r>
          </w:p>
        </w:tc>
        <w:tc>
          <w:tcPr>
            <w:tcW w:w="0" w:type="auto"/>
          </w:tcPr>
          <w:p w14:paraId="347912CD" w14:textId="77777777" w:rsidR="000A6D77" w:rsidRDefault="00000000">
            <w:pPr>
              <w:pStyle w:val="Compact"/>
            </w:pPr>
            <w:r>
              <w:rPr>
                <w:rStyle w:val="VerbatimChar"/>
              </w:rPr>
              <w:t>evData.ts :: mockChargingStations</w:t>
            </w:r>
          </w:p>
        </w:tc>
      </w:tr>
    </w:tbl>
    <w:p w14:paraId="7592F37D" w14:textId="77777777" w:rsidR="000A6D77" w:rsidRDefault="00000000">
      <w:r>
        <w:pict w14:anchorId="4F0964E7">
          <v:rect id="_x0000_i1027" style="width:0;height:1.5pt" o:hralign="center" o:hrstd="t" o:hr="t"/>
        </w:pict>
      </w:r>
    </w:p>
    <w:p w14:paraId="21940191" w14:textId="77777777" w:rsidR="000A6D77" w:rsidRDefault="00000000">
      <w:pPr>
        <w:pStyle w:val="Heading2"/>
      </w:pPr>
      <w:bookmarkStart w:id="8" w:name="vehicle-energy-model-runtime-truth"/>
      <w:bookmarkEnd w:id="5"/>
      <w:bookmarkEnd w:id="7"/>
      <w:r>
        <w:t>4. Vehicle &amp; Energy Model (Runtime Truth)</w:t>
      </w:r>
    </w:p>
    <w:p w14:paraId="460CD498" w14:textId="77777777" w:rsidR="000A6D77" w:rsidRDefault="00000000">
      <w:pPr>
        <w:pStyle w:val="FirstParagraph"/>
      </w:pPr>
      <w:r>
        <w:t xml:space="preserve">The routing engine uses </w:t>
      </w:r>
      <w:r>
        <w:rPr>
          <w:b/>
          <w:bCs/>
        </w:rPr>
        <w:t>fixed constants</w:t>
      </w:r>
      <w:r>
        <w:t>, regardless of the vehicle selected in the UI.</w:t>
      </w:r>
    </w:p>
    <w:p w14:paraId="7544988B" w14:textId="77777777" w:rsidR="000A6D77" w:rsidRDefault="00000000">
      <w:pPr>
        <w:pStyle w:val="Heading3"/>
      </w:pPr>
      <w:bookmarkStart w:id="9" w:name="vehicle-specifications"/>
      <w:r>
        <w:t>4.1 Vehicle Specifications</w:t>
      </w:r>
    </w:p>
    <w:p w14:paraId="639CF7B7" w14:textId="77777777" w:rsidR="000A6D77" w:rsidRDefault="00000000">
      <w:pPr>
        <w:pStyle w:val="FirstParagraph"/>
      </w:pPr>
      <w:r>
        <w:t xml:space="preserve">Defined in </w:t>
      </w:r>
      <w:r>
        <w:rPr>
          <w:rStyle w:val="VerbatimChar"/>
        </w:rPr>
        <w:t>Index.tsx :: VEHICLE_SPECS</w:t>
      </w:r>
      <w:r>
        <w:t>:</w:t>
      </w:r>
    </w:p>
    <w:p w14:paraId="17D824FD" w14:textId="77777777" w:rsidR="000A6D77" w:rsidRDefault="00000000">
      <w:pPr>
        <w:pStyle w:val="Compact"/>
        <w:numPr>
          <w:ilvl w:val="0"/>
          <w:numId w:val="3"/>
        </w:numPr>
      </w:pPr>
      <w:r>
        <w:t>Usable battery capacity (kWh)</w:t>
      </w:r>
    </w:p>
    <w:p w14:paraId="5A0FBAE7" w14:textId="77777777" w:rsidR="000A6D77" w:rsidRDefault="00000000">
      <w:pPr>
        <w:pStyle w:val="Compact"/>
        <w:numPr>
          <w:ilvl w:val="0"/>
          <w:numId w:val="3"/>
        </w:numPr>
      </w:pPr>
      <w:r>
        <w:t>Average energy consumption (kWh/km)</w:t>
      </w:r>
    </w:p>
    <w:p w14:paraId="28820437" w14:textId="77777777" w:rsidR="000A6D77" w:rsidRDefault="00000000">
      <w:pPr>
        <w:pStyle w:val="Compact"/>
        <w:numPr>
          <w:ilvl w:val="0"/>
          <w:numId w:val="3"/>
        </w:numPr>
      </w:pPr>
      <w:r>
        <w:t>Average driving speed (km/h)</w:t>
      </w:r>
    </w:p>
    <w:p w14:paraId="1EE872B9" w14:textId="77777777" w:rsidR="000A6D77" w:rsidRDefault="00000000">
      <w:pPr>
        <w:pStyle w:val="Compact"/>
        <w:numPr>
          <w:ilvl w:val="0"/>
          <w:numId w:val="3"/>
        </w:numPr>
      </w:pPr>
      <w:r>
        <w:t>Reserve state‑of‑charge buffer</w:t>
      </w:r>
    </w:p>
    <w:p w14:paraId="5685D449" w14:textId="77777777" w:rsidR="000A6D77" w:rsidRDefault="00000000">
      <w:pPr>
        <w:pStyle w:val="FirstParagraph"/>
      </w:pPr>
      <w:r>
        <w:t>These values govern:</w:t>
      </w:r>
    </w:p>
    <w:p w14:paraId="672DCD62" w14:textId="77777777" w:rsidR="000A6D77" w:rsidRDefault="00000000">
      <w:pPr>
        <w:pStyle w:val="Compact"/>
        <w:numPr>
          <w:ilvl w:val="0"/>
          <w:numId w:val="4"/>
        </w:numPr>
      </w:pPr>
      <w:r>
        <w:t>Maximum leg distance</w:t>
      </w:r>
    </w:p>
    <w:p w14:paraId="632D12C6" w14:textId="77777777" w:rsidR="000A6D77" w:rsidRDefault="00000000">
      <w:pPr>
        <w:pStyle w:val="Compact"/>
        <w:numPr>
          <w:ilvl w:val="0"/>
          <w:numId w:val="4"/>
        </w:numPr>
      </w:pPr>
      <w:r>
        <w:t>Charging time estimation</w:t>
      </w:r>
    </w:p>
    <w:p w14:paraId="53361E87" w14:textId="77777777" w:rsidR="000A6D77" w:rsidRDefault="00000000">
      <w:pPr>
        <w:pStyle w:val="Compact"/>
        <w:numPr>
          <w:ilvl w:val="0"/>
          <w:numId w:val="4"/>
        </w:numPr>
      </w:pPr>
      <w:r>
        <w:t>Feasibility constraints</w:t>
      </w:r>
    </w:p>
    <w:p w14:paraId="5E3E10C2" w14:textId="77777777" w:rsidR="000A6D77" w:rsidRDefault="00000000">
      <w:pPr>
        <w:pStyle w:val="FirstParagraph"/>
      </w:pPr>
      <w:r>
        <w:rPr>
          <w:b/>
          <w:bCs/>
        </w:rPr>
        <w:t>Note:</w:t>
      </w:r>
      <w:r>
        <w:t xml:space="preserve"> Vehicle selection in </w:t>
      </w:r>
      <w:r>
        <w:rPr>
          <w:rStyle w:val="VerbatimChar"/>
        </w:rPr>
        <w:t>RoutePanel.tsx</w:t>
      </w:r>
      <w:r>
        <w:t xml:space="preserve"> is currently ignored by the routing algorithm.</w:t>
      </w:r>
    </w:p>
    <w:p w14:paraId="0E15DC03" w14:textId="77777777" w:rsidR="000A6D77" w:rsidRDefault="00000000">
      <w:r>
        <w:pict w14:anchorId="3670D845">
          <v:rect id="_x0000_i1028" style="width:0;height:1.5pt" o:hralign="center" o:hrstd="t" o:hr="t"/>
        </w:pict>
      </w:r>
    </w:p>
    <w:p w14:paraId="77A62A64" w14:textId="77777777" w:rsidR="000A6D77" w:rsidRDefault="00000000">
      <w:pPr>
        <w:pStyle w:val="Heading2"/>
      </w:pPr>
      <w:bookmarkStart w:id="10" w:name="graph-construction"/>
      <w:bookmarkEnd w:id="8"/>
      <w:bookmarkEnd w:id="9"/>
      <w:r>
        <w:lastRenderedPageBreak/>
        <w:t>5. Graph Construction</w:t>
      </w:r>
    </w:p>
    <w:p w14:paraId="3CB52D39" w14:textId="77777777" w:rsidR="000A6D77" w:rsidRDefault="00000000">
      <w:pPr>
        <w:pStyle w:val="Heading3"/>
      </w:pPr>
      <w:bookmarkStart w:id="11" w:name="nodes"/>
      <w:r>
        <w:t>5.1 Nodes</w:t>
      </w:r>
    </w:p>
    <w:p w14:paraId="0D94B6F5" w14:textId="77777777" w:rsidR="000A6D77" w:rsidRDefault="00000000">
      <w:pPr>
        <w:pStyle w:val="FirstParagraph"/>
      </w:pPr>
      <w:r>
        <w:t>Nodes consist of:</w:t>
      </w:r>
    </w:p>
    <w:p w14:paraId="1D3B80EA" w14:textId="77777777" w:rsidR="000A6D77" w:rsidRDefault="00000000">
      <w:pPr>
        <w:pStyle w:val="Compact"/>
        <w:numPr>
          <w:ilvl w:val="0"/>
          <w:numId w:val="5"/>
        </w:numPr>
      </w:pPr>
      <w:r>
        <w:t>Origin city</w:t>
      </w:r>
    </w:p>
    <w:p w14:paraId="0ECD556C" w14:textId="77777777" w:rsidR="000A6D77" w:rsidRDefault="00000000">
      <w:pPr>
        <w:pStyle w:val="Compact"/>
        <w:numPr>
          <w:ilvl w:val="0"/>
          <w:numId w:val="5"/>
        </w:numPr>
      </w:pPr>
      <w:r>
        <w:t>Filtered charging stations</w:t>
      </w:r>
    </w:p>
    <w:p w14:paraId="7652BD7D" w14:textId="77777777" w:rsidR="000A6D77" w:rsidRDefault="00000000">
      <w:pPr>
        <w:pStyle w:val="Compact"/>
        <w:numPr>
          <w:ilvl w:val="0"/>
          <w:numId w:val="5"/>
        </w:numPr>
      </w:pPr>
      <w:r>
        <w:t>Destination city</w:t>
      </w:r>
    </w:p>
    <w:p w14:paraId="5F3C5986" w14:textId="77777777" w:rsidR="000A6D77" w:rsidRDefault="00000000">
      <w:pPr>
        <w:pStyle w:val="Heading3"/>
      </w:pPr>
      <w:bookmarkStart w:id="12" w:name="station-filtering-rules"/>
      <w:bookmarkEnd w:id="11"/>
      <w:r>
        <w:t>5.2 Station Filtering Rules</w:t>
      </w:r>
    </w:p>
    <w:p w14:paraId="29433FED" w14:textId="77777777" w:rsidR="000A6D77" w:rsidRDefault="00000000">
      <w:pPr>
        <w:pStyle w:val="FirstParagraph"/>
      </w:pPr>
      <w:r>
        <w:t>Stations are excluded based on:</w:t>
      </w:r>
    </w:p>
    <w:p w14:paraId="13F81D33" w14:textId="77777777" w:rsidR="000A6D77" w:rsidRDefault="00000000">
      <w:pPr>
        <w:pStyle w:val="Compact"/>
        <w:numPr>
          <w:ilvl w:val="0"/>
          <w:numId w:val="6"/>
        </w:numPr>
      </w:pPr>
      <w:r>
        <w:t>Minimum charging power</w:t>
      </w:r>
    </w:p>
    <w:p w14:paraId="3084E68D" w14:textId="77777777" w:rsidR="000A6D77" w:rsidRDefault="00000000">
      <w:pPr>
        <w:pStyle w:val="Compact"/>
        <w:numPr>
          <w:ilvl w:val="0"/>
          <w:numId w:val="6"/>
        </w:numPr>
      </w:pPr>
      <w:r>
        <w:t>Avoided operators</w:t>
      </w:r>
    </w:p>
    <w:p w14:paraId="758D6B76" w14:textId="77777777" w:rsidR="000A6D77" w:rsidRDefault="00000000">
      <w:pPr>
        <w:pStyle w:val="Compact"/>
        <w:numPr>
          <w:ilvl w:val="0"/>
          <w:numId w:val="6"/>
        </w:numPr>
      </w:pPr>
      <w:r>
        <w:t>Preferred operator bias</w:t>
      </w:r>
    </w:p>
    <w:p w14:paraId="4D608F91" w14:textId="77777777" w:rsidR="000A6D77" w:rsidRDefault="00000000">
      <w:pPr>
        <w:pStyle w:val="FirstParagraph"/>
      </w:pPr>
      <w:r>
        <w:t>Filtering is applied before graph construction.</w:t>
      </w:r>
    </w:p>
    <w:p w14:paraId="0C7097B4" w14:textId="77777777" w:rsidR="000A6D77" w:rsidRDefault="00000000">
      <w:pPr>
        <w:pStyle w:val="Heading3"/>
      </w:pPr>
      <w:bookmarkStart w:id="13" w:name="edge-creation"/>
      <w:bookmarkEnd w:id="12"/>
      <w:r>
        <w:t>5.3 Edge Creation</w:t>
      </w:r>
    </w:p>
    <w:p w14:paraId="567888B1" w14:textId="77777777" w:rsidR="000A6D77" w:rsidRDefault="00000000">
      <w:pPr>
        <w:pStyle w:val="FirstParagraph"/>
      </w:pPr>
      <w:r>
        <w:t xml:space="preserve">A </w:t>
      </w:r>
      <w:r>
        <w:rPr>
          <w:b/>
          <w:bCs/>
        </w:rPr>
        <w:t>fully connected directed graph</w:t>
      </w:r>
      <w:r>
        <w:t xml:space="preserve"> is built with constraints:</w:t>
      </w:r>
    </w:p>
    <w:p w14:paraId="6920BFE5" w14:textId="77777777" w:rsidR="000A6D77" w:rsidRDefault="00000000">
      <w:pPr>
        <w:pStyle w:val="Compact"/>
        <w:numPr>
          <w:ilvl w:val="0"/>
          <w:numId w:val="7"/>
        </w:numPr>
      </w:pPr>
      <w:r>
        <w:t>Distance computed using the Haversine formula</w:t>
      </w:r>
    </w:p>
    <w:p w14:paraId="286EACFA" w14:textId="77777777" w:rsidR="000A6D77" w:rsidRDefault="00000000">
      <w:pPr>
        <w:pStyle w:val="Compact"/>
        <w:numPr>
          <w:ilvl w:val="0"/>
          <w:numId w:val="7"/>
        </w:numPr>
      </w:pPr>
      <w:r>
        <w:t>Edge allowed only if:</w:t>
      </w:r>
    </w:p>
    <w:p w14:paraId="38EEC52B" w14:textId="77777777" w:rsidR="000A6D77" w:rsidRDefault="00000000">
      <w:pPr>
        <w:pStyle w:val="Compact"/>
        <w:numPr>
          <w:ilvl w:val="1"/>
          <w:numId w:val="8"/>
        </w:numPr>
      </w:pPr>
      <w:r>
        <w:t xml:space="preserve">From origin: distance ≤ </w:t>
      </w:r>
      <w:r>
        <w:rPr>
          <w:rStyle w:val="VerbatimChar"/>
        </w:rPr>
        <w:t>startRangeKm</w:t>
      </w:r>
    </w:p>
    <w:p w14:paraId="3B0ECE00" w14:textId="77777777" w:rsidR="000A6D77" w:rsidRDefault="00000000">
      <w:pPr>
        <w:pStyle w:val="Compact"/>
        <w:numPr>
          <w:ilvl w:val="1"/>
          <w:numId w:val="8"/>
        </w:numPr>
      </w:pPr>
      <w:r>
        <w:t xml:space="preserve">From other nodes: distance ≤ </w:t>
      </w:r>
      <w:r>
        <w:rPr>
          <w:rStyle w:val="VerbatimChar"/>
        </w:rPr>
        <w:t>maxEdgeKm</w:t>
      </w:r>
    </w:p>
    <w:p w14:paraId="4201A580" w14:textId="77777777" w:rsidR="000A6D77" w:rsidRDefault="00000000">
      <w:pPr>
        <w:pStyle w:val="FirstParagraph"/>
      </w:pPr>
      <w:r>
        <w:t>This results in a dense graph with distance‑bounded connectivity.</w:t>
      </w:r>
    </w:p>
    <w:p w14:paraId="5436EEA0" w14:textId="77777777" w:rsidR="000A6D77" w:rsidRDefault="00000000">
      <w:r>
        <w:pict w14:anchorId="2225AD8E">
          <v:rect id="_x0000_i1029" style="width:0;height:1.5pt" o:hralign="center" o:hrstd="t" o:hr="t"/>
        </w:pict>
      </w:r>
    </w:p>
    <w:p w14:paraId="5A6D42C5" w14:textId="77777777" w:rsidR="000A6D77" w:rsidRDefault="00000000">
      <w:pPr>
        <w:pStyle w:val="Heading2"/>
      </w:pPr>
      <w:bookmarkStart w:id="14" w:name="path-search-algorithm"/>
      <w:bookmarkEnd w:id="10"/>
      <w:bookmarkEnd w:id="13"/>
      <w:r>
        <w:t>6. Path Search Algorithm</w:t>
      </w:r>
    </w:p>
    <w:p w14:paraId="2CA766D2" w14:textId="77777777" w:rsidR="000A6D77" w:rsidRDefault="00000000">
      <w:pPr>
        <w:pStyle w:val="Heading3"/>
      </w:pPr>
      <w:bookmarkStart w:id="15" w:name="algorithm-choice"/>
      <w:r>
        <w:t>6.1 Algorithm Choice</w:t>
      </w:r>
    </w:p>
    <w:p w14:paraId="2D20454E" w14:textId="77777777" w:rsidR="000A6D77" w:rsidRDefault="00000000">
      <w:pPr>
        <w:pStyle w:val="FirstParagraph"/>
      </w:pPr>
      <w:r>
        <w:t xml:space="preserve">The routing engine uses </w:t>
      </w:r>
      <w:r>
        <w:rPr>
          <w:b/>
          <w:bCs/>
        </w:rPr>
        <w:t>Dijkstra’s algorithm</w:t>
      </w:r>
      <w:r>
        <w:t xml:space="preserve"> with a weighted scalar cost function.</w:t>
      </w:r>
    </w:p>
    <w:p w14:paraId="4A0F91F5" w14:textId="77777777" w:rsidR="000A6D77" w:rsidRDefault="00000000">
      <w:pPr>
        <w:pStyle w:val="Compact"/>
        <w:numPr>
          <w:ilvl w:val="0"/>
          <w:numId w:val="9"/>
        </w:numPr>
      </w:pPr>
      <w:r>
        <w:t xml:space="preserve">Time complexity: </w:t>
      </w:r>
      <w:r>
        <w:rPr>
          <w:rStyle w:val="VerbatimChar"/>
        </w:rPr>
        <w:t>O(V² + E)</w:t>
      </w:r>
    </w:p>
    <w:p w14:paraId="525F4EED" w14:textId="77777777" w:rsidR="000A6D77" w:rsidRDefault="00000000">
      <w:pPr>
        <w:pStyle w:val="Compact"/>
        <w:numPr>
          <w:ilvl w:val="0"/>
          <w:numId w:val="9"/>
        </w:numPr>
      </w:pPr>
      <w:r>
        <w:t>Implementation uses linear scans (no priority queue)</w:t>
      </w:r>
    </w:p>
    <w:p w14:paraId="2D63BBA8" w14:textId="77777777" w:rsidR="000A6D77" w:rsidRDefault="00000000">
      <w:pPr>
        <w:pStyle w:val="Compact"/>
        <w:numPr>
          <w:ilvl w:val="0"/>
          <w:numId w:val="9"/>
        </w:numPr>
      </w:pPr>
      <w:r>
        <w:t>Guarantees optimality for the defined edge cost</w:t>
      </w:r>
    </w:p>
    <w:p w14:paraId="6622E289" w14:textId="77777777" w:rsidR="000A6D77" w:rsidRDefault="00000000">
      <w:pPr>
        <w:pStyle w:val="Heading3"/>
      </w:pPr>
      <w:bookmarkStart w:id="16" w:name="edge-cost-components"/>
      <w:bookmarkEnd w:id="15"/>
      <w:r>
        <w:t>6.2 Edge Cost Components</w:t>
      </w:r>
    </w:p>
    <w:p w14:paraId="63599F0C" w14:textId="77777777" w:rsidR="000A6D77" w:rsidRDefault="00000000">
      <w:pPr>
        <w:pStyle w:val="FirstParagraph"/>
      </w:pPr>
      <w:r>
        <w:t xml:space="preserve">For every edge between nodes </w:t>
      </w:r>
      <w:r>
        <w:rPr>
          <w:i/>
          <w:iCs/>
        </w:rPr>
        <w:t>i → j</w:t>
      </w:r>
      <w:r>
        <w:t>:</w:t>
      </w:r>
    </w:p>
    <w:p w14:paraId="0037842D" w14:textId="77777777" w:rsidR="000A6D77" w:rsidRDefault="00000000">
      <w:pPr>
        <w:pStyle w:val="Compact"/>
        <w:numPr>
          <w:ilvl w:val="0"/>
          <w:numId w:val="10"/>
        </w:numPr>
      </w:pPr>
      <w:r>
        <w:rPr>
          <w:b/>
          <w:bCs/>
        </w:rPr>
        <w:t>Drive Time</w:t>
      </w:r>
    </w:p>
    <w:p w14:paraId="6CD66CA4" w14:textId="77777777" w:rsidR="000A6D77" w:rsidRDefault="00000000">
      <w:pPr>
        <w:pStyle w:val="Compact"/>
        <w:numPr>
          <w:ilvl w:val="1"/>
          <w:numId w:val="11"/>
        </w:numPr>
      </w:pPr>
      <w:r>
        <w:rPr>
          <w:rStyle w:val="VerbatimChar"/>
        </w:rPr>
        <w:lastRenderedPageBreak/>
        <w:t>distanceKm / avgSpeedKmh × 60</w:t>
      </w:r>
    </w:p>
    <w:p w14:paraId="7912B58E" w14:textId="77777777" w:rsidR="000A6D77" w:rsidRDefault="00000000">
      <w:pPr>
        <w:pStyle w:val="Compact"/>
        <w:numPr>
          <w:ilvl w:val="0"/>
          <w:numId w:val="10"/>
        </w:numPr>
      </w:pPr>
      <w:r>
        <w:rPr>
          <w:b/>
          <w:bCs/>
        </w:rPr>
        <w:t>Charging Time</w:t>
      </w:r>
      <w:r>
        <w:t xml:space="preserve"> (only if current node is a station)</w:t>
      </w:r>
    </w:p>
    <w:p w14:paraId="5DCBF90D" w14:textId="77777777" w:rsidR="000A6D77" w:rsidRDefault="00000000">
      <w:pPr>
        <w:pStyle w:val="Compact"/>
        <w:numPr>
          <w:ilvl w:val="1"/>
          <w:numId w:val="12"/>
        </w:numPr>
      </w:pPr>
      <w:r>
        <w:rPr>
          <w:rStyle w:val="VerbatimChar"/>
        </w:rPr>
        <w:t>energyNeeded / chargingPower × 60</w:t>
      </w:r>
    </w:p>
    <w:p w14:paraId="751E5A49" w14:textId="77777777" w:rsidR="000A6D77" w:rsidRDefault="00000000">
      <w:pPr>
        <w:pStyle w:val="Compact"/>
        <w:numPr>
          <w:ilvl w:val="0"/>
          <w:numId w:val="10"/>
        </w:numPr>
      </w:pPr>
      <w:r>
        <w:rPr>
          <w:b/>
          <w:bCs/>
        </w:rPr>
        <w:t>Monetary Cost</w:t>
      </w:r>
      <w:r>
        <w:t xml:space="preserve"> (only if charging)</w:t>
      </w:r>
    </w:p>
    <w:p w14:paraId="287A984F" w14:textId="77777777" w:rsidR="000A6D77" w:rsidRDefault="00000000">
      <w:pPr>
        <w:pStyle w:val="Compact"/>
        <w:numPr>
          <w:ilvl w:val="1"/>
          <w:numId w:val="13"/>
        </w:numPr>
      </w:pPr>
      <w:r>
        <w:rPr>
          <w:rStyle w:val="VerbatimChar"/>
        </w:rPr>
        <w:t>energyNeeded × pricePerKwh</w:t>
      </w:r>
    </w:p>
    <w:p w14:paraId="0231D6DC" w14:textId="77777777" w:rsidR="000A6D77" w:rsidRDefault="00000000">
      <w:pPr>
        <w:pStyle w:val="Compact"/>
        <w:numPr>
          <w:ilvl w:val="0"/>
          <w:numId w:val="10"/>
        </w:numPr>
      </w:pPr>
      <w:r>
        <w:rPr>
          <w:b/>
          <w:bCs/>
        </w:rPr>
        <w:t>Risk Score</w:t>
      </w:r>
    </w:p>
    <w:p w14:paraId="4D0C6653" w14:textId="77777777" w:rsidR="000A6D77" w:rsidRDefault="00000000">
      <w:pPr>
        <w:pStyle w:val="Compact"/>
        <w:numPr>
          <w:ilvl w:val="1"/>
          <w:numId w:val="14"/>
        </w:numPr>
      </w:pPr>
      <w:r>
        <w:t>Composite of availability, rating, and status</w:t>
      </w:r>
    </w:p>
    <w:p w14:paraId="6FBE6507" w14:textId="77777777" w:rsidR="000A6D77" w:rsidRDefault="00000000">
      <w:pPr>
        <w:pStyle w:val="Compact"/>
        <w:numPr>
          <w:ilvl w:val="0"/>
          <w:numId w:val="10"/>
        </w:numPr>
      </w:pPr>
      <w:r>
        <w:rPr>
          <w:b/>
          <w:bCs/>
        </w:rPr>
        <w:t>Power Penalty</w:t>
      </w:r>
    </w:p>
    <w:p w14:paraId="7636BD71" w14:textId="77777777" w:rsidR="000A6D77" w:rsidRDefault="00000000">
      <w:pPr>
        <w:pStyle w:val="Compact"/>
        <w:numPr>
          <w:ilvl w:val="1"/>
          <w:numId w:val="15"/>
        </w:numPr>
      </w:pPr>
      <w:r>
        <w:t>Penalizes lower‑power chargers</w:t>
      </w:r>
    </w:p>
    <w:p w14:paraId="2D0E9AA7" w14:textId="77777777" w:rsidR="000A6D77" w:rsidRDefault="00000000">
      <w:pPr>
        <w:pStyle w:val="Heading3"/>
      </w:pPr>
      <w:bookmarkStart w:id="17" w:name="unified-edge-cost-formula"/>
      <w:bookmarkEnd w:id="16"/>
      <w:r>
        <w:t>6.3 Unified Edge Cost Formula</w:t>
      </w:r>
    </w:p>
    <w:p w14:paraId="244FC339" w14:textId="77777777" w:rsidR="000A6D77" w:rsidRDefault="00000000">
      <w:pPr>
        <w:pStyle w:val="SourceCode"/>
      </w:pPr>
      <w:r>
        <w:rPr>
          <w:rStyle w:val="VerbatimChar"/>
        </w:rPr>
        <w:t>edgeCost =</w:t>
      </w:r>
      <w:r>
        <w:br/>
      </w:r>
      <w:r>
        <w:rPr>
          <w:rStyle w:val="VerbatimChar"/>
        </w:rPr>
        <w:t xml:space="preserve">  timeWeight × (driveTime + chargingTime)</w:t>
      </w:r>
      <w:r>
        <w:br/>
      </w:r>
      <w:r>
        <w:rPr>
          <w:rStyle w:val="VerbatimChar"/>
        </w:rPr>
        <w:t>+ costWeight × monetaryCost</w:t>
      </w:r>
      <w:r>
        <w:br/>
      </w:r>
      <w:r>
        <w:rPr>
          <w:rStyle w:val="VerbatimChar"/>
        </w:rPr>
        <w:t>+ riskWeight × riskScore × 120</w:t>
      </w:r>
      <w:r>
        <w:br/>
      </w:r>
      <w:r>
        <w:rPr>
          <w:rStyle w:val="VerbatimChar"/>
        </w:rPr>
        <w:t>+ powerWeight × powerPenalty × 60</w:t>
      </w:r>
    </w:p>
    <w:p w14:paraId="23013148" w14:textId="77777777" w:rsidR="000A6D77" w:rsidRDefault="00000000">
      <w:pPr>
        <w:pStyle w:val="FirstParagraph"/>
      </w:pPr>
      <w:r>
        <w:t>Weights vary by routing mode.</w:t>
      </w:r>
    </w:p>
    <w:p w14:paraId="7FCC6D3F" w14:textId="77777777" w:rsidR="000A6D77" w:rsidRDefault="00000000">
      <w:r>
        <w:pict w14:anchorId="1A7FD5F0">
          <v:rect id="_x0000_i1030" style="width:0;height:1.5pt" o:hralign="center" o:hrstd="t" o:hr="t"/>
        </w:pict>
      </w:r>
    </w:p>
    <w:p w14:paraId="6087FEC6" w14:textId="77777777" w:rsidR="000A6D77" w:rsidRDefault="00000000">
      <w:pPr>
        <w:pStyle w:val="Heading2"/>
      </w:pPr>
      <w:bookmarkStart w:id="18" w:name="pseudocode-algorithm-level-code-accurate"/>
      <w:bookmarkEnd w:id="14"/>
      <w:bookmarkEnd w:id="17"/>
      <w:r>
        <w:t>6.5 Pseudocode (Algorithm-Level, Code-Accurate)</w:t>
      </w:r>
    </w:p>
    <w:p w14:paraId="5C45D98E" w14:textId="77777777" w:rsidR="000A6D77" w:rsidRDefault="00000000">
      <w:pPr>
        <w:pStyle w:val="FirstParagraph"/>
      </w:pPr>
      <w:r>
        <w:t xml:space="preserve">The following pseudocode represents the </w:t>
      </w:r>
      <w:r>
        <w:rPr>
          <w:b/>
          <w:bCs/>
        </w:rPr>
        <w:t>exact logical flow</w:t>
      </w:r>
      <w:r>
        <w:t xml:space="preserve"> of the routing engine, abstracted from implementation details but aligned with runtime behavior in </w:t>
      </w:r>
      <w:r>
        <w:rPr>
          <w:rStyle w:val="VerbatimChar"/>
        </w:rPr>
        <w:t>Index.tsx</w:t>
      </w:r>
      <w:r>
        <w:t>.</w:t>
      </w:r>
    </w:p>
    <w:p w14:paraId="7EB7FE70" w14:textId="77777777" w:rsidR="000A6D77" w:rsidRDefault="00000000">
      <w:pPr>
        <w:pStyle w:val="Heading3"/>
      </w:pPr>
      <w:bookmarkStart w:id="19" w:name="overall-route-planning-flow"/>
      <w:r>
        <w:t>6.5.1 Overall Route Planning Flow</w:t>
      </w:r>
    </w:p>
    <w:p w14:paraId="73A9176E" w14:textId="77777777" w:rsidR="000A6D77" w:rsidRDefault="00000000">
      <w:pPr>
        <w:pStyle w:val="SourceCode"/>
      </w:pPr>
      <w:r>
        <w:rPr>
          <w:rStyle w:val="VerbatimChar"/>
        </w:rPr>
        <w:t>function PLAN_ROUTE(userInput):</w:t>
      </w:r>
      <w:r>
        <w:br/>
      </w:r>
      <w:r>
        <w:rPr>
          <w:rStyle w:val="VerbatimChar"/>
        </w:rPr>
        <w:t xml:space="preserve">    if origin or destination missing:</w:t>
      </w:r>
      <w:r>
        <w:br/>
      </w:r>
      <w:r>
        <w:rPr>
          <w:rStyle w:val="VerbatimChar"/>
        </w:rPr>
        <w:t xml:space="preserve">        show error and exit</w:t>
      </w:r>
      <w:r>
        <w:br/>
      </w:r>
      <w:r>
        <w:br/>
      </w:r>
      <w:r>
        <w:rPr>
          <w:rStyle w:val="VerbatimChar"/>
        </w:rPr>
        <w:t xml:space="preserve">    stations ← filterStations(userInput.filters)</w:t>
      </w:r>
      <w:r>
        <w:br/>
      </w:r>
      <w:r>
        <w:rPr>
          <w:rStyle w:val="VerbatimChar"/>
        </w:rPr>
        <w:t xml:space="preserve">    nodes ← [origin] + stations + [destination]</w:t>
      </w:r>
      <w:r>
        <w:br/>
      </w:r>
      <w:r>
        <w:br/>
      </w:r>
      <w:r>
        <w:rPr>
          <w:rStyle w:val="VerbatimChar"/>
        </w:rPr>
        <w:t xml:space="preserve">    graph ← BUILD_GRAPH(nodes)</w:t>
      </w:r>
      <w:r>
        <w:br/>
      </w:r>
      <w:r>
        <w:br/>
      </w:r>
      <w:r>
        <w:rPr>
          <w:rStyle w:val="VerbatimChar"/>
        </w:rPr>
        <w:t xml:space="preserve">    routes ← empty list</w:t>
      </w:r>
      <w:r>
        <w:br/>
      </w:r>
      <w:r>
        <w:br/>
      </w:r>
      <w:r>
        <w:rPr>
          <w:rStyle w:val="VerbatimChar"/>
        </w:rPr>
        <w:t xml:space="preserve">    for mode in {FASTEST, CHEAPEST, SAFEST}:</w:t>
      </w:r>
      <w:r>
        <w:br/>
      </w:r>
      <w:r>
        <w:rPr>
          <w:rStyle w:val="VerbatimChar"/>
        </w:rPr>
        <w:t xml:space="preserve">        path ← DIJKSTRA(nodes, graph, origin, destination, mode)</w:t>
      </w:r>
      <w:r>
        <w:br/>
      </w:r>
      <w:r>
        <w:br/>
      </w:r>
      <w:r>
        <w:rPr>
          <w:rStyle w:val="VerbatimChar"/>
        </w:rPr>
        <w:t xml:space="preserve">        if path exists:</w:t>
      </w:r>
      <w:r>
        <w:br/>
      </w:r>
      <w:r>
        <w:rPr>
          <w:rStyle w:val="VerbatimChar"/>
        </w:rPr>
        <w:t xml:space="preserve">            route ← BUILD_ROUTE_OPTION(nodes, path, mode, userInput)</w:t>
      </w:r>
      <w:r>
        <w:br/>
      </w:r>
      <w:r>
        <w:rPr>
          <w:rStyle w:val="VerbatimChar"/>
        </w:rPr>
        <w:t xml:space="preserve">            routes.add(route)</w:t>
      </w:r>
      <w:r>
        <w:br/>
      </w:r>
      <w:r>
        <w:br/>
      </w:r>
      <w:r>
        <w:rPr>
          <w:rStyle w:val="VerbatimChar"/>
        </w:rPr>
        <w:t xml:space="preserve">    if routes empty:</w:t>
      </w:r>
      <w:r>
        <w:br/>
      </w:r>
      <w:r>
        <w:rPr>
          <w:rStyle w:val="VerbatimChar"/>
        </w:rPr>
        <w:lastRenderedPageBreak/>
        <w:t xml:space="preserve">        show no-route-found fallback</w:t>
      </w:r>
      <w:r>
        <w:br/>
      </w:r>
      <w:r>
        <w:rPr>
          <w:rStyle w:val="VerbatimChar"/>
        </w:rPr>
        <w:t xml:space="preserve">        return</w:t>
      </w:r>
      <w:r>
        <w:br/>
      </w:r>
      <w:r>
        <w:br/>
      </w:r>
      <w:r>
        <w:rPr>
          <w:rStyle w:val="VerbatimChar"/>
        </w:rPr>
        <w:t xml:space="preserve">    select default route (first computed)</w:t>
      </w:r>
      <w:r>
        <w:br/>
      </w:r>
      <w:r>
        <w:rPr>
          <w:rStyle w:val="VerbatimChar"/>
        </w:rPr>
        <w:t xml:space="preserve">    render all routes in UI</w:t>
      </w:r>
    </w:p>
    <w:p w14:paraId="38F4C3D5" w14:textId="77777777" w:rsidR="000A6D77" w:rsidRDefault="00000000">
      <w:r>
        <w:pict w14:anchorId="353F1841">
          <v:rect id="_x0000_i1031" style="width:0;height:1.5pt" o:hralign="center" o:hrstd="t" o:hr="t"/>
        </w:pict>
      </w:r>
    </w:p>
    <w:p w14:paraId="2109995F" w14:textId="77777777" w:rsidR="000A6D77" w:rsidRDefault="00000000">
      <w:pPr>
        <w:pStyle w:val="Heading3"/>
      </w:pPr>
      <w:bookmarkStart w:id="20" w:name="graph-construction-1"/>
      <w:bookmarkEnd w:id="19"/>
      <w:r>
        <w:t>6.5.2 Graph Construction</w:t>
      </w:r>
    </w:p>
    <w:p w14:paraId="084DA6EF" w14:textId="77777777" w:rsidR="000A6D77" w:rsidRDefault="00000000">
      <w:pPr>
        <w:pStyle w:val="SourceCode"/>
      </w:pPr>
      <w:r>
        <w:rPr>
          <w:rStyle w:val="VerbatimChar"/>
        </w:rPr>
        <w:t>function BUILD_GRAPH(nodes):</w:t>
      </w:r>
      <w:r>
        <w:br/>
      </w:r>
      <w:r>
        <w:rPr>
          <w:rStyle w:val="VerbatimChar"/>
        </w:rPr>
        <w:t xml:space="preserve">    graph ← empty adjacency list</w:t>
      </w:r>
      <w:r>
        <w:br/>
      </w:r>
      <w:r>
        <w:br/>
      </w:r>
      <w:r>
        <w:rPr>
          <w:rStyle w:val="VerbatimChar"/>
        </w:rPr>
        <w:t xml:space="preserve">    for each node i in nodes:</w:t>
      </w:r>
      <w:r>
        <w:br/>
      </w:r>
      <w:r>
        <w:rPr>
          <w:rStyle w:val="VerbatimChar"/>
        </w:rPr>
        <w:t xml:space="preserve">        for each node j in nodes where i ≠ j:</w:t>
      </w:r>
      <w:r>
        <w:br/>
      </w:r>
      <w:r>
        <w:rPr>
          <w:rStyle w:val="VerbatimChar"/>
        </w:rPr>
        <w:t xml:space="preserve">            distance ← haversine(i.location, j.location)</w:t>
      </w:r>
      <w:r>
        <w:br/>
      </w:r>
      <w:r>
        <w:br/>
      </w:r>
      <w:r>
        <w:rPr>
          <w:rStyle w:val="VerbatimChar"/>
        </w:rPr>
        <w:t xml:space="preserve">            if i is origin:</w:t>
      </w:r>
      <w:r>
        <w:br/>
      </w:r>
      <w:r>
        <w:rPr>
          <w:rStyle w:val="VerbatimChar"/>
        </w:rPr>
        <w:t xml:space="preserve">                maxAllowed ← startRangeKm</w:t>
      </w:r>
      <w:r>
        <w:br/>
      </w:r>
      <w:r>
        <w:rPr>
          <w:rStyle w:val="VerbatimChar"/>
        </w:rPr>
        <w:t xml:space="preserve">            else:</w:t>
      </w:r>
      <w:r>
        <w:br/>
      </w:r>
      <w:r>
        <w:rPr>
          <w:rStyle w:val="VerbatimChar"/>
        </w:rPr>
        <w:t xml:space="preserve">                maxAllowed ← maxEdgeKm</w:t>
      </w:r>
      <w:r>
        <w:br/>
      </w:r>
      <w:r>
        <w:br/>
      </w:r>
      <w:r>
        <w:rPr>
          <w:rStyle w:val="VerbatimChar"/>
        </w:rPr>
        <w:t xml:space="preserve">            if distance ≤ maxAllowed:</w:t>
      </w:r>
      <w:r>
        <w:br/>
      </w:r>
      <w:r>
        <w:rPr>
          <w:rStyle w:val="VerbatimChar"/>
        </w:rPr>
        <w:t xml:space="preserve">                graph.addEdge(i, j, distance)</w:t>
      </w:r>
      <w:r>
        <w:br/>
      </w:r>
      <w:r>
        <w:br/>
      </w:r>
      <w:r>
        <w:rPr>
          <w:rStyle w:val="VerbatimChar"/>
        </w:rPr>
        <w:t xml:space="preserve">    return graph</w:t>
      </w:r>
    </w:p>
    <w:p w14:paraId="2609D500" w14:textId="77777777" w:rsidR="000A6D77" w:rsidRDefault="00000000">
      <w:r>
        <w:pict w14:anchorId="509234B4">
          <v:rect id="_x0000_i1032" style="width:0;height:1.5pt" o:hralign="center" o:hrstd="t" o:hr="t"/>
        </w:pict>
      </w:r>
    </w:p>
    <w:p w14:paraId="623D20FD" w14:textId="77777777" w:rsidR="000A6D77" w:rsidRDefault="00000000">
      <w:pPr>
        <w:pStyle w:val="Heading3"/>
      </w:pPr>
      <w:bookmarkStart w:id="21" w:name="dijkstra-search-mode-aware"/>
      <w:bookmarkEnd w:id="20"/>
      <w:r>
        <w:t>6.5.3 Dijkstra Search (Mode-Aware)</w:t>
      </w:r>
    </w:p>
    <w:p w14:paraId="5E276865" w14:textId="77777777" w:rsidR="000A6D77" w:rsidRDefault="00000000">
      <w:pPr>
        <w:pStyle w:val="SourceCode"/>
      </w:pPr>
      <w:r>
        <w:rPr>
          <w:rStyle w:val="VerbatimChar"/>
        </w:rPr>
        <w:t>function DIJKSTRA(nodes, graph, src, dst, mode):</w:t>
      </w:r>
      <w:r>
        <w:br/>
      </w:r>
      <w:r>
        <w:rPr>
          <w:rStyle w:val="VerbatimChar"/>
        </w:rPr>
        <w:t xml:space="preserve">    config ← MODE_CONFIG[mode]</w:t>
      </w:r>
      <w:r>
        <w:br/>
      </w:r>
      <w:r>
        <w:br/>
      </w:r>
      <w:r>
        <w:rPr>
          <w:rStyle w:val="VerbatimChar"/>
        </w:rPr>
        <w:t xml:space="preserve">    for each node n:</w:t>
      </w:r>
      <w:r>
        <w:br/>
      </w:r>
      <w:r>
        <w:rPr>
          <w:rStyle w:val="VerbatimChar"/>
        </w:rPr>
        <w:t xml:space="preserve">        dist[n] ← ∞</w:t>
      </w:r>
      <w:r>
        <w:br/>
      </w:r>
      <w:r>
        <w:rPr>
          <w:rStyle w:val="VerbatimChar"/>
        </w:rPr>
        <w:t xml:space="preserve">        prev[n] ← null</w:t>
      </w:r>
      <w:r>
        <w:br/>
      </w:r>
      <w:r>
        <w:br/>
      </w:r>
      <w:r>
        <w:rPr>
          <w:rStyle w:val="VerbatimChar"/>
        </w:rPr>
        <w:t xml:space="preserve">    dist[src] ← 0</w:t>
      </w:r>
      <w:r>
        <w:br/>
      </w:r>
      <w:r>
        <w:rPr>
          <w:rStyle w:val="VerbatimChar"/>
        </w:rPr>
        <w:t xml:space="preserve">    visited ← empty set</w:t>
      </w:r>
      <w:r>
        <w:br/>
      </w:r>
      <w:r>
        <w:br/>
      </w:r>
      <w:r>
        <w:rPr>
          <w:rStyle w:val="VerbatimChar"/>
        </w:rPr>
        <w:t xml:space="preserve">    while unvisited nodes remain:</w:t>
      </w:r>
      <w:r>
        <w:br/>
      </w:r>
      <w:r>
        <w:rPr>
          <w:rStyle w:val="VerbatimChar"/>
        </w:rPr>
        <w:t xml:space="preserve">        u ← node with minimum dist[u] not in visited</w:t>
      </w:r>
      <w:r>
        <w:br/>
      </w:r>
      <w:r>
        <w:br/>
      </w:r>
      <w:r>
        <w:rPr>
          <w:rStyle w:val="VerbatimChar"/>
        </w:rPr>
        <w:t xml:space="preserve">        if u == dst:</w:t>
      </w:r>
      <w:r>
        <w:br/>
      </w:r>
      <w:r>
        <w:rPr>
          <w:rStyle w:val="VerbatimChar"/>
        </w:rPr>
        <w:t xml:space="preserve">            break</w:t>
      </w:r>
      <w:r>
        <w:br/>
      </w:r>
      <w:r>
        <w:br/>
      </w:r>
      <w:r>
        <w:rPr>
          <w:rStyle w:val="VerbatimChar"/>
        </w:rPr>
        <w:t xml:space="preserve">        visited.add(u)</w:t>
      </w:r>
      <w:r>
        <w:br/>
      </w:r>
      <w:r>
        <w:br/>
      </w:r>
      <w:r>
        <w:rPr>
          <w:rStyle w:val="VerbatimChar"/>
        </w:rPr>
        <w:t xml:space="preserve">        for each edge (u → v) in graph:</w:t>
      </w:r>
      <w:r>
        <w:br/>
      </w:r>
      <w:r>
        <w:rPr>
          <w:rStyle w:val="VerbatimChar"/>
        </w:rPr>
        <w:lastRenderedPageBreak/>
        <w:t xml:space="preserve">            if edgeDistance &gt; maxLegDistance(u):</w:t>
      </w:r>
      <w:r>
        <w:br/>
      </w:r>
      <w:r>
        <w:rPr>
          <w:rStyle w:val="VerbatimChar"/>
        </w:rPr>
        <w:t xml:space="preserve">                continue</w:t>
      </w:r>
      <w:r>
        <w:br/>
      </w:r>
      <w:r>
        <w:br/>
      </w:r>
      <w:r>
        <w:rPr>
          <w:rStyle w:val="VerbatimChar"/>
        </w:rPr>
        <w:t xml:space="preserve">            cost ← EDGE_COST(u, v, edgeDistance, config)</w:t>
      </w:r>
      <w:r>
        <w:br/>
      </w:r>
      <w:r>
        <w:br/>
      </w:r>
      <w:r>
        <w:rPr>
          <w:rStyle w:val="VerbatimChar"/>
        </w:rPr>
        <w:t xml:space="preserve">            if dist[u] + cost &lt; dist[v]:</w:t>
      </w:r>
      <w:r>
        <w:br/>
      </w:r>
      <w:r>
        <w:rPr>
          <w:rStyle w:val="VerbatimChar"/>
        </w:rPr>
        <w:t xml:space="preserve">                dist[v] ← dist[u] + cost</w:t>
      </w:r>
      <w:r>
        <w:br/>
      </w:r>
      <w:r>
        <w:rPr>
          <w:rStyle w:val="VerbatimChar"/>
        </w:rPr>
        <w:t xml:space="preserve">                prev[v] ← u</w:t>
      </w:r>
      <w:r>
        <w:br/>
      </w:r>
      <w:r>
        <w:br/>
      </w:r>
      <w:r>
        <w:rPr>
          <w:rStyle w:val="VerbatimChar"/>
        </w:rPr>
        <w:t xml:space="preserve">    if dist[dst] == ∞:</w:t>
      </w:r>
      <w:r>
        <w:br/>
      </w:r>
      <w:r>
        <w:rPr>
          <w:rStyle w:val="VerbatimChar"/>
        </w:rPr>
        <w:t xml:space="preserve">        return null</w:t>
      </w:r>
      <w:r>
        <w:br/>
      </w:r>
      <w:r>
        <w:br/>
      </w:r>
      <w:r>
        <w:rPr>
          <w:rStyle w:val="VerbatimChar"/>
        </w:rPr>
        <w:t xml:space="preserve">    return reconstructPath(prev, dst)</w:t>
      </w:r>
    </w:p>
    <w:p w14:paraId="28DCC668" w14:textId="77777777" w:rsidR="000A6D77" w:rsidRDefault="00000000">
      <w:r>
        <w:pict w14:anchorId="13FCB4FC">
          <v:rect id="_x0000_i1033" style="width:0;height:1.5pt" o:hralign="center" o:hrstd="t" o:hr="t"/>
        </w:pict>
      </w:r>
    </w:p>
    <w:p w14:paraId="38B443D9" w14:textId="77777777" w:rsidR="000A6D77" w:rsidRDefault="00000000">
      <w:pPr>
        <w:pStyle w:val="Heading3"/>
      </w:pPr>
      <w:bookmarkStart w:id="22" w:name="edge-cost-calculation"/>
      <w:bookmarkEnd w:id="21"/>
      <w:r>
        <w:t>6.5.4 Edge Cost Calculation</w:t>
      </w:r>
    </w:p>
    <w:p w14:paraId="769B9AEB" w14:textId="77777777" w:rsidR="000A6D77" w:rsidRDefault="00000000">
      <w:pPr>
        <w:pStyle w:val="SourceCode"/>
      </w:pPr>
      <w:r>
        <w:rPr>
          <w:rStyle w:val="VerbatimChar"/>
        </w:rPr>
        <w:t>function EDGE_COST(u, v, distance, config):</w:t>
      </w:r>
      <w:r>
        <w:br/>
      </w:r>
      <w:r>
        <w:rPr>
          <w:rStyle w:val="VerbatimChar"/>
        </w:rPr>
        <w:t xml:space="preserve">    driveTime ← (distance / avgSpeedKmh) × 60</w:t>
      </w:r>
      <w:r>
        <w:br/>
      </w:r>
      <w:r>
        <w:br/>
      </w:r>
      <w:r>
        <w:rPr>
          <w:rStyle w:val="VerbatimChar"/>
        </w:rPr>
        <w:t xml:space="preserve">    if u is charging station:</w:t>
      </w:r>
      <w:r>
        <w:br/>
      </w:r>
      <w:r>
        <w:rPr>
          <w:rStyle w:val="VerbatimChar"/>
        </w:rPr>
        <w:t xml:space="preserve">        energyNeeded ← distance × consumptionPerKm</w:t>
      </w:r>
      <w:r>
        <w:br/>
      </w:r>
      <w:r>
        <w:rPr>
          <w:rStyle w:val="VerbatimChar"/>
        </w:rPr>
        <w:t xml:space="preserve">        chargingTime ← (energyNeeded / chargingPower(u)) × 60</w:t>
      </w:r>
      <w:r>
        <w:br/>
      </w:r>
      <w:r>
        <w:rPr>
          <w:rStyle w:val="VerbatimChar"/>
        </w:rPr>
        <w:t xml:space="preserve">        monetaryCost ← energyNeeded × pricePerKwh(u)</w:t>
      </w:r>
      <w:r>
        <w:br/>
      </w:r>
      <w:r>
        <w:rPr>
          <w:rStyle w:val="VerbatimChar"/>
        </w:rPr>
        <w:t xml:space="preserve">        risk ← riskScore(u) + riskScore(v)</w:t>
      </w:r>
      <w:r>
        <w:br/>
      </w:r>
      <w:r>
        <w:rPr>
          <w:rStyle w:val="VerbatimChar"/>
        </w:rPr>
        <w:t xml:space="preserve">        powerPenalty ← (maxPower - chargingPower(u)) / maxPower</w:t>
      </w:r>
      <w:r>
        <w:br/>
      </w:r>
      <w:r>
        <w:rPr>
          <w:rStyle w:val="VerbatimChar"/>
        </w:rPr>
        <w:t xml:space="preserve">    else:</w:t>
      </w:r>
      <w:r>
        <w:br/>
      </w:r>
      <w:r>
        <w:rPr>
          <w:rStyle w:val="VerbatimChar"/>
        </w:rPr>
        <w:t xml:space="preserve">        chargingTime ← 0</w:t>
      </w:r>
      <w:r>
        <w:br/>
      </w:r>
      <w:r>
        <w:rPr>
          <w:rStyle w:val="VerbatimChar"/>
        </w:rPr>
        <w:t xml:space="preserve">        monetaryCost ← 0</w:t>
      </w:r>
      <w:r>
        <w:br/>
      </w:r>
      <w:r>
        <w:rPr>
          <w:rStyle w:val="VerbatimChar"/>
        </w:rPr>
        <w:t xml:space="preserve">        risk ← 0</w:t>
      </w:r>
      <w:r>
        <w:br/>
      </w:r>
      <w:r>
        <w:rPr>
          <w:rStyle w:val="VerbatimChar"/>
        </w:rPr>
        <w:t xml:space="preserve">        powerPenalty ← 0</w:t>
      </w:r>
      <w:r>
        <w:br/>
      </w:r>
      <w:r>
        <w:br/>
      </w:r>
      <w:r>
        <w:rPr>
          <w:rStyle w:val="VerbatimChar"/>
        </w:rPr>
        <w:t xml:space="preserve">    return</w:t>
      </w:r>
      <w:r>
        <w:br/>
      </w:r>
      <w:r>
        <w:rPr>
          <w:rStyle w:val="VerbatimChar"/>
        </w:rPr>
        <w:t xml:space="preserve">        config.timeWeight  × (driveTime + chargingTime)</w:t>
      </w:r>
      <w:r>
        <w:br/>
      </w:r>
      <w:r>
        <w:rPr>
          <w:rStyle w:val="VerbatimChar"/>
        </w:rPr>
        <w:t xml:space="preserve">      + config.costWeight  × monetaryCost</w:t>
      </w:r>
      <w:r>
        <w:br/>
      </w:r>
      <w:r>
        <w:rPr>
          <w:rStyle w:val="VerbatimChar"/>
        </w:rPr>
        <w:t xml:space="preserve">      + config.riskWeight  × risk × 120</w:t>
      </w:r>
      <w:r>
        <w:br/>
      </w:r>
      <w:r>
        <w:rPr>
          <w:rStyle w:val="VerbatimChar"/>
        </w:rPr>
        <w:t xml:space="preserve">      + config.powerWeight × powerPenalty × 60</w:t>
      </w:r>
    </w:p>
    <w:p w14:paraId="4A932753" w14:textId="77777777" w:rsidR="000A6D77" w:rsidRDefault="00000000">
      <w:r>
        <w:pict w14:anchorId="60B7E7FC">
          <v:rect id="_x0000_i1034" style="width:0;height:1.5pt" o:hralign="center" o:hrstd="t" o:hr="t"/>
        </w:pict>
      </w:r>
    </w:p>
    <w:p w14:paraId="0A588208" w14:textId="77777777" w:rsidR="000A6D77" w:rsidRDefault="00000000">
      <w:pPr>
        <w:pStyle w:val="Heading3"/>
      </w:pPr>
      <w:bookmarkStart w:id="23" w:name="route-assembly"/>
      <w:bookmarkEnd w:id="22"/>
      <w:r>
        <w:t>6.5.5 Route Assembly</w:t>
      </w:r>
    </w:p>
    <w:p w14:paraId="00812F72" w14:textId="77777777" w:rsidR="000A6D77" w:rsidRDefault="00000000">
      <w:pPr>
        <w:pStyle w:val="SourceCode"/>
      </w:pPr>
      <w:r>
        <w:rPr>
          <w:rStyle w:val="VerbatimChar"/>
        </w:rPr>
        <w:t>function BUILD_ROUTE_OPTION(nodes, path, mode, userInput):</w:t>
      </w:r>
      <w:r>
        <w:br/>
      </w:r>
      <w:r>
        <w:rPr>
          <w:rStyle w:val="VerbatimChar"/>
        </w:rPr>
        <w:t xml:space="preserve">    config ← MODE_CONFIG[mode]</w:t>
      </w:r>
      <w:r>
        <w:br/>
      </w:r>
      <w:r>
        <w:rPr>
          <w:rStyle w:val="VerbatimChar"/>
        </w:rPr>
        <w:t xml:space="preserve">    soc ← userInput.startBatteryPct</w:t>
      </w:r>
      <w:r>
        <w:br/>
      </w:r>
      <w:r>
        <w:br/>
      </w:r>
      <w:r>
        <w:rPr>
          <w:rStyle w:val="VerbatimChar"/>
        </w:rPr>
        <w:t xml:space="preserve">    for each leg in path:</w:t>
      </w:r>
      <w:r>
        <w:br/>
      </w:r>
      <w:r>
        <w:rPr>
          <w:rStyle w:val="VerbatimChar"/>
        </w:rPr>
        <w:t xml:space="preserve">        compute drive time and energy usage</w:t>
      </w:r>
      <w:r>
        <w:br/>
      </w:r>
      <w:r>
        <w:br/>
      </w:r>
      <w:r>
        <w:rPr>
          <w:rStyle w:val="VerbatimChar"/>
        </w:rPr>
        <w:lastRenderedPageBreak/>
        <w:t xml:space="preserve">        if current node is station:</w:t>
      </w:r>
      <w:r>
        <w:br/>
      </w:r>
      <w:r>
        <w:rPr>
          <w:rStyle w:val="VerbatimChar"/>
        </w:rPr>
        <w:t xml:space="preserve">            targetSOC ← minimum required to reach next leg safely</w:t>
      </w:r>
      <w:r>
        <w:br/>
      </w:r>
      <w:r>
        <w:br/>
      </w:r>
      <w:r>
        <w:rPr>
          <w:rStyle w:val="VerbatimChar"/>
        </w:rPr>
        <w:t xml:space="preserve">            if mode == CHEAPEST and price ≤ averagePrice:</w:t>
      </w:r>
      <w:r>
        <w:br/>
      </w:r>
      <w:r>
        <w:rPr>
          <w:rStyle w:val="VerbatimChar"/>
        </w:rPr>
        <w:t xml:space="preserve">                targetSOC ← max(targetSOC, 85%)</w:t>
      </w:r>
      <w:r>
        <w:br/>
      </w:r>
      <w:r>
        <w:br/>
      </w:r>
      <w:r>
        <w:rPr>
          <w:rStyle w:val="VerbatimChar"/>
        </w:rPr>
        <w:t xml:space="preserve">            if mode == SAFEST:</w:t>
      </w:r>
      <w:r>
        <w:br/>
      </w:r>
      <w:r>
        <w:rPr>
          <w:rStyle w:val="VerbatimChar"/>
        </w:rPr>
        <w:t xml:space="preserve">                targetSOC ← max(targetSOC, 90%)</w:t>
      </w:r>
      <w:r>
        <w:br/>
      </w:r>
      <w:r>
        <w:br/>
      </w:r>
      <w:r>
        <w:rPr>
          <w:rStyle w:val="VerbatimChar"/>
        </w:rPr>
        <w:t xml:space="preserve">            chargeTime ← computeChargingTime(soc, targetSOC)</w:t>
      </w:r>
      <w:r>
        <w:br/>
      </w:r>
      <w:r>
        <w:rPr>
          <w:rStyle w:val="VerbatimChar"/>
        </w:rPr>
        <w:t xml:space="preserve">            chargeCost ← computeChargingCost(soc, targetSOC)</w:t>
      </w:r>
      <w:r>
        <w:br/>
      </w:r>
      <w:r>
        <w:br/>
      </w:r>
      <w:r>
        <w:rPr>
          <w:rStyle w:val="VerbatimChar"/>
        </w:rPr>
        <w:t xml:space="preserve">            soc ← targetSOC</w:t>
      </w:r>
      <w:r>
        <w:br/>
      </w:r>
      <w:r>
        <w:br/>
      </w:r>
      <w:r>
        <w:rPr>
          <w:rStyle w:val="VerbatimChar"/>
        </w:rPr>
        <w:t xml:space="preserve">        soc ← soc - energyUsedForLeg</w:t>
      </w:r>
      <w:r>
        <w:br/>
      </w:r>
      <w:r>
        <w:br/>
      </w:r>
      <w:r>
        <w:rPr>
          <w:rStyle w:val="VerbatimChar"/>
        </w:rPr>
        <w:t xml:space="preserve">    aggregate totalTime, totalCost, riskLevel</w:t>
      </w:r>
      <w:r>
        <w:br/>
      </w:r>
      <w:r>
        <w:rPr>
          <w:rStyle w:val="VerbatimChar"/>
        </w:rPr>
        <w:t xml:space="preserve">    return routeOption</w:t>
      </w:r>
    </w:p>
    <w:p w14:paraId="7705E747" w14:textId="77777777" w:rsidR="000A6D77" w:rsidRDefault="00000000">
      <w:r>
        <w:pict w14:anchorId="0A4B907B">
          <v:rect id="_x0000_i1035" style="width:0;height:1.5pt" o:hralign="center" o:hrstd="t" o:hr="t"/>
        </w:pict>
      </w:r>
    </w:p>
    <w:p w14:paraId="388677D8" w14:textId="77777777" w:rsidR="000A6D77" w:rsidRDefault="00000000">
      <w:pPr>
        <w:pStyle w:val="Heading3"/>
      </w:pPr>
      <w:bookmarkStart w:id="24" w:name="mode-specific-behavior-summary"/>
      <w:bookmarkEnd w:id="23"/>
      <w:r>
        <w:t>6.5.6 Mode-Specific Behavior Summary</w:t>
      </w:r>
    </w:p>
    <w:p w14:paraId="19B071D0" w14:textId="77777777" w:rsidR="000A6D77" w:rsidRDefault="00000000">
      <w:pPr>
        <w:pStyle w:val="SourceCode"/>
      </w:pPr>
      <w:r>
        <w:rPr>
          <w:rStyle w:val="VerbatimChar"/>
        </w:rPr>
        <w:t>FASTEST:</w:t>
      </w:r>
      <w:r>
        <w:br/>
      </w:r>
      <w:r>
        <w:rPr>
          <w:rStyle w:val="VerbatimChar"/>
        </w:rPr>
        <w:t xml:space="preserve">    minimize (time + small cost + small risk)</w:t>
      </w:r>
      <w:r>
        <w:br/>
      </w:r>
      <w:r>
        <w:rPr>
          <w:rStyle w:val="VerbatimChar"/>
        </w:rPr>
        <w:t xml:space="preserve">    no opportunistic over-charging</w:t>
      </w:r>
      <w:r>
        <w:br/>
      </w:r>
      <w:r>
        <w:br/>
      </w:r>
      <w:r>
        <w:rPr>
          <w:rStyle w:val="VerbatimChar"/>
        </w:rPr>
        <w:t>CHEAPEST:</w:t>
      </w:r>
      <w:r>
        <w:br/>
      </w:r>
      <w:r>
        <w:rPr>
          <w:rStyle w:val="VerbatimChar"/>
        </w:rPr>
        <w:t xml:space="preserve">    minimize charging cost</w:t>
      </w:r>
      <w:r>
        <w:br/>
      </w:r>
      <w:r>
        <w:rPr>
          <w:rStyle w:val="VerbatimChar"/>
        </w:rPr>
        <w:t xml:space="preserve">    over-charge to 85% at low-price stations</w:t>
      </w:r>
      <w:r>
        <w:br/>
      </w:r>
      <w:r>
        <w:br/>
      </w:r>
      <w:r>
        <w:rPr>
          <w:rStyle w:val="VerbatimChar"/>
        </w:rPr>
        <w:t>SAFEST:</w:t>
      </w:r>
      <w:r>
        <w:br/>
      </w:r>
      <w:r>
        <w:rPr>
          <w:rStyle w:val="VerbatimChar"/>
        </w:rPr>
        <w:t xml:space="preserve">    minimize station risk</w:t>
      </w:r>
      <w:r>
        <w:br/>
      </w:r>
      <w:r>
        <w:rPr>
          <w:rStyle w:val="VerbatimChar"/>
        </w:rPr>
        <w:t xml:space="preserve">    always charge to 90%</w:t>
      </w:r>
    </w:p>
    <w:p w14:paraId="210AF1F6" w14:textId="77777777" w:rsidR="000A6D77" w:rsidRDefault="00000000">
      <w:r>
        <w:pict w14:anchorId="0FF281AC">
          <v:rect id="_x0000_i1036" style="width:0;height:1.5pt" o:hralign="center" o:hrstd="t" o:hr="t"/>
        </w:pict>
      </w:r>
    </w:p>
    <w:p w14:paraId="3BF12317" w14:textId="77777777" w:rsidR="000A6D77" w:rsidRDefault="00000000">
      <w:pPr>
        <w:pStyle w:val="Heading2"/>
      </w:pPr>
      <w:bookmarkStart w:id="25" w:name="routing-modes"/>
      <w:bookmarkEnd w:id="18"/>
      <w:bookmarkEnd w:id="24"/>
      <w:r>
        <w:t>7. Routing Modes</w:t>
      </w:r>
    </w:p>
    <w:p w14:paraId="2CDBF017" w14:textId="77777777" w:rsidR="000A6D77" w:rsidRDefault="00000000">
      <w:pPr>
        <w:pStyle w:val="Heading3"/>
      </w:pPr>
      <w:bookmarkStart w:id="26" w:name="fastest-mode"/>
      <w:r>
        <w:t>7.1 FASTEST Mode</w:t>
      </w:r>
    </w:p>
    <w:p w14:paraId="0C9667D1" w14:textId="77777777" w:rsidR="000A6D77" w:rsidRDefault="00000000">
      <w:pPr>
        <w:pStyle w:val="Heading4"/>
      </w:pPr>
      <w:bookmarkStart w:id="27" w:name="objective"/>
      <w:r>
        <w:t>Objective</w:t>
      </w:r>
    </w:p>
    <w:p w14:paraId="01197F04" w14:textId="77777777" w:rsidR="000A6D77" w:rsidRDefault="00000000">
      <w:pPr>
        <w:pStyle w:val="FirstParagraph"/>
      </w:pPr>
      <w:r>
        <w:t>Minimize total travel time, while lightly considering cost, risk, and charger power.</w:t>
      </w:r>
    </w:p>
    <w:p w14:paraId="4A2A77DF" w14:textId="77777777" w:rsidR="000A6D77" w:rsidRDefault="00000000">
      <w:pPr>
        <w:pStyle w:val="Heading4"/>
      </w:pPr>
      <w:bookmarkStart w:id="28" w:name="weights"/>
      <w:bookmarkEnd w:id="27"/>
      <w:r>
        <w:t>Weights</w:t>
      </w:r>
    </w:p>
    <w:tbl>
      <w:tblPr>
        <w:tblStyle w:val="Table"/>
        <w:tblW w:w="0" w:type="auto"/>
        <w:tblLook w:val="0020" w:firstRow="1" w:lastRow="0" w:firstColumn="0" w:lastColumn="0" w:noHBand="0" w:noVBand="0"/>
      </w:tblPr>
      <w:tblGrid>
        <w:gridCol w:w="1685"/>
        <w:gridCol w:w="940"/>
      </w:tblGrid>
      <w:tr w:rsidR="000A6D77" w14:paraId="38EE5CF5"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5A45816D" w14:textId="77777777" w:rsidR="000A6D77" w:rsidRDefault="00000000">
            <w:pPr>
              <w:pStyle w:val="Compact"/>
            </w:pPr>
            <w:r>
              <w:t>Component</w:t>
            </w:r>
          </w:p>
        </w:tc>
        <w:tc>
          <w:tcPr>
            <w:tcW w:w="0" w:type="auto"/>
          </w:tcPr>
          <w:p w14:paraId="3783089E" w14:textId="77777777" w:rsidR="000A6D77" w:rsidRDefault="00000000">
            <w:pPr>
              <w:pStyle w:val="Compact"/>
            </w:pPr>
            <w:r>
              <w:t>Weight</w:t>
            </w:r>
          </w:p>
        </w:tc>
      </w:tr>
      <w:tr w:rsidR="000A6D77" w14:paraId="20479E52" w14:textId="77777777">
        <w:tc>
          <w:tcPr>
            <w:tcW w:w="0" w:type="auto"/>
          </w:tcPr>
          <w:p w14:paraId="2B70E864" w14:textId="77777777" w:rsidR="000A6D77" w:rsidRDefault="00000000">
            <w:pPr>
              <w:pStyle w:val="Compact"/>
            </w:pPr>
            <w:r>
              <w:t>Time</w:t>
            </w:r>
          </w:p>
        </w:tc>
        <w:tc>
          <w:tcPr>
            <w:tcW w:w="0" w:type="auto"/>
          </w:tcPr>
          <w:p w14:paraId="258FFF73" w14:textId="77777777" w:rsidR="000A6D77" w:rsidRDefault="00000000">
            <w:pPr>
              <w:pStyle w:val="Compact"/>
            </w:pPr>
            <w:r>
              <w:t>1.0</w:t>
            </w:r>
          </w:p>
        </w:tc>
      </w:tr>
      <w:tr w:rsidR="000A6D77" w14:paraId="0C674FAB" w14:textId="77777777">
        <w:tc>
          <w:tcPr>
            <w:tcW w:w="0" w:type="auto"/>
          </w:tcPr>
          <w:p w14:paraId="76916476" w14:textId="77777777" w:rsidR="000A6D77" w:rsidRDefault="00000000">
            <w:pPr>
              <w:pStyle w:val="Compact"/>
            </w:pPr>
            <w:r>
              <w:t>Cost</w:t>
            </w:r>
          </w:p>
        </w:tc>
        <w:tc>
          <w:tcPr>
            <w:tcW w:w="0" w:type="auto"/>
          </w:tcPr>
          <w:p w14:paraId="42C7F74E" w14:textId="77777777" w:rsidR="000A6D77" w:rsidRDefault="00000000">
            <w:pPr>
              <w:pStyle w:val="Compact"/>
            </w:pPr>
            <w:r>
              <w:t>0.05</w:t>
            </w:r>
          </w:p>
        </w:tc>
      </w:tr>
      <w:tr w:rsidR="000A6D77" w14:paraId="300F99F1" w14:textId="77777777">
        <w:tc>
          <w:tcPr>
            <w:tcW w:w="0" w:type="auto"/>
          </w:tcPr>
          <w:p w14:paraId="72680EE9" w14:textId="77777777" w:rsidR="000A6D77" w:rsidRDefault="00000000">
            <w:pPr>
              <w:pStyle w:val="Compact"/>
            </w:pPr>
            <w:r>
              <w:lastRenderedPageBreak/>
              <w:t>Risk</w:t>
            </w:r>
          </w:p>
        </w:tc>
        <w:tc>
          <w:tcPr>
            <w:tcW w:w="0" w:type="auto"/>
          </w:tcPr>
          <w:p w14:paraId="1D10FEE7" w14:textId="77777777" w:rsidR="000A6D77" w:rsidRDefault="00000000">
            <w:pPr>
              <w:pStyle w:val="Compact"/>
            </w:pPr>
            <w:r>
              <w:t>0.1</w:t>
            </w:r>
          </w:p>
        </w:tc>
      </w:tr>
      <w:tr w:rsidR="000A6D77" w14:paraId="6923BF77" w14:textId="77777777">
        <w:tc>
          <w:tcPr>
            <w:tcW w:w="0" w:type="auto"/>
          </w:tcPr>
          <w:p w14:paraId="61918AF7" w14:textId="77777777" w:rsidR="000A6D77" w:rsidRDefault="00000000">
            <w:pPr>
              <w:pStyle w:val="Compact"/>
            </w:pPr>
            <w:r>
              <w:t>Power penalty</w:t>
            </w:r>
          </w:p>
        </w:tc>
        <w:tc>
          <w:tcPr>
            <w:tcW w:w="0" w:type="auto"/>
          </w:tcPr>
          <w:p w14:paraId="278D0C75" w14:textId="77777777" w:rsidR="000A6D77" w:rsidRDefault="00000000">
            <w:pPr>
              <w:pStyle w:val="Compact"/>
            </w:pPr>
            <w:r>
              <w:t>0.2</w:t>
            </w:r>
          </w:p>
        </w:tc>
      </w:tr>
    </w:tbl>
    <w:p w14:paraId="1B7525B4" w14:textId="77777777" w:rsidR="000A6D77" w:rsidRDefault="00000000">
      <w:pPr>
        <w:pStyle w:val="Heading4"/>
      </w:pPr>
      <w:bookmarkStart w:id="29" w:name="behavior"/>
      <w:bookmarkEnd w:id="28"/>
      <w:r>
        <w:t>Behavior</w:t>
      </w:r>
    </w:p>
    <w:p w14:paraId="78342C53" w14:textId="77777777" w:rsidR="000A6D77" w:rsidRDefault="00000000">
      <w:pPr>
        <w:pStyle w:val="Compact"/>
        <w:numPr>
          <w:ilvl w:val="0"/>
          <w:numId w:val="16"/>
        </w:numPr>
      </w:pPr>
      <w:r>
        <w:t>Prefers high‑power chargers</w:t>
      </w:r>
    </w:p>
    <w:p w14:paraId="0495665D" w14:textId="77777777" w:rsidR="000A6D77" w:rsidRDefault="00000000">
      <w:pPr>
        <w:pStyle w:val="Compact"/>
        <w:numPr>
          <w:ilvl w:val="0"/>
          <w:numId w:val="16"/>
        </w:numPr>
      </w:pPr>
      <w:r>
        <w:t>Minimizes charging duration</w:t>
      </w:r>
    </w:p>
    <w:p w14:paraId="7284BB26" w14:textId="77777777" w:rsidR="000A6D77" w:rsidRDefault="00000000">
      <w:pPr>
        <w:pStyle w:val="Compact"/>
        <w:numPr>
          <w:ilvl w:val="0"/>
          <w:numId w:val="16"/>
        </w:numPr>
      </w:pPr>
      <w:r>
        <w:t>Does not perform opportunistic over‑charging</w:t>
      </w:r>
    </w:p>
    <w:p w14:paraId="690C97F0" w14:textId="77777777" w:rsidR="000A6D77" w:rsidRDefault="00000000">
      <w:r>
        <w:pict w14:anchorId="656565CB">
          <v:rect id="_x0000_i1037" style="width:0;height:1.5pt" o:hralign="center" o:hrstd="t" o:hr="t"/>
        </w:pict>
      </w:r>
    </w:p>
    <w:p w14:paraId="232DCB33" w14:textId="77777777" w:rsidR="000A6D77" w:rsidRDefault="00000000">
      <w:pPr>
        <w:pStyle w:val="Heading3"/>
      </w:pPr>
      <w:bookmarkStart w:id="30" w:name="cheapest-mode"/>
      <w:bookmarkEnd w:id="26"/>
      <w:bookmarkEnd w:id="29"/>
      <w:r>
        <w:t>7.2 CHEAPEST Mode</w:t>
      </w:r>
    </w:p>
    <w:p w14:paraId="2ED9246B" w14:textId="77777777" w:rsidR="000A6D77" w:rsidRDefault="00000000">
      <w:pPr>
        <w:pStyle w:val="Heading4"/>
      </w:pPr>
      <w:bookmarkStart w:id="31" w:name="objective-1"/>
      <w:r>
        <w:t>Objective</w:t>
      </w:r>
    </w:p>
    <w:p w14:paraId="5B56DBE2" w14:textId="77777777" w:rsidR="000A6D77" w:rsidRDefault="00000000">
      <w:pPr>
        <w:pStyle w:val="FirstParagraph"/>
      </w:pPr>
      <w:r>
        <w:t>Minimize total charging cost.</w:t>
      </w:r>
    </w:p>
    <w:p w14:paraId="2E3E6417" w14:textId="77777777" w:rsidR="000A6D77" w:rsidRDefault="00000000">
      <w:pPr>
        <w:pStyle w:val="Heading4"/>
      </w:pPr>
      <w:bookmarkStart w:id="32" w:name="weights-1"/>
      <w:bookmarkEnd w:id="31"/>
      <w:r>
        <w:t>Weights</w:t>
      </w:r>
    </w:p>
    <w:tbl>
      <w:tblPr>
        <w:tblStyle w:val="Table"/>
        <w:tblW w:w="0" w:type="auto"/>
        <w:tblLook w:val="0020" w:firstRow="1" w:lastRow="0" w:firstColumn="0" w:lastColumn="0" w:noHBand="0" w:noVBand="0"/>
      </w:tblPr>
      <w:tblGrid>
        <w:gridCol w:w="1685"/>
        <w:gridCol w:w="940"/>
      </w:tblGrid>
      <w:tr w:rsidR="000A6D77" w14:paraId="2C69C52F"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2A928AEB" w14:textId="77777777" w:rsidR="000A6D77" w:rsidRDefault="00000000">
            <w:pPr>
              <w:pStyle w:val="Compact"/>
            </w:pPr>
            <w:r>
              <w:t>Component</w:t>
            </w:r>
          </w:p>
        </w:tc>
        <w:tc>
          <w:tcPr>
            <w:tcW w:w="0" w:type="auto"/>
          </w:tcPr>
          <w:p w14:paraId="52E81490" w14:textId="77777777" w:rsidR="000A6D77" w:rsidRDefault="00000000">
            <w:pPr>
              <w:pStyle w:val="Compact"/>
            </w:pPr>
            <w:r>
              <w:t>Weight</w:t>
            </w:r>
          </w:p>
        </w:tc>
      </w:tr>
      <w:tr w:rsidR="000A6D77" w14:paraId="3748C1F1" w14:textId="77777777">
        <w:tc>
          <w:tcPr>
            <w:tcW w:w="0" w:type="auto"/>
          </w:tcPr>
          <w:p w14:paraId="70BE72FD" w14:textId="77777777" w:rsidR="000A6D77" w:rsidRDefault="00000000">
            <w:pPr>
              <w:pStyle w:val="Compact"/>
            </w:pPr>
            <w:r>
              <w:t>Time</w:t>
            </w:r>
          </w:p>
        </w:tc>
        <w:tc>
          <w:tcPr>
            <w:tcW w:w="0" w:type="auto"/>
          </w:tcPr>
          <w:p w14:paraId="554E48B9" w14:textId="77777777" w:rsidR="000A6D77" w:rsidRDefault="00000000">
            <w:pPr>
              <w:pStyle w:val="Compact"/>
            </w:pPr>
            <w:r>
              <w:t>0.2</w:t>
            </w:r>
          </w:p>
        </w:tc>
      </w:tr>
      <w:tr w:rsidR="000A6D77" w14:paraId="270B1591" w14:textId="77777777">
        <w:tc>
          <w:tcPr>
            <w:tcW w:w="0" w:type="auto"/>
          </w:tcPr>
          <w:p w14:paraId="7D450121" w14:textId="77777777" w:rsidR="000A6D77" w:rsidRDefault="00000000">
            <w:pPr>
              <w:pStyle w:val="Compact"/>
            </w:pPr>
            <w:r>
              <w:t>Cost</w:t>
            </w:r>
          </w:p>
        </w:tc>
        <w:tc>
          <w:tcPr>
            <w:tcW w:w="0" w:type="auto"/>
          </w:tcPr>
          <w:p w14:paraId="5B49533C" w14:textId="77777777" w:rsidR="000A6D77" w:rsidRDefault="00000000">
            <w:pPr>
              <w:pStyle w:val="Compact"/>
            </w:pPr>
            <w:r>
              <w:t>1.0</w:t>
            </w:r>
          </w:p>
        </w:tc>
      </w:tr>
      <w:tr w:rsidR="000A6D77" w14:paraId="25E46AE8" w14:textId="77777777">
        <w:tc>
          <w:tcPr>
            <w:tcW w:w="0" w:type="auto"/>
          </w:tcPr>
          <w:p w14:paraId="6F471D4F" w14:textId="77777777" w:rsidR="000A6D77" w:rsidRDefault="00000000">
            <w:pPr>
              <w:pStyle w:val="Compact"/>
            </w:pPr>
            <w:r>
              <w:t>Risk</w:t>
            </w:r>
          </w:p>
        </w:tc>
        <w:tc>
          <w:tcPr>
            <w:tcW w:w="0" w:type="auto"/>
          </w:tcPr>
          <w:p w14:paraId="163C6466" w14:textId="77777777" w:rsidR="000A6D77" w:rsidRDefault="00000000">
            <w:pPr>
              <w:pStyle w:val="Compact"/>
            </w:pPr>
            <w:r>
              <w:t>0.1</w:t>
            </w:r>
          </w:p>
        </w:tc>
      </w:tr>
      <w:tr w:rsidR="000A6D77" w14:paraId="3B9355A1" w14:textId="77777777">
        <w:tc>
          <w:tcPr>
            <w:tcW w:w="0" w:type="auto"/>
          </w:tcPr>
          <w:p w14:paraId="46E6158E" w14:textId="77777777" w:rsidR="000A6D77" w:rsidRDefault="00000000">
            <w:pPr>
              <w:pStyle w:val="Compact"/>
            </w:pPr>
            <w:r>
              <w:t>Power penalty</w:t>
            </w:r>
          </w:p>
        </w:tc>
        <w:tc>
          <w:tcPr>
            <w:tcW w:w="0" w:type="auto"/>
          </w:tcPr>
          <w:p w14:paraId="03D5C92C" w14:textId="77777777" w:rsidR="000A6D77" w:rsidRDefault="00000000">
            <w:pPr>
              <w:pStyle w:val="Compact"/>
            </w:pPr>
            <w:r>
              <w:t>0.05</w:t>
            </w:r>
          </w:p>
        </w:tc>
      </w:tr>
    </w:tbl>
    <w:p w14:paraId="1E48E79E" w14:textId="77777777" w:rsidR="000A6D77" w:rsidRDefault="00000000">
      <w:pPr>
        <w:pStyle w:val="Heading4"/>
      </w:pPr>
      <w:bookmarkStart w:id="33" w:name="additional-charging-logic"/>
      <w:bookmarkEnd w:id="32"/>
      <w:r>
        <w:t>Additional Charging Logic</w:t>
      </w:r>
    </w:p>
    <w:p w14:paraId="6DEA61FA" w14:textId="77777777" w:rsidR="000A6D77" w:rsidRDefault="00000000">
      <w:pPr>
        <w:pStyle w:val="Compact"/>
        <w:numPr>
          <w:ilvl w:val="0"/>
          <w:numId w:val="17"/>
        </w:numPr>
      </w:pPr>
      <w:r>
        <w:t>Computes average station price across nodes</w:t>
      </w:r>
    </w:p>
    <w:p w14:paraId="53BD9BE5" w14:textId="77777777" w:rsidR="000A6D77" w:rsidRDefault="00000000">
      <w:pPr>
        <w:pStyle w:val="Compact"/>
        <w:numPr>
          <w:ilvl w:val="0"/>
          <w:numId w:val="17"/>
        </w:numPr>
      </w:pPr>
      <w:r>
        <w:t>If a station’s price ≤ average:</w:t>
      </w:r>
    </w:p>
    <w:p w14:paraId="2C128592" w14:textId="77777777" w:rsidR="000A6D77" w:rsidRDefault="00000000">
      <w:pPr>
        <w:pStyle w:val="Compact"/>
        <w:numPr>
          <w:ilvl w:val="1"/>
          <w:numId w:val="18"/>
        </w:numPr>
      </w:pPr>
      <w:r>
        <w:t xml:space="preserve">Charges up to </w:t>
      </w:r>
      <w:r>
        <w:rPr>
          <w:b/>
          <w:bCs/>
        </w:rPr>
        <w:t>85% SOC</w:t>
      </w:r>
    </w:p>
    <w:p w14:paraId="5D9B02A9" w14:textId="77777777" w:rsidR="000A6D77" w:rsidRDefault="00000000">
      <w:pPr>
        <w:pStyle w:val="FirstParagraph"/>
      </w:pPr>
      <w:r>
        <w:t>This allows the route to reduce future expensive charging stops.</w:t>
      </w:r>
    </w:p>
    <w:p w14:paraId="1EC1F852" w14:textId="77777777" w:rsidR="000A6D77" w:rsidRDefault="00000000">
      <w:r>
        <w:pict w14:anchorId="7DFF136E">
          <v:rect id="_x0000_i1038" style="width:0;height:1.5pt" o:hralign="center" o:hrstd="t" o:hr="t"/>
        </w:pict>
      </w:r>
    </w:p>
    <w:p w14:paraId="12601CFC" w14:textId="77777777" w:rsidR="000A6D77" w:rsidRDefault="00000000">
      <w:pPr>
        <w:pStyle w:val="Heading3"/>
      </w:pPr>
      <w:bookmarkStart w:id="34" w:name="safest-mode"/>
      <w:bookmarkEnd w:id="30"/>
      <w:bookmarkEnd w:id="33"/>
      <w:r>
        <w:t>7.3 SAFEST Mode</w:t>
      </w:r>
    </w:p>
    <w:p w14:paraId="0C44B60F" w14:textId="77777777" w:rsidR="000A6D77" w:rsidRDefault="00000000">
      <w:pPr>
        <w:pStyle w:val="Heading4"/>
      </w:pPr>
      <w:bookmarkStart w:id="35" w:name="objective-2"/>
      <w:r>
        <w:t>Objective</w:t>
      </w:r>
    </w:p>
    <w:p w14:paraId="43090E01" w14:textId="77777777" w:rsidR="000A6D77" w:rsidRDefault="00000000">
      <w:pPr>
        <w:pStyle w:val="FirstParagraph"/>
      </w:pPr>
      <w:r>
        <w:t>Minimize operational risk related to station reliability.</w:t>
      </w:r>
    </w:p>
    <w:p w14:paraId="4D6B0AD0" w14:textId="77777777" w:rsidR="000A6D77" w:rsidRDefault="00000000">
      <w:pPr>
        <w:pStyle w:val="Heading4"/>
      </w:pPr>
      <w:bookmarkStart w:id="36" w:name="weights-2"/>
      <w:bookmarkEnd w:id="35"/>
      <w:r>
        <w:t>Weights</w:t>
      </w:r>
    </w:p>
    <w:tbl>
      <w:tblPr>
        <w:tblStyle w:val="Table"/>
        <w:tblW w:w="0" w:type="auto"/>
        <w:tblLook w:val="0020" w:firstRow="1" w:lastRow="0" w:firstColumn="0" w:lastColumn="0" w:noHBand="0" w:noVBand="0"/>
      </w:tblPr>
      <w:tblGrid>
        <w:gridCol w:w="1685"/>
        <w:gridCol w:w="940"/>
      </w:tblGrid>
      <w:tr w:rsidR="000A6D77" w14:paraId="4A29ABCC"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1E8AAE39" w14:textId="77777777" w:rsidR="000A6D77" w:rsidRDefault="00000000">
            <w:pPr>
              <w:pStyle w:val="Compact"/>
            </w:pPr>
            <w:r>
              <w:t>Component</w:t>
            </w:r>
          </w:p>
        </w:tc>
        <w:tc>
          <w:tcPr>
            <w:tcW w:w="0" w:type="auto"/>
          </w:tcPr>
          <w:p w14:paraId="494A8052" w14:textId="77777777" w:rsidR="000A6D77" w:rsidRDefault="00000000">
            <w:pPr>
              <w:pStyle w:val="Compact"/>
            </w:pPr>
            <w:r>
              <w:t>Weight</w:t>
            </w:r>
          </w:p>
        </w:tc>
      </w:tr>
      <w:tr w:rsidR="000A6D77" w14:paraId="22045BD9" w14:textId="77777777">
        <w:tc>
          <w:tcPr>
            <w:tcW w:w="0" w:type="auto"/>
          </w:tcPr>
          <w:p w14:paraId="3BB07B10" w14:textId="77777777" w:rsidR="000A6D77" w:rsidRDefault="00000000">
            <w:pPr>
              <w:pStyle w:val="Compact"/>
            </w:pPr>
            <w:r>
              <w:t>Time</w:t>
            </w:r>
          </w:p>
        </w:tc>
        <w:tc>
          <w:tcPr>
            <w:tcW w:w="0" w:type="auto"/>
          </w:tcPr>
          <w:p w14:paraId="7C6DF95D" w14:textId="77777777" w:rsidR="000A6D77" w:rsidRDefault="00000000">
            <w:pPr>
              <w:pStyle w:val="Compact"/>
            </w:pPr>
            <w:r>
              <w:t>0.4</w:t>
            </w:r>
          </w:p>
        </w:tc>
      </w:tr>
      <w:tr w:rsidR="000A6D77" w14:paraId="63980DB1" w14:textId="77777777">
        <w:tc>
          <w:tcPr>
            <w:tcW w:w="0" w:type="auto"/>
          </w:tcPr>
          <w:p w14:paraId="1C445F70" w14:textId="77777777" w:rsidR="000A6D77" w:rsidRDefault="00000000">
            <w:pPr>
              <w:pStyle w:val="Compact"/>
            </w:pPr>
            <w:r>
              <w:t>Cost</w:t>
            </w:r>
          </w:p>
        </w:tc>
        <w:tc>
          <w:tcPr>
            <w:tcW w:w="0" w:type="auto"/>
          </w:tcPr>
          <w:p w14:paraId="060E09BB" w14:textId="77777777" w:rsidR="000A6D77" w:rsidRDefault="00000000">
            <w:pPr>
              <w:pStyle w:val="Compact"/>
            </w:pPr>
            <w:r>
              <w:t>0.1</w:t>
            </w:r>
          </w:p>
        </w:tc>
      </w:tr>
      <w:tr w:rsidR="000A6D77" w14:paraId="44422504" w14:textId="77777777">
        <w:tc>
          <w:tcPr>
            <w:tcW w:w="0" w:type="auto"/>
          </w:tcPr>
          <w:p w14:paraId="5B52396F" w14:textId="77777777" w:rsidR="000A6D77" w:rsidRDefault="00000000">
            <w:pPr>
              <w:pStyle w:val="Compact"/>
            </w:pPr>
            <w:r>
              <w:t>Risk</w:t>
            </w:r>
          </w:p>
        </w:tc>
        <w:tc>
          <w:tcPr>
            <w:tcW w:w="0" w:type="auto"/>
          </w:tcPr>
          <w:p w14:paraId="7C723402" w14:textId="77777777" w:rsidR="000A6D77" w:rsidRDefault="00000000">
            <w:pPr>
              <w:pStyle w:val="Compact"/>
            </w:pPr>
            <w:r>
              <w:t>1.0</w:t>
            </w:r>
          </w:p>
        </w:tc>
      </w:tr>
      <w:tr w:rsidR="000A6D77" w14:paraId="51765002" w14:textId="77777777">
        <w:tc>
          <w:tcPr>
            <w:tcW w:w="0" w:type="auto"/>
          </w:tcPr>
          <w:p w14:paraId="3892E0B2" w14:textId="77777777" w:rsidR="000A6D77" w:rsidRDefault="00000000">
            <w:pPr>
              <w:pStyle w:val="Compact"/>
            </w:pPr>
            <w:r>
              <w:t>Power penalty</w:t>
            </w:r>
          </w:p>
        </w:tc>
        <w:tc>
          <w:tcPr>
            <w:tcW w:w="0" w:type="auto"/>
          </w:tcPr>
          <w:p w14:paraId="75C2E91F" w14:textId="77777777" w:rsidR="000A6D77" w:rsidRDefault="00000000">
            <w:pPr>
              <w:pStyle w:val="Compact"/>
            </w:pPr>
            <w:r>
              <w:t>0.1</w:t>
            </w:r>
          </w:p>
        </w:tc>
      </w:tr>
    </w:tbl>
    <w:p w14:paraId="42E83F68" w14:textId="77777777" w:rsidR="000A6D77" w:rsidRDefault="00000000">
      <w:pPr>
        <w:pStyle w:val="Heading4"/>
      </w:pPr>
      <w:bookmarkStart w:id="37" w:name="additional-charging-logic-1"/>
      <w:bookmarkEnd w:id="36"/>
      <w:r>
        <w:lastRenderedPageBreak/>
        <w:t>Additional Charging Logic</w:t>
      </w:r>
    </w:p>
    <w:p w14:paraId="62D55B16" w14:textId="77777777" w:rsidR="000A6D77" w:rsidRDefault="00000000">
      <w:pPr>
        <w:pStyle w:val="Compact"/>
        <w:numPr>
          <w:ilvl w:val="0"/>
          <w:numId w:val="19"/>
        </w:numPr>
      </w:pPr>
      <w:r>
        <w:t xml:space="preserve">Always charges up to </w:t>
      </w:r>
      <w:r>
        <w:rPr>
          <w:b/>
          <w:bCs/>
        </w:rPr>
        <w:t>90% SOC</w:t>
      </w:r>
      <w:r>
        <w:t xml:space="preserve"> at stations</w:t>
      </w:r>
    </w:p>
    <w:p w14:paraId="2E1440D2" w14:textId="77777777" w:rsidR="000A6D77" w:rsidRDefault="00000000">
      <w:pPr>
        <w:pStyle w:val="Compact"/>
        <w:numPr>
          <w:ilvl w:val="0"/>
          <w:numId w:val="19"/>
        </w:numPr>
      </w:pPr>
      <w:r>
        <w:t>Maintains larger reserve buffers</w:t>
      </w:r>
    </w:p>
    <w:p w14:paraId="5A078C5B" w14:textId="77777777" w:rsidR="000A6D77" w:rsidRDefault="00000000">
      <w:pPr>
        <w:pStyle w:val="Compact"/>
        <w:numPr>
          <w:ilvl w:val="0"/>
          <w:numId w:val="19"/>
        </w:numPr>
      </w:pPr>
      <w:r>
        <w:t>Strongly avoids low‑availability or poorly rated stations</w:t>
      </w:r>
    </w:p>
    <w:p w14:paraId="6EA0779E" w14:textId="77777777" w:rsidR="000A6D77" w:rsidRDefault="00000000">
      <w:r>
        <w:pict w14:anchorId="3D995860">
          <v:rect id="_x0000_i1039" style="width:0;height:1.5pt" o:hralign="center" o:hrstd="t" o:hr="t"/>
        </w:pict>
      </w:r>
    </w:p>
    <w:p w14:paraId="1D19CC35" w14:textId="77777777" w:rsidR="000A6D77" w:rsidRDefault="00000000">
      <w:pPr>
        <w:pStyle w:val="Heading2"/>
      </w:pPr>
      <w:bookmarkStart w:id="38" w:name="constraints-feasibility-rules"/>
      <w:bookmarkEnd w:id="25"/>
      <w:bookmarkEnd w:id="34"/>
      <w:bookmarkEnd w:id="37"/>
      <w:r>
        <w:t>8. Constraints &amp; Feasibility Rules</w:t>
      </w:r>
    </w:p>
    <w:p w14:paraId="01BBBEA3" w14:textId="77777777" w:rsidR="000A6D77" w:rsidRDefault="00000000">
      <w:pPr>
        <w:pStyle w:val="Heading3"/>
      </w:pPr>
      <w:bookmarkStart w:id="39" w:name="battery-constraints"/>
      <w:r>
        <w:t>8.1 Battery Constraints</w:t>
      </w:r>
    </w:p>
    <w:p w14:paraId="1A8D1B3B" w14:textId="77777777" w:rsidR="000A6D77" w:rsidRDefault="00000000">
      <w:pPr>
        <w:pStyle w:val="Compact"/>
        <w:numPr>
          <w:ilvl w:val="0"/>
          <w:numId w:val="20"/>
        </w:numPr>
      </w:pPr>
      <w:r>
        <w:t>Maximum leg distance is derived from:</w:t>
      </w:r>
    </w:p>
    <w:p w14:paraId="325A59C3" w14:textId="77777777" w:rsidR="000A6D77" w:rsidRDefault="00000000">
      <w:pPr>
        <w:pStyle w:val="Compact"/>
        <w:numPr>
          <w:ilvl w:val="1"/>
          <w:numId w:val="21"/>
        </w:numPr>
      </w:pPr>
      <w:r>
        <w:t>Current SOC</w:t>
      </w:r>
    </w:p>
    <w:p w14:paraId="4F326894" w14:textId="77777777" w:rsidR="000A6D77" w:rsidRDefault="00000000">
      <w:pPr>
        <w:pStyle w:val="Compact"/>
        <w:numPr>
          <w:ilvl w:val="1"/>
          <w:numId w:val="21"/>
        </w:numPr>
      </w:pPr>
      <w:r>
        <w:t>Consumption rate</w:t>
      </w:r>
    </w:p>
    <w:p w14:paraId="5BE2CE54" w14:textId="77777777" w:rsidR="000A6D77" w:rsidRDefault="00000000">
      <w:pPr>
        <w:pStyle w:val="Compact"/>
        <w:numPr>
          <w:ilvl w:val="1"/>
          <w:numId w:val="21"/>
        </w:numPr>
      </w:pPr>
      <w:r>
        <w:t>Reserve SOC</w:t>
      </w:r>
    </w:p>
    <w:p w14:paraId="2712612E" w14:textId="77777777" w:rsidR="000A6D77" w:rsidRDefault="00000000">
      <w:pPr>
        <w:pStyle w:val="FirstParagraph"/>
      </w:pPr>
      <w:r>
        <w:t>Edges violating this constraint are rejected during search.</w:t>
      </w:r>
    </w:p>
    <w:p w14:paraId="0726F470" w14:textId="77777777" w:rsidR="000A6D77" w:rsidRDefault="00000000">
      <w:pPr>
        <w:pStyle w:val="Heading3"/>
      </w:pPr>
      <w:bookmarkStart w:id="40" w:name="reserve-safety"/>
      <w:bookmarkEnd w:id="39"/>
      <w:r>
        <w:t>8.2 Reserve &amp; Safety</w:t>
      </w:r>
    </w:p>
    <w:p w14:paraId="7C7C0E2D" w14:textId="77777777" w:rsidR="000A6D77" w:rsidRDefault="00000000">
      <w:pPr>
        <w:pStyle w:val="Compact"/>
        <w:numPr>
          <w:ilvl w:val="0"/>
          <w:numId w:val="22"/>
        </w:numPr>
      </w:pPr>
      <w:r>
        <w:t>Reserve SOC is enforced during path search</w:t>
      </w:r>
    </w:p>
    <w:p w14:paraId="3E38DBF8" w14:textId="77777777" w:rsidR="000A6D77" w:rsidRDefault="00000000">
      <w:pPr>
        <w:pStyle w:val="Compact"/>
        <w:numPr>
          <w:ilvl w:val="0"/>
          <w:numId w:val="22"/>
        </w:numPr>
      </w:pPr>
      <w:r>
        <w:t>Additional reserve buffers differ per mode</w:t>
      </w:r>
    </w:p>
    <w:p w14:paraId="265B8A3E" w14:textId="77777777" w:rsidR="000A6D77" w:rsidRDefault="00000000">
      <w:r>
        <w:pict w14:anchorId="3EE026A1">
          <v:rect id="_x0000_i1040" style="width:0;height:1.5pt" o:hralign="center" o:hrstd="t" o:hr="t"/>
        </w:pict>
      </w:r>
    </w:p>
    <w:p w14:paraId="20D33B80" w14:textId="77777777" w:rsidR="000A6D77" w:rsidRDefault="00000000">
      <w:pPr>
        <w:pStyle w:val="Heading2"/>
      </w:pPr>
      <w:bookmarkStart w:id="41" w:name="route-assembly-1"/>
      <w:bookmarkEnd w:id="38"/>
      <w:bookmarkEnd w:id="40"/>
      <w:r>
        <w:t>9. Route Assembly</w:t>
      </w:r>
    </w:p>
    <w:p w14:paraId="629E6235" w14:textId="77777777" w:rsidR="000A6D77" w:rsidRDefault="00000000">
      <w:pPr>
        <w:pStyle w:val="FirstParagraph"/>
      </w:pPr>
      <w:r>
        <w:t>After path discovery:</w:t>
      </w:r>
    </w:p>
    <w:p w14:paraId="712A7ABF" w14:textId="77777777" w:rsidR="000A6D77" w:rsidRDefault="00000000">
      <w:pPr>
        <w:pStyle w:val="Compact"/>
        <w:numPr>
          <w:ilvl w:val="0"/>
          <w:numId w:val="23"/>
        </w:numPr>
      </w:pPr>
      <w:r>
        <w:t>Stops are reconstructed</w:t>
      </w:r>
    </w:p>
    <w:p w14:paraId="05B3D605" w14:textId="77777777" w:rsidR="000A6D77" w:rsidRDefault="00000000">
      <w:pPr>
        <w:pStyle w:val="Compact"/>
        <w:numPr>
          <w:ilvl w:val="0"/>
          <w:numId w:val="23"/>
        </w:numPr>
      </w:pPr>
      <w:r>
        <w:t>Charging decisions are applied</w:t>
      </w:r>
    </w:p>
    <w:p w14:paraId="5F262F31" w14:textId="77777777" w:rsidR="000A6D77" w:rsidRDefault="00000000">
      <w:pPr>
        <w:pStyle w:val="Compact"/>
        <w:numPr>
          <w:ilvl w:val="0"/>
          <w:numId w:val="23"/>
        </w:numPr>
      </w:pPr>
      <w:r>
        <w:t>Time, cost, and risk are aggregated</w:t>
      </w:r>
    </w:p>
    <w:p w14:paraId="56ED5F8A" w14:textId="77777777" w:rsidR="000A6D77" w:rsidRDefault="00000000">
      <w:pPr>
        <w:pStyle w:val="Compact"/>
        <w:numPr>
          <w:ilvl w:val="0"/>
          <w:numId w:val="23"/>
        </w:numPr>
      </w:pPr>
      <w:r>
        <w:t>Risk level (Low / Medium / High) is assigned</w:t>
      </w:r>
    </w:p>
    <w:p w14:paraId="6B770AD2" w14:textId="77777777" w:rsidR="000A6D77" w:rsidRDefault="00000000">
      <w:pPr>
        <w:pStyle w:val="FirstParagraph"/>
      </w:pPr>
      <w:r>
        <w:t>Output is a fully assembled route option suitable for UI rendering.</w:t>
      </w:r>
    </w:p>
    <w:p w14:paraId="50E70463" w14:textId="77777777" w:rsidR="000A6D77" w:rsidRDefault="00000000">
      <w:r>
        <w:pict w14:anchorId="3836BA77">
          <v:rect id="_x0000_i1041" style="width:0;height:1.5pt" o:hralign="center" o:hrstd="t" o:hr="t"/>
        </w:pict>
      </w:r>
    </w:p>
    <w:p w14:paraId="49A02B99" w14:textId="77777777" w:rsidR="000A6D77" w:rsidRDefault="00000000">
      <w:pPr>
        <w:pStyle w:val="Heading2"/>
      </w:pPr>
      <w:bookmarkStart w:id="42" w:name="error-handling-fallbacks"/>
      <w:bookmarkEnd w:id="41"/>
      <w:r>
        <w:t>10. Error Handling &amp; Fallbacks</w:t>
      </w:r>
    </w:p>
    <w:tbl>
      <w:tblPr>
        <w:tblStyle w:val="Table"/>
        <w:tblW w:w="0" w:type="auto"/>
        <w:tblLook w:val="0020" w:firstRow="1" w:lastRow="0" w:firstColumn="0" w:lastColumn="0" w:noHBand="0" w:noVBand="0"/>
      </w:tblPr>
      <w:tblGrid>
        <w:gridCol w:w="2880"/>
        <w:gridCol w:w="3495"/>
      </w:tblGrid>
      <w:tr w:rsidR="000A6D77" w14:paraId="641173B6"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20B55A0F" w14:textId="77777777" w:rsidR="000A6D77" w:rsidRDefault="00000000">
            <w:pPr>
              <w:pStyle w:val="Compact"/>
            </w:pPr>
            <w:r>
              <w:t>Scenario</w:t>
            </w:r>
          </w:p>
        </w:tc>
        <w:tc>
          <w:tcPr>
            <w:tcW w:w="0" w:type="auto"/>
          </w:tcPr>
          <w:p w14:paraId="684CC43E" w14:textId="77777777" w:rsidR="000A6D77" w:rsidRDefault="00000000">
            <w:pPr>
              <w:pStyle w:val="Compact"/>
            </w:pPr>
            <w:r>
              <w:t>Behavior</w:t>
            </w:r>
          </w:p>
        </w:tc>
      </w:tr>
      <w:tr w:rsidR="000A6D77" w14:paraId="3C01F76D" w14:textId="77777777">
        <w:tc>
          <w:tcPr>
            <w:tcW w:w="0" w:type="auto"/>
          </w:tcPr>
          <w:p w14:paraId="0C90EA42" w14:textId="77777777" w:rsidR="000A6D77" w:rsidRDefault="00000000">
            <w:pPr>
              <w:pStyle w:val="Compact"/>
            </w:pPr>
            <w:r>
              <w:t>Missing origin/destination</w:t>
            </w:r>
          </w:p>
        </w:tc>
        <w:tc>
          <w:tcPr>
            <w:tcW w:w="0" w:type="auto"/>
          </w:tcPr>
          <w:p w14:paraId="2E7790FD" w14:textId="77777777" w:rsidR="000A6D77" w:rsidRDefault="00000000">
            <w:pPr>
              <w:pStyle w:val="Compact"/>
            </w:pPr>
            <w:r>
              <w:t>Error toast, no computation</w:t>
            </w:r>
          </w:p>
        </w:tc>
      </w:tr>
      <w:tr w:rsidR="000A6D77" w14:paraId="0A3731B5" w14:textId="77777777">
        <w:tc>
          <w:tcPr>
            <w:tcW w:w="0" w:type="auto"/>
          </w:tcPr>
          <w:p w14:paraId="327DEF4F" w14:textId="77777777" w:rsidR="000A6D77" w:rsidRDefault="00000000">
            <w:pPr>
              <w:pStyle w:val="Compact"/>
            </w:pPr>
            <w:r>
              <w:t>No feasible path</w:t>
            </w:r>
          </w:p>
        </w:tc>
        <w:tc>
          <w:tcPr>
            <w:tcW w:w="0" w:type="auto"/>
          </w:tcPr>
          <w:p w14:paraId="245273F5" w14:textId="77777777" w:rsidR="000A6D77" w:rsidRDefault="00000000">
            <w:pPr>
              <w:pStyle w:val="Compact"/>
            </w:pPr>
            <w:r>
              <w:t>AI tips + destructive toast</w:t>
            </w:r>
          </w:p>
        </w:tc>
      </w:tr>
      <w:tr w:rsidR="000A6D77" w14:paraId="3E2F3B9D" w14:textId="77777777">
        <w:tc>
          <w:tcPr>
            <w:tcW w:w="0" w:type="auto"/>
          </w:tcPr>
          <w:p w14:paraId="027AACF9" w14:textId="77777777" w:rsidR="000A6D77" w:rsidRDefault="00000000">
            <w:pPr>
              <w:pStyle w:val="Compact"/>
            </w:pPr>
            <w:r>
              <w:t>Invalid station power</w:t>
            </w:r>
          </w:p>
        </w:tc>
        <w:tc>
          <w:tcPr>
            <w:tcW w:w="0" w:type="auto"/>
          </w:tcPr>
          <w:p w14:paraId="374A731F" w14:textId="77777777" w:rsidR="000A6D77" w:rsidRDefault="00000000">
            <w:pPr>
              <w:pStyle w:val="Compact"/>
            </w:pPr>
            <w:r>
              <w:t>Falls back to vehicle max power</w:t>
            </w:r>
          </w:p>
        </w:tc>
      </w:tr>
    </w:tbl>
    <w:p w14:paraId="350ECE3A" w14:textId="77777777" w:rsidR="000A6D77" w:rsidRDefault="00000000">
      <w:r>
        <w:pict w14:anchorId="269C481D">
          <v:rect id="_x0000_i1042" style="width:0;height:1.5pt" o:hralign="center" o:hrstd="t" o:hr="t"/>
        </w:pict>
      </w:r>
    </w:p>
    <w:p w14:paraId="140A58E5" w14:textId="77777777" w:rsidR="000A6D77" w:rsidRDefault="00000000">
      <w:pPr>
        <w:pStyle w:val="Heading2"/>
      </w:pPr>
      <w:bookmarkStart w:id="43" w:name="user-inputs-vs-runtime-usage"/>
      <w:bookmarkEnd w:id="42"/>
      <w:r>
        <w:lastRenderedPageBreak/>
        <w:t>11. User Inputs vs Runtime Usage</w:t>
      </w:r>
    </w:p>
    <w:tbl>
      <w:tblPr>
        <w:tblStyle w:val="Table"/>
        <w:tblW w:w="0" w:type="auto"/>
        <w:tblLook w:val="0020" w:firstRow="1" w:lastRow="0" w:firstColumn="0" w:lastColumn="0" w:noHBand="0" w:noVBand="0"/>
      </w:tblPr>
      <w:tblGrid>
        <w:gridCol w:w="2217"/>
        <w:gridCol w:w="1231"/>
        <w:gridCol w:w="2049"/>
      </w:tblGrid>
      <w:tr w:rsidR="000A6D77" w14:paraId="4E36E741" w14:textId="77777777" w:rsidTr="000A6D77">
        <w:trPr>
          <w:cnfStyle w:val="100000000000" w:firstRow="1" w:lastRow="0" w:firstColumn="0" w:lastColumn="0" w:oddVBand="0" w:evenVBand="0" w:oddHBand="0" w:evenHBand="0" w:firstRowFirstColumn="0" w:firstRowLastColumn="0" w:lastRowFirstColumn="0" w:lastRowLastColumn="0"/>
          <w:tblHeader/>
        </w:trPr>
        <w:tc>
          <w:tcPr>
            <w:tcW w:w="0" w:type="auto"/>
          </w:tcPr>
          <w:p w14:paraId="6C010A27" w14:textId="77777777" w:rsidR="000A6D77" w:rsidRDefault="00000000">
            <w:pPr>
              <w:pStyle w:val="Compact"/>
            </w:pPr>
            <w:r>
              <w:t>Input</w:t>
            </w:r>
          </w:p>
        </w:tc>
        <w:tc>
          <w:tcPr>
            <w:tcW w:w="0" w:type="auto"/>
          </w:tcPr>
          <w:p w14:paraId="7EEF6683" w14:textId="77777777" w:rsidR="000A6D77" w:rsidRDefault="00000000">
            <w:pPr>
              <w:pStyle w:val="Compact"/>
            </w:pPr>
            <w:r>
              <w:t>Collected</w:t>
            </w:r>
          </w:p>
        </w:tc>
        <w:tc>
          <w:tcPr>
            <w:tcW w:w="0" w:type="auto"/>
          </w:tcPr>
          <w:p w14:paraId="413CA29B" w14:textId="77777777" w:rsidR="000A6D77" w:rsidRDefault="00000000">
            <w:pPr>
              <w:pStyle w:val="Compact"/>
            </w:pPr>
            <w:r>
              <w:t>Used in Algorithm</w:t>
            </w:r>
          </w:p>
        </w:tc>
      </w:tr>
      <w:tr w:rsidR="000A6D77" w14:paraId="1AF09FC7" w14:textId="77777777">
        <w:tc>
          <w:tcPr>
            <w:tcW w:w="0" w:type="auto"/>
          </w:tcPr>
          <w:p w14:paraId="2B528560" w14:textId="77777777" w:rsidR="000A6D77" w:rsidRDefault="00000000">
            <w:pPr>
              <w:pStyle w:val="Compact"/>
            </w:pPr>
            <w:r>
              <w:t>Origin / Destination</w:t>
            </w:r>
          </w:p>
        </w:tc>
        <w:tc>
          <w:tcPr>
            <w:tcW w:w="0" w:type="auto"/>
          </w:tcPr>
          <w:p w14:paraId="17D388C6" w14:textId="77777777" w:rsidR="000A6D77" w:rsidRDefault="00000000">
            <w:pPr>
              <w:pStyle w:val="Compact"/>
            </w:pPr>
            <w:r>
              <w:t>Yes</w:t>
            </w:r>
          </w:p>
        </w:tc>
        <w:tc>
          <w:tcPr>
            <w:tcW w:w="0" w:type="auto"/>
          </w:tcPr>
          <w:p w14:paraId="2932BFB1" w14:textId="77777777" w:rsidR="000A6D77" w:rsidRDefault="00000000">
            <w:pPr>
              <w:pStyle w:val="Compact"/>
            </w:pPr>
            <w:r>
              <w:t>Yes</w:t>
            </w:r>
          </w:p>
        </w:tc>
      </w:tr>
      <w:tr w:rsidR="000A6D77" w14:paraId="1B5A04ED" w14:textId="77777777">
        <w:tc>
          <w:tcPr>
            <w:tcW w:w="0" w:type="auto"/>
          </w:tcPr>
          <w:p w14:paraId="1C2E4ACB" w14:textId="77777777" w:rsidR="000A6D77" w:rsidRDefault="00000000">
            <w:pPr>
              <w:pStyle w:val="Compact"/>
            </w:pPr>
            <w:r>
              <w:t>Start battery %</w:t>
            </w:r>
          </w:p>
        </w:tc>
        <w:tc>
          <w:tcPr>
            <w:tcW w:w="0" w:type="auto"/>
          </w:tcPr>
          <w:p w14:paraId="36F81BBF" w14:textId="77777777" w:rsidR="000A6D77" w:rsidRDefault="00000000">
            <w:pPr>
              <w:pStyle w:val="Compact"/>
            </w:pPr>
            <w:r>
              <w:t>Yes</w:t>
            </w:r>
          </w:p>
        </w:tc>
        <w:tc>
          <w:tcPr>
            <w:tcW w:w="0" w:type="auto"/>
          </w:tcPr>
          <w:p w14:paraId="674D4B98" w14:textId="77777777" w:rsidR="000A6D77" w:rsidRDefault="00000000">
            <w:pPr>
              <w:pStyle w:val="Compact"/>
            </w:pPr>
            <w:r>
              <w:t>Yes</w:t>
            </w:r>
          </w:p>
        </w:tc>
      </w:tr>
      <w:tr w:rsidR="000A6D77" w14:paraId="4C582D7D" w14:textId="77777777">
        <w:tc>
          <w:tcPr>
            <w:tcW w:w="0" w:type="auto"/>
          </w:tcPr>
          <w:p w14:paraId="677BB17E" w14:textId="77777777" w:rsidR="000A6D77" w:rsidRDefault="00000000">
            <w:pPr>
              <w:pStyle w:val="Compact"/>
            </w:pPr>
            <w:r>
              <w:t>Arrival target %</w:t>
            </w:r>
          </w:p>
        </w:tc>
        <w:tc>
          <w:tcPr>
            <w:tcW w:w="0" w:type="auto"/>
          </w:tcPr>
          <w:p w14:paraId="0F550DDC" w14:textId="77777777" w:rsidR="000A6D77" w:rsidRDefault="00000000">
            <w:pPr>
              <w:pStyle w:val="Compact"/>
            </w:pPr>
            <w:r>
              <w:t>Yes</w:t>
            </w:r>
          </w:p>
        </w:tc>
        <w:tc>
          <w:tcPr>
            <w:tcW w:w="0" w:type="auto"/>
          </w:tcPr>
          <w:p w14:paraId="4D0177A7" w14:textId="77777777" w:rsidR="000A6D77" w:rsidRDefault="00000000">
            <w:pPr>
              <w:pStyle w:val="Compact"/>
            </w:pPr>
            <w:r>
              <w:t>Yes</w:t>
            </w:r>
          </w:p>
        </w:tc>
      </w:tr>
      <w:tr w:rsidR="000A6D77" w14:paraId="7F60DA42" w14:textId="77777777">
        <w:tc>
          <w:tcPr>
            <w:tcW w:w="0" w:type="auto"/>
          </w:tcPr>
          <w:p w14:paraId="6DD5FCDC" w14:textId="77777777" w:rsidR="000A6D77" w:rsidRDefault="00000000">
            <w:pPr>
              <w:pStyle w:val="Compact"/>
            </w:pPr>
            <w:r>
              <w:t>Vehicle selection</w:t>
            </w:r>
          </w:p>
        </w:tc>
        <w:tc>
          <w:tcPr>
            <w:tcW w:w="0" w:type="auto"/>
          </w:tcPr>
          <w:p w14:paraId="455265B4" w14:textId="77777777" w:rsidR="000A6D77" w:rsidRDefault="00000000">
            <w:pPr>
              <w:pStyle w:val="Compact"/>
            </w:pPr>
            <w:r>
              <w:t>Yes</w:t>
            </w:r>
          </w:p>
        </w:tc>
        <w:tc>
          <w:tcPr>
            <w:tcW w:w="0" w:type="auto"/>
          </w:tcPr>
          <w:p w14:paraId="051485E2" w14:textId="77777777" w:rsidR="000A6D77" w:rsidRDefault="00000000">
            <w:pPr>
              <w:pStyle w:val="Compact"/>
            </w:pPr>
            <w:r>
              <w:rPr>
                <w:b/>
                <w:bCs/>
              </w:rPr>
              <w:t>No</w:t>
            </w:r>
          </w:p>
        </w:tc>
      </w:tr>
      <w:tr w:rsidR="000A6D77" w14:paraId="249FDD76" w14:textId="77777777">
        <w:tc>
          <w:tcPr>
            <w:tcW w:w="0" w:type="auto"/>
          </w:tcPr>
          <w:p w14:paraId="41A207CB" w14:textId="77777777" w:rsidR="000A6D77" w:rsidRDefault="00000000">
            <w:pPr>
              <w:pStyle w:val="Compact"/>
            </w:pPr>
            <w:r>
              <w:t>minSafetyBattery</w:t>
            </w:r>
          </w:p>
        </w:tc>
        <w:tc>
          <w:tcPr>
            <w:tcW w:w="0" w:type="auto"/>
          </w:tcPr>
          <w:p w14:paraId="0011CD4B" w14:textId="77777777" w:rsidR="000A6D77" w:rsidRDefault="00000000">
            <w:pPr>
              <w:pStyle w:val="Compact"/>
            </w:pPr>
            <w:r>
              <w:t>Yes</w:t>
            </w:r>
          </w:p>
        </w:tc>
        <w:tc>
          <w:tcPr>
            <w:tcW w:w="0" w:type="auto"/>
          </w:tcPr>
          <w:p w14:paraId="45FD61DB" w14:textId="77777777" w:rsidR="000A6D77" w:rsidRDefault="00000000">
            <w:pPr>
              <w:pStyle w:val="Compact"/>
            </w:pPr>
            <w:r>
              <w:rPr>
                <w:b/>
                <w:bCs/>
              </w:rPr>
              <w:t>No</w:t>
            </w:r>
          </w:p>
        </w:tc>
      </w:tr>
      <w:tr w:rsidR="000A6D77" w14:paraId="3DA84500" w14:textId="77777777">
        <w:tc>
          <w:tcPr>
            <w:tcW w:w="0" w:type="auto"/>
          </w:tcPr>
          <w:p w14:paraId="23FFC33F" w14:textId="77777777" w:rsidR="000A6D77" w:rsidRDefault="00000000">
            <w:pPr>
              <w:pStyle w:val="Compact"/>
            </w:pPr>
            <w:r>
              <w:t>maxDetour</w:t>
            </w:r>
          </w:p>
        </w:tc>
        <w:tc>
          <w:tcPr>
            <w:tcW w:w="0" w:type="auto"/>
          </w:tcPr>
          <w:p w14:paraId="25F21763" w14:textId="77777777" w:rsidR="000A6D77" w:rsidRDefault="00000000">
            <w:pPr>
              <w:pStyle w:val="Compact"/>
            </w:pPr>
            <w:r>
              <w:t>Yes</w:t>
            </w:r>
          </w:p>
        </w:tc>
        <w:tc>
          <w:tcPr>
            <w:tcW w:w="0" w:type="auto"/>
          </w:tcPr>
          <w:p w14:paraId="53780017" w14:textId="77777777" w:rsidR="000A6D77" w:rsidRDefault="00000000">
            <w:pPr>
              <w:pStyle w:val="Compact"/>
            </w:pPr>
            <w:r>
              <w:rPr>
                <w:b/>
                <w:bCs/>
              </w:rPr>
              <w:t>No</w:t>
            </w:r>
          </w:p>
        </w:tc>
      </w:tr>
    </w:tbl>
    <w:p w14:paraId="7B6BF83F" w14:textId="77777777" w:rsidR="000A6D77" w:rsidRDefault="00000000">
      <w:pPr>
        <w:pStyle w:val="BodyText"/>
      </w:pPr>
      <w:r>
        <w:t>This reflects the current runtime truth.</w:t>
      </w:r>
    </w:p>
    <w:p w14:paraId="781F94A0" w14:textId="77777777" w:rsidR="000A6D77" w:rsidRDefault="00000000">
      <w:r>
        <w:pict w14:anchorId="5487550E">
          <v:rect id="_x0000_i1043" style="width:0;height:1.5pt" o:hralign="center" o:hrstd="t" o:hr="t"/>
        </w:pict>
      </w:r>
    </w:p>
    <w:p w14:paraId="6E95B52F" w14:textId="77777777" w:rsidR="000A6D77" w:rsidRDefault="00000000">
      <w:pPr>
        <w:pStyle w:val="Heading2"/>
      </w:pPr>
      <w:bookmarkStart w:id="44" w:name="assumptions-limitations"/>
      <w:bookmarkEnd w:id="43"/>
      <w:r>
        <w:t>12. Assumptions &amp; Limitations</w:t>
      </w:r>
    </w:p>
    <w:p w14:paraId="0054BE0B" w14:textId="77777777" w:rsidR="000A6D77" w:rsidRDefault="00000000">
      <w:pPr>
        <w:pStyle w:val="Heading3"/>
      </w:pPr>
      <w:bookmarkStart w:id="45" w:name="assumptions"/>
      <w:r>
        <w:t>Assumptions</w:t>
      </w:r>
    </w:p>
    <w:p w14:paraId="4E0B6A1C" w14:textId="77777777" w:rsidR="000A6D77" w:rsidRDefault="00000000">
      <w:pPr>
        <w:pStyle w:val="Compact"/>
        <w:numPr>
          <w:ilvl w:val="0"/>
          <w:numId w:val="24"/>
        </w:numPr>
      </w:pPr>
      <w:r>
        <w:t>Constant average speed</w:t>
      </w:r>
    </w:p>
    <w:p w14:paraId="26F2A445" w14:textId="77777777" w:rsidR="000A6D77" w:rsidRDefault="00000000">
      <w:pPr>
        <w:pStyle w:val="Compact"/>
        <w:numPr>
          <w:ilvl w:val="0"/>
          <w:numId w:val="24"/>
        </w:numPr>
      </w:pPr>
      <w:r>
        <w:t>Linear energy consumption</w:t>
      </w:r>
    </w:p>
    <w:p w14:paraId="4594A2BD" w14:textId="77777777" w:rsidR="000A6D77" w:rsidRDefault="00000000">
      <w:pPr>
        <w:pStyle w:val="Compact"/>
        <w:numPr>
          <w:ilvl w:val="0"/>
          <w:numId w:val="24"/>
        </w:numPr>
      </w:pPr>
      <w:r>
        <w:t>Linear charging behavior</w:t>
      </w:r>
    </w:p>
    <w:p w14:paraId="723404EC" w14:textId="77777777" w:rsidR="000A6D77" w:rsidRDefault="00000000">
      <w:pPr>
        <w:pStyle w:val="Compact"/>
        <w:numPr>
          <w:ilvl w:val="0"/>
          <w:numId w:val="24"/>
        </w:numPr>
      </w:pPr>
      <w:r>
        <w:t>Static station pricing</w:t>
      </w:r>
    </w:p>
    <w:p w14:paraId="50ADD0E3" w14:textId="77777777" w:rsidR="000A6D77" w:rsidRDefault="00000000">
      <w:pPr>
        <w:pStyle w:val="Compact"/>
        <w:numPr>
          <w:ilvl w:val="0"/>
          <w:numId w:val="24"/>
        </w:numPr>
      </w:pPr>
      <w:r>
        <w:t>Risk modeled only at stations</w:t>
      </w:r>
    </w:p>
    <w:p w14:paraId="373377BF" w14:textId="77777777" w:rsidR="000A6D77" w:rsidRDefault="00000000">
      <w:pPr>
        <w:pStyle w:val="Heading3"/>
      </w:pPr>
      <w:bookmarkStart w:id="46" w:name="limitations"/>
      <w:bookmarkEnd w:id="45"/>
      <w:r>
        <w:t>Limitations</w:t>
      </w:r>
    </w:p>
    <w:p w14:paraId="4C85A7B6" w14:textId="77777777" w:rsidR="000A6D77" w:rsidRDefault="00000000">
      <w:pPr>
        <w:pStyle w:val="Compact"/>
        <w:numPr>
          <w:ilvl w:val="0"/>
          <w:numId w:val="25"/>
        </w:numPr>
      </w:pPr>
      <w:r>
        <w:t>No real road network (uses great‑circle distance)</w:t>
      </w:r>
    </w:p>
    <w:p w14:paraId="3E7FDC57" w14:textId="77777777" w:rsidR="000A6D77" w:rsidRDefault="00000000">
      <w:pPr>
        <w:pStyle w:val="Compact"/>
        <w:numPr>
          <w:ilvl w:val="0"/>
          <w:numId w:val="25"/>
        </w:numPr>
      </w:pPr>
      <w:r>
        <w:t>No congestion or traffic data</w:t>
      </w:r>
    </w:p>
    <w:p w14:paraId="4A34CCAC" w14:textId="77777777" w:rsidR="000A6D77" w:rsidRDefault="00000000">
      <w:pPr>
        <w:pStyle w:val="Compact"/>
        <w:numPr>
          <w:ilvl w:val="0"/>
          <w:numId w:val="25"/>
        </w:numPr>
      </w:pPr>
      <w:r>
        <w:t>No Pareto‑optimal multi‑objective routing</w:t>
      </w:r>
    </w:p>
    <w:p w14:paraId="669CBEDE" w14:textId="77777777" w:rsidR="000A6D77" w:rsidRDefault="00000000">
      <w:pPr>
        <w:pStyle w:val="Compact"/>
        <w:numPr>
          <w:ilvl w:val="0"/>
          <w:numId w:val="25"/>
        </w:numPr>
      </w:pPr>
      <w:r>
        <w:t>No unit test coverage for routing logic</w:t>
      </w:r>
    </w:p>
    <w:p w14:paraId="2653496E" w14:textId="77777777" w:rsidR="000A6D77" w:rsidRDefault="00000000">
      <w:r>
        <w:pict w14:anchorId="66D6CFBA">
          <v:rect id="_x0000_i1044" style="width:0;height:1.5pt" o:hralign="center" o:hrstd="t" o:hr="t"/>
        </w:pict>
      </w:r>
    </w:p>
    <w:p w14:paraId="6434C153" w14:textId="77777777" w:rsidR="000A6D77" w:rsidRDefault="00000000">
      <w:pPr>
        <w:pStyle w:val="Heading2"/>
      </w:pPr>
      <w:bookmarkStart w:id="47" w:name="design-justification"/>
      <w:bookmarkEnd w:id="44"/>
      <w:bookmarkEnd w:id="46"/>
      <w:r>
        <w:t>13. Design Justification</w:t>
      </w:r>
    </w:p>
    <w:p w14:paraId="56E9681D" w14:textId="77777777" w:rsidR="000A6D77" w:rsidRDefault="00000000">
      <w:pPr>
        <w:pStyle w:val="Heading3"/>
      </w:pPr>
      <w:bookmarkStart w:id="48" w:name="why-dijkstra"/>
      <w:r>
        <w:t>Why Dijkstra?</w:t>
      </w:r>
    </w:p>
    <w:p w14:paraId="534C0E01" w14:textId="77777777" w:rsidR="000A6D77" w:rsidRDefault="00000000">
      <w:pPr>
        <w:pStyle w:val="Compact"/>
        <w:numPr>
          <w:ilvl w:val="0"/>
          <w:numId w:val="26"/>
        </w:numPr>
      </w:pPr>
      <w:r>
        <w:t>Deterministic and exact for weighted graphs</w:t>
      </w:r>
    </w:p>
    <w:p w14:paraId="27C224AA" w14:textId="77777777" w:rsidR="000A6D77" w:rsidRDefault="00000000">
      <w:pPr>
        <w:pStyle w:val="Compact"/>
        <w:numPr>
          <w:ilvl w:val="0"/>
          <w:numId w:val="26"/>
        </w:numPr>
      </w:pPr>
      <w:r>
        <w:t>Simple and predictable behavior</w:t>
      </w:r>
    </w:p>
    <w:p w14:paraId="5E05619A" w14:textId="77777777" w:rsidR="000A6D77" w:rsidRDefault="00000000">
      <w:pPr>
        <w:pStyle w:val="Compact"/>
        <w:numPr>
          <w:ilvl w:val="0"/>
          <w:numId w:val="26"/>
        </w:numPr>
      </w:pPr>
      <w:r>
        <w:t>No admissible heuristic available for risk‑weighted cost</w:t>
      </w:r>
    </w:p>
    <w:p w14:paraId="0F7E349A" w14:textId="77777777" w:rsidR="000A6D77" w:rsidRDefault="00000000">
      <w:pPr>
        <w:pStyle w:val="Heading3"/>
      </w:pPr>
      <w:bookmarkStart w:id="49" w:name="X75e324510c12b6dc2ac0caf500809c8acbe1bd8"/>
      <w:bookmarkEnd w:id="48"/>
      <w:r>
        <w:t>Why Weighted Sum Instead of Multi‑Objective Search?</w:t>
      </w:r>
    </w:p>
    <w:p w14:paraId="77B4C1BF" w14:textId="77777777" w:rsidR="000A6D77" w:rsidRDefault="00000000">
      <w:pPr>
        <w:pStyle w:val="Compact"/>
        <w:numPr>
          <w:ilvl w:val="0"/>
          <w:numId w:val="27"/>
        </w:numPr>
      </w:pPr>
      <w:r>
        <w:t>Faster execution</w:t>
      </w:r>
    </w:p>
    <w:p w14:paraId="6C79B95D" w14:textId="77777777" w:rsidR="000A6D77" w:rsidRDefault="00000000">
      <w:pPr>
        <w:pStyle w:val="Compact"/>
        <w:numPr>
          <w:ilvl w:val="0"/>
          <w:numId w:val="27"/>
        </w:numPr>
      </w:pPr>
      <w:r>
        <w:t xml:space="preserve">Easier to tune via </w:t>
      </w:r>
      <w:r>
        <w:rPr>
          <w:rStyle w:val="VerbatimChar"/>
        </w:rPr>
        <w:t>MODE_CONFIG</w:t>
      </w:r>
    </w:p>
    <w:p w14:paraId="14C92417" w14:textId="77777777" w:rsidR="000A6D77" w:rsidRDefault="00000000">
      <w:pPr>
        <w:pStyle w:val="Compact"/>
        <w:numPr>
          <w:ilvl w:val="0"/>
          <w:numId w:val="27"/>
        </w:numPr>
      </w:pPr>
      <w:r>
        <w:t>Clear mode differentiation without Pareto complexity</w:t>
      </w:r>
    </w:p>
    <w:p w14:paraId="037A5136" w14:textId="77777777" w:rsidR="000A6D77" w:rsidRDefault="00000000">
      <w:r>
        <w:lastRenderedPageBreak/>
        <w:pict w14:anchorId="59EC0403">
          <v:rect id="_x0000_i1045" style="width:0;height:1.5pt" o:hralign="center" o:hrstd="t" o:hr="t"/>
        </w:pict>
      </w:r>
    </w:p>
    <w:p w14:paraId="068A49B4" w14:textId="77777777" w:rsidR="000A6D77" w:rsidRDefault="00000000">
      <w:pPr>
        <w:pStyle w:val="Heading2"/>
      </w:pPr>
      <w:bookmarkStart w:id="50" w:name="configuration-knobs"/>
      <w:bookmarkEnd w:id="47"/>
      <w:bookmarkEnd w:id="49"/>
      <w:r>
        <w:t>14. Configuration Knobs</w:t>
      </w:r>
    </w:p>
    <w:p w14:paraId="023A4401" w14:textId="77777777" w:rsidR="000A6D77" w:rsidRDefault="00000000">
      <w:pPr>
        <w:pStyle w:val="FirstParagraph"/>
      </w:pPr>
      <w:r>
        <w:t>All routing behavior can be tuned via:</w:t>
      </w:r>
    </w:p>
    <w:p w14:paraId="104F8407" w14:textId="77777777" w:rsidR="000A6D77" w:rsidRDefault="00000000">
      <w:pPr>
        <w:pStyle w:val="Compact"/>
        <w:numPr>
          <w:ilvl w:val="0"/>
          <w:numId w:val="28"/>
        </w:numPr>
      </w:pPr>
      <w:r>
        <w:rPr>
          <w:rStyle w:val="VerbatimChar"/>
        </w:rPr>
        <w:t>Index.tsx :: MODE_CONFIG</w:t>
      </w:r>
    </w:p>
    <w:p w14:paraId="5588B3B8" w14:textId="77777777" w:rsidR="000A6D77" w:rsidRDefault="00000000">
      <w:pPr>
        <w:pStyle w:val="Compact"/>
        <w:numPr>
          <w:ilvl w:val="0"/>
          <w:numId w:val="28"/>
        </w:numPr>
      </w:pPr>
      <w:r>
        <w:rPr>
          <w:rStyle w:val="VerbatimChar"/>
        </w:rPr>
        <w:t>Index.tsx :: VEHICLE_SPECS</w:t>
      </w:r>
    </w:p>
    <w:p w14:paraId="78638D01" w14:textId="77777777" w:rsidR="000A6D77" w:rsidRDefault="00000000">
      <w:pPr>
        <w:pStyle w:val="FirstParagraph"/>
      </w:pPr>
      <w:r>
        <w:t>These control weights, reserve levels, charging targets, and penalties.</w:t>
      </w:r>
    </w:p>
    <w:p w14:paraId="1E256689" w14:textId="77777777" w:rsidR="000A6D77" w:rsidRDefault="00000000">
      <w:r>
        <w:pict w14:anchorId="4E62C114">
          <v:rect id="_x0000_i1046" style="width:0;height:1.5pt" o:hralign="center" o:hrstd="t" o:hr="t"/>
        </w:pict>
      </w:r>
    </w:p>
    <w:p w14:paraId="1BDB6353" w14:textId="77777777" w:rsidR="000A6D77" w:rsidRDefault="00000000">
      <w:pPr>
        <w:pStyle w:val="Heading2"/>
      </w:pPr>
      <w:bookmarkStart w:id="51" w:name="summary"/>
      <w:bookmarkEnd w:id="50"/>
      <w:r>
        <w:t>15. Summary</w:t>
      </w:r>
    </w:p>
    <w:p w14:paraId="4A7E1A8E" w14:textId="77777777" w:rsidR="000A6D77" w:rsidRDefault="00000000">
      <w:pPr>
        <w:pStyle w:val="FirstParagraph"/>
      </w:pPr>
      <w:r>
        <w:t xml:space="preserve">The routing engine is a </w:t>
      </w:r>
      <w:r>
        <w:rPr>
          <w:b/>
          <w:bCs/>
        </w:rPr>
        <w:t>dense‑graph, Dijkstra‑based EV planner</w:t>
      </w:r>
      <w:r>
        <w:t xml:space="preserve"> with three clearly differentiated optimization modes. It prioritizes determinism, explainability, and UI responsiveness over real‑world road fidelity. The system is well‑structured for incremental upgrades such as:</w:t>
      </w:r>
    </w:p>
    <w:p w14:paraId="62CD844A" w14:textId="77777777" w:rsidR="000A6D77" w:rsidRDefault="00000000">
      <w:pPr>
        <w:pStyle w:val="Compact"/>
        <w:numPr>
          <w:ilvl w:val="0"/>
          <w:numId w:val="29"/>
        </w:numPr>
      </w:pPr>
      <w:r>
        <w:t>Vehicle‑specific specs</w:t>
      </w:r>
    </w:p>
    <w:p w14:paraId="0158E866" w14:textId="77777777" w:rsidR="000A6D77" w:rsidRDefault="00000000">
      <w:pPr>
        <w:pStyle w:val="Compact"/>
        <w:numPr>
          <w:ilvl w:val="0"/>
          <w:numId w:val="29"/>
        </w:numPr>
      </w:pPr>
      <w:r>
        <w:t>Real map‑based routing</w:t>
      </w:r>
    </w:p>
    <w:p w14:paraId="4AD8388B" w14:textId="77777777" w:rsidR="000A6D77" w:rsidRDefault="00000000">
      <w:pPr>
        <w:pStyle w:val="Compact"/>
        <w:numPr>
          <w:ilvl w:val="0"/>
          <w:numId w:val="29"/>
        </w:numPr>
      </w:pPr>
      <w:r>
        <w:t>Multi‑objective Pareto search</w:t>
      </w:r>
    </w:p>
    <w:p w14:paraId="63FDFBC5" w14:textId="77777777" w:rsidR="000A6D77" w:rsidRDefault="00000000">
      <w:pPr>
        <w:pStyle w:val="Compact"/>
        <w:numPr>
          <w:ilvl w:val="0"/>
          <w:numId w:val="29"/>
        </w:numPr>
      </w:pPr>
      <w:r>
        <w:t>Proper unit testing</w:t>
      </w:r>
    </w:p>
    <w:p w14:paraId="21B0A09D" w14:textId="77777777" w:rsidR="000A6D77" w:rsidRDefault="00000000">
      <w:pPr>
        <w:pStyle w:val="FirstParagraph"/>
      </w:pPr>
      <w:r>
        <w:t xml:space="preserve">This document represents the </w:t>
      </w:r>
      <w:r>
        <w:rPr>
          <w:b/>
          <w:bCs/>
        </w:rPr>
        <w:t>authoritative description of current behavior</w:t>
      </w:r>
      <w:r>
        <w:t xml:space="preserve"> and should be treated as the reference for future development.</w:t>
      </w:r>
      <w:bookmarkEnd w:id="0"/>
      <w:bookmarkEnd w:id="51"/>
    </w:p>
    <w:sectPr w:rsidR="000A6D77" w:rsidSect="001D56BA">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847E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1E19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38032364">
    <w:abstractNumId w:val="0"/>
  </w:num>
  <w:num w:numId="2" w16cid:durableId="1244072179">
    <w:abstractNumId w:val="1"/>
  </w:num>
  <w:num w:numId="3" w16cid:durableId="2076775500">
    <w:abstractNumId w:val="1"/>
  </w:num>
  <w:num w:numId="4" w16cid:durableId="336032860">
    <w:abstractNumId w:val="1"/>
  </w:num>
  <w:num w:numId="5" w16cid:durableId="688022016">
    <w:abstractNumId w:val="1"/>
  </w:num>
  <w:num w:numId="6" w16cid:durableId="1919093853">
    <w:abstractNumId w:val="1"/>
  </w:num>
  <w:num w:numId="7" w16cid:durableId="1206335852">
    <w:abstractNumId w:val="1"/>
  </w:num>
  <w:num w:numId="8" w16cid:durableId="1272741457">
    <w:abstractNumId w:val="1"/>
  </w:num>
  <w:num w:numId="9" w16cid:durableId="1343555388">
    <w:abstractNumId w:val="1"/>
  </w:num>
  <w:num w:numId="10" w16cid:durableId="2078093443">
    <w:abstractNumId w:val="1"/>
  </w:num>
  <w:num w:numId="11" w16cid:durableId="810902189">
    <w:abstractNumId w:val="1"/>
  </w:num>
  <w:num w:numId="12" w16cid:durableId="1273974528">
    <w:abstractNumId w:val="1"/>
  </w:num>
  <w:num w:numId="13" w16cid:durableId="2008941033">
    <w:abstractNumId w:val="1"/>
  </w:num>
  <w:num w:numId="14" w16cid:durableId="620917422">
    <w:abstractNumId w:val="1"/>
  </w:num>
  <w:num w:numId="15" w16cid:durableId="1040474426">
    <w:abstractNumId w:val="1"/>
  </w:num>
  <w:num w:numId="16" w16cid:durableId="1257056472">
    <w:abstractNumId w:val="1"/>
  </w:num>
  <w:num w:numId="17" w16cid:durableId="204564649">
    <w:abstractNumId w:val="1"/>
  </w:num>
  <w:num w:numId="18" w16cid:durableId="242449310">
    <w:abstractNumId w:val="1"/>
  </w:num>
  <w:num w:numId="19" w16cid:durableId="1938899851">
    <w:abstractNumId w:val="1"/>
  </w:num>
  <w:num w:numId="20" w16cid:durableId="83310497">
    <w:abstractNumId w:val="1"/>
  </w:num>
  <w:num w:numId="21" w16cid:durableId="1092706220">
    <w:abstractNumId w:val="1"/>
  </w:num>
  <w:num w:numId="22" w16cid:durableId="1422528425">
    <w:abstractNumId w:val="1"/>
  </w:num>
  <w:num w:numId="23" w16cid:durableId="10569315">
    <w:abstractNumId w:val="1"/>
  </w:num>
  <w:num w:numId="24" w16cid:durableId="1014377082">
    <w:abstractNumId w:val="1"/>
  </w:num>
  <w:num w:numId="25" w16cid:durableId="1872568670">
    <w:abstractNumId w:val="1"/>
  </w:num>
  <w:num w:numId="26" w16cid:durableId="611935825">
    <w:abstractNumId w:val="1"/>
  </w:num>
  <w:num w:numId="27" w16cid:durableId="80837847">
    <w:abstractNumId w:val="1"/>
  </w:num>
  <w:num w:numId="28" w16cid:durableId="1047752821">
    <w:abstractNumId w:val="1"/>
  </w:num>
  <w:num w:numId="29" w16cid:durableId="1907258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77"/>
    <w:rsid w:val="000A6D77"/>
    <w:rsid w:val="001D56BA"/>
    <w:rsid w:val="002A2285"/>
    <w:rsid w:val="005405A5"/>
    <w:rsid w:val="00653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541BD"/>
  <w15:docId w15:val="{08652989-AC5E-442C-88FD-590D640C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KANISH P - [CB.EN.U4CSE22125]</dc:creator>
  <cp:keywords/>
  <cp:lastModifiedBy>KANISH P - [CB.EN.U4CSE22125]</cp:lastModifiedBy>
  <cp:revision>2</cp:revision>
  <dcterms:created xsi:type="dcterms:W3CDTF">2026-01-12T18:16:00Z</dcterms:created>
  <dcterms:modified xsi:type="dcterms:W3CDTF">2026-01-12T18:16:00Z</dcterms:modified>
</cp:coreProperties>
</file>