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DAEFFC" w14:textId="77777777" w:rsidR="00BA2B63" w:rsidRDefault="00BA2B63"/>
    <w:p w14:paraId="713BFF94" w14:textId="77777777" w:rsidR="00BA2B63" w:rsidRDefault="00BA2B63"/>
    <w:p w14:paraId="24110B53" w14:textId="77777777" w:rsidR="00BA2B63" w:rsidRDefault="00BA2B63"/>
    <w:p w14:paraId="62A093EC" w14:textId="77777777" w:rsidR="00A26CF3" w:rsidRPr="00502212" w:rsidRDefault="00A26CF3" w:rsidP="00A26CF3">
      <w:pPr>
        <w:jc w:val="center"/>
        <w:rPr>
          <w:rFonts w:ascii="Cambria" w:hAnsi="Cambria" w:cstheme="minorHAnsi"/>
          <w:b/>
          <w:bCs/>
          <w:sz w:val="36"/>
          <w:szCs w:val="36"/>
        </w:rPr>
      </w:pPr>
      <w:r w:rsidRPr="00502212">
        <w:rPr>
          <w:rFonts w:ascii="Cambria" w:hAnsi="Cambria" w:cstheme="minorHAnsi"/>
          <w:b/>
          <w:bCs/>
          <w:sz w:val="36"/>
          <w:szCs w:val="36"/>
        </w:rPr>
        <w:t>Department of Computer Science and Engineering</w:t>
      </w:r>
    </w:p>
    <w:p w14:paraId="4E3ABB25" w14:textId="2F400A67" w:rsidR="00BA2B63" w:rsidRDefault="00665253" w:rsidP="00ED18F9">
      <w:pPr>
        <w:spacing w:after="0"/>
        <w:jc w:val="center"/>
        <w:rPr>
          <w:rFonts w:ascii="Cambria" w:hAnsi="Cambria" w:cstheme="minorHAnsi"/>
          <w:b/>
          <w:bCs/>
          <w:sz w:val="28"/>
          <w:szCs w:val="28"/>
        </w:rPr>
      </w:pPr>
      <w:r>
        <w:rPr>
          <w:rFonts w:ascii="Cambria" w:hAnsi="Cambria" w:cstheme="minorHAnsi"/>
          <w:b/>
          <w:bCs/>
          <w:sz w:val="28"/>
          <w:szCs w:val="28"/>
        </w:rPr>
        <w:t>2025-2026</w:t>
      </w:r>
    </w:p>
    <w:p w14:paraId="283F8AA4" w14:textId="7FE5FA81" w:rsidR="00ED18F9" w:rsidRDefault="00665253" w:rsidP="00A26CF3">
      <w:pPr>
        <w:jc w:val="center"/>
      </w:pPr>
      <w:r>
        <w:rPr>
          <w:rFonts w:ascii="Cambria" w:hAnsi="Cambria" w:cstheme="minorHAnsi"/>
          <w:b/>
          <w:bCs/>
          <w:sz w:val="28"/>
          <w:szCs w:val="28"/>
        </w:rPr>
        <w:t>Odd</w:t>
      </w:r>
      <w:r w:rsidR="00ED18F9">
        <w:rPr>
          <w:rFonts w:ascii="Cambria" w:hAnsi="Cambria" w:cstheme="minorHAnsi"/>
          <w:b/>
          <w:bCs/>
          <w:sz w:val="28"/>
          <w:szCs w:val="28"/>
        </w:rPr>
        <w:t xml:space="preserve"> Semester</w:t>
      </w:r>
    </w:p>
    <w:p w14:paraId="47394DBF" w14:textId="77777777" w:rsidR="00BA2B63" w:rsidRDefault="00BA2B63"/>
    <w:p w14:paraId="4E43691F" w14:textId="77777777" w:rsidR="00BA2B63" w:rsidRDefault="00BA2B63"/>
    <w:p w14:paraId="405CCE5B" w14:textId="678F7B87" w:rsidR="00B001C9" w:rsidRDefault="00BA2B63" w:rsidP="00BA2B63">
      <w:pPr>
        <w:jc w:val="center"/>
        <w:rPr>
          <w:rFonts w:ascii="Cambria" w:hAnsi="Cambria" w:cstheme="minorHAnsi"/>
          <w:b/>
          <w:bCs/>
          <w:sz w:val="48"/>
          <w:szCs w:val="48"/>
        </w:rPr>
      </w:pPr>
      <w:r w:rsidRPr="00BA2B63">
        <w:rPr>
          <w:rFonts w:ascii="Cambria" w:hAnsi="Cambria" w:cstheme="minorHAnsi"/>
          <w:b/>
          <w:bCs/>
          <w:noProof/>
          <w:sz w:val="48"/>
          <w:szCs w:val="48"/>
          <w:lang w:eastAsia="en-IN"/>
        </w:rPr>
        <w:drawing>
          <wp:anchor distT="114300" distB="114300" distL="114300" distR="114300" simplePos="0" relativeHeight="251659264" behindDoc="1" locked="0" layoutInCell="1" allowOverlap="1" wp14:anchorId="4387470C" wp14:editId="17B886EC">
            <wp:simplePos x="0" y="0"/>
            <wp:positionH relativeFrom="page">
              <wp:posOffset>429144</wp:posOffset>
            </wp:positionH>
            <wp:positionV relativeFrom="page">
              <wp:posOffset>543791</wp:posOffset>
            </wp:positionV>
            <wp:extent cx="6705600" cy="890905"/>
            <wp:effectExtent l="0" t="0" r="0" b="0"/>
            <wp:wrapNone/>
            <wp:docPr id="95159237" name="Picture 95159237"/>
            <wp:cNvGraphicFramePr/>
            <a:graphic xmlns:a="http://schemas.openxmlformats.org/drawingml/2006/main">
              <a:graphicData uri="http://schemas.openxmlformats.org/drawingml/2006/picture">
                <pic:pic xmlns:pic="http://schemas.openxmlformats.org/drawingml/2006/picture">
                  <pic:nvPicPr>
                    <pic:cNvPr id="95159237" name="Picture 95159237"/>
                    <pic:cNvPicPr preferRelativeResize="0"/>
                  </pic:nvPicPr>
                  <pic:blipFill>
                    <a:blip r:embed="rId4" cstate="print"/>
                    <a:srcRect/>
                    <a:stretch>
                      <a:fillRect/>
                    </a:stretch>
                  </pic:blipFill>
                  <pic:spPr>
                    <a:xfrm>
                      <a:off x="0" y="0"/>
                      <a:ext cx="6705600" cy="890905"/>
                    </a:xfrm>
                    <a:prstGeom prst="rect">
                      <a:avLst/>
                    </a:prstGeom>
                  </pic:spPr>
                </pic:pic>
              </a:graphicData>
            </a:graphic>
          </wp:anchor>
        </w:drawing>
      </w:r>
      <w:r w:rsidR="00665253">
        <w:rPr>
          <w:rFonts w:ascii="Cambria" w:hAnsi="Cambria" w:cstheme="minorHAnsi"/>
          <w:b/>
          <w:bCs/>
          <w:noProof/>
          <w:sz w:val="48"/>
          <w:szCs w:val="48"/>
          <w:lang w:eastAsia="en-IN"/>
        </w:rPr>
        <w:t>DATA STRUCTURES AND ALGORITHMS-3</w:t>
      </w:r>
    </w:p>
    <w:p w14:paraId="18A6F6C8" w14:textId="7A65D7B2" w:rsidR="00BA2B63" w:rsidRDefault="00BA2B63" w:rsidP="00BA2B63">
      <w:pPr>
        <w:jc w:val="center"/>
        <w:rPr>
          <w:rFonts w:ascii="Cambria" w:hAnsi="Cambria" w:cstheme="minorHAnsi"/>
          <w:b/>
          <w:bCs/>
          <w:sz w:val="48"/>
          <w:szCs w:val="48"/>
        </w:rPr>
      </w:pPr>
      <w:r>
        <w:rPr>
          <w:rFonts w:ascii="Cambria" w:hAnsi="Cambria" w:cstheme="minorHAnsi"/>
          <w:b/>
          <w:bCs/>
          <w:sz w:val="48"/>
          <w:szCs w:val="48"/>
        </w:rPr>
        <w:t>(</w:t>
      </w:r>
      <w:r w:rsidR="00502212" w:rsidRPr="00502212">
        <w:rPr>
          <w:rFonts w:ascii="Cambria" w:hAnsi="Cambria" w:cstheme="minorHAnsi"/>
          <w:b/>
          <w:bCs/>
          <w:sz w:val="48"/>
          <w:szCs w:val="48"/>
        </w:rPr>
        <w:t>2</w:t>
      </w:r>
      <w:r w:rsidR="00665253">
        <w:rPr>
          <w:rFonts w:ascii="Cambria" w:hAnsi="Cambria" w:cstheme="minorHAnsi"/>
          <w:b/>
          <w:bCs/>
          <w:sz w:val="48"/>
          <w:szCs w:val="48"/>
        </w:rPr>
        <w:t>5CS2103E</w:t>
      </w:r>
      <w:r>
        <w:rPr>
          <w:rFonts w:ascii="Cambria" w:hAnsi="Cambria" w:cstheme="minorHAnsi"/>
          <w:b/>
          <w:bCs/>
          <w:sz w:val="48"/>
          <w:szCs w:val="48"/>
        </w:rPr>
        <w:t>)</w:t>
      </w:r>
    </w:p>
    <w:p w14:paraId="35B457E2" w14:textId="77777777" w:rsidR="00BA2B63" w:rsidRDefault="00BA2B63" w:rsidP="00BA2B63">
      <w:pPr>
        <w:jc w:val="center"/>
        <w:rPr>
          <w:rFonts w:ascii="Cambria" w:hAnsi="Cambria" w:cstheme="minorHAnsi"/>
          <w:b/>
          <w:bCs/>
          <w:sz w:val="48"/>
          <w:szCs w:val="48"/>
        </w:rPr>
      </w:pPr>
    </w:p>
    <w:p w14:paraId="57BA9EB3" w14:textId="7DF43D7A" w:rsidR="00BA2B63" w:rsidRDefault="00CD1D34" w:rsidP="00BA2B63">
      <w:pPr>
        <w:jc w:val="center"/>
        <w:rPr>
          <w:rFonts w:ascii="Cambria" w:hAnsi="Cambria" w:cstheme="minorHAnsi"/>
          <w:b/>
          <w:bCs/>
          <w:color w:val="FF0000"/>
          <w:sz w:val="40"/>
          <w:szCs w:val="40"/>
        </w:rPr>
      </w:pPr>
      <w:proofErr w:type="spellStart"/>
      <w:r>
        <w:rPr>
          <w:rFonts w:ascii="Cambria" w:hAnsi="Cambria" w:cstheme="minorHAnsi"/>
          <w:b/>
          <w:bCs/>
          <w:color w:val="FF0000"/>
          <w:sz w:val="40"/>
          <w:szCs w:val="40"/>
        </w:rPr>
        <w:t>TradeOptima</w:t>
      </w:r>
      <w:proofErr w:type="spellEnd"/>
      <w:r>
        <w:rPr>
          <w:rFonts w:ascii="Cambria" w:hAnsi="Cambria" w:cstheme="minorHAnsi"/>
          <w:b/>
          <w:bCs/>
          <w:color w:val="FF0000"/>
          <w:sz w:val="40"/>
          <w:szCs w:val="40"/>
        </w:rPr>
        <w:t>: An Algorithmic Trading Platform</w:t>
      </w:r>
    </w:p>
    <w:p w14:paraId="33646417" w14:textId="77777777" w:rsidR="00363F8B" w:rsidRDefault="00363F8B" w:rsidP="00BA2B63">
      <w:pPr>
        <w:jc w:val="center"/>
        <w:rPr>
          <w:rFonts w:ascii="Cambria" w:hAnsi="Cambria" w:cstheme="minorHAnsi"/>
          <w:b/>
          <w:bCs/>
          <w:color w:val="FF0000"/>
          <w:sz w:val="40"/>
          <w:szCs w:val="40"/>
        </w:rPr>
      </w:pPr>
    </w:p>
    <w:p w14:paraId="2B960950" w14:textId="77777777" w:rsidR="00BA2B63" w:rsidRDefault="00BA2B63" w:rsidP="00BA2B63">
      <w:pPr>
        <w:jc w:val="center"/>
        <w:rPr>
          <w:rFonts w:ascii="Cambria" w:hAnsi="Cambria" w:cstheme="minorHAnsi"/>
          <w:b/>
          <w:bCs/>
          <w:color w:val="FF0000"/>
          <w:sz w:val="40"/>
          <w:szCs w:val="40"/>
        </w:rPr>
      </w:pPr>
    </w:p>
    <w:p w14:paraId="6A3AC511" w14:textId="10D34CAB" w:rsidR="00A26CF3" w:rsidRDefault="00CD1D34" w:rsidP="00CD1D34">
      <w:pPr>
        <w:jc w:val="center"/>
        <w:rPr>
          <w:rFonts w:ascii="Cambria" w:hAnsi="Cambria" w:cstheme="minorHAnsi"/>
          <w:b/>
          <w:bCs/>
          <w:color w:val="FF0000"/>
          <w:sz w:val="32"/>
          <w:szCs w:val="32"/>
        </w:rPr>
      </w:pPr>
      <w:r>
        <w:rPr>
          <w:rFonts w:ascii="Cambria" w:hAnsi="Cambria" w:cstheme="minorHAnsi"/>
          <w:b/>
          <w:bCs/>
          <w:color w:val="FF0000"/>
          <w:sz w:val="32"/>
          <w:szCs w:val="32"/>
        </w:rPr>
        <w:t>V. Rohan Jacob – 2520030558</w:t>
      </w:r>
    </w:p>
    <w:p w14:paraId="11DD4CD3" w14:textId="6BC98C86" w:rsidR="00CD1D34" w:rsidRDefault="00CD1D34" w:rsidP="00CD1D34">
      <w:pPr>
        <w:jc w:val="center"/>
        <w:rPr>
          <w:rFonts w:ascii="Cambria" w:hAnsi="Cambria" w:cstheme="minorHAnsi"/>
          <w:b/>
          <w:bCs/>
          <w:color w:val="FF0000"/>
          <w:sz w:val="32"/>
          <w:szCs w:val="32"/>
        </w:rPr>
      </w:pPr>
      <w:r>
        <w:rPr>
          <w:rFonts w:ascii="Cambria" w:hAnsi="Cambria" w:cstheme="minorHAnsi"/>
          <w:b/>
          <w:bCs/>
          <w:color w:val="FF0000"/>
          <w:sz w:val="32"/>
          <w:szCs w:val="32"/>
        </w:rPr>
        <w:t xml:space="preserve">J. Sai </w:t>
      </w:r>
      <w:proofErr w:type="spellStart"/>
      <w:r>
        <w:rPr>
          <w:rFonts w:ascii="Cambria" w:hAnsi="Cambria" w:cstheme="minorHAnsi"/>
          <w:b/>
          <w:bCs/>
          <w:color w:val="FF0000"/>
          <w:sz w:val="32"/>
          <w:szCs w:val="32"/>
        </w:rPr>
        <w:t>Satyan</w:t>
      </w:r>
      <w:proofErr w:type="spellEnd"/>
      <w:r>
        <w:rPr>
          <w:rFonts w:ascii="Cambria" w:hAnsi="Cambria" w:cstheme="minorHAnsi"/>
          <w:b/>
          <w:bCs/>
          <w:color w:val="FF0000"/>
          <w:sz w:val="32"/>
          <w:szCs w:val="32"/>
        </w:rPr>
        <w:t xml:space="preserve"> – 2520030088</w:t>
      </w:r>
    </w:p>
    <w:p w14:paraId="154D263F" w14:textId="73039720" w:rsidR="00CD1D34" w:rsidRDefault="00CD1D34" w:rsidP="00CD1D34">
      <w:pPr>
        <w:jc w:val="center"/>
        <w:rPr>
          <w:rFonts w:ascii="Cambria" w:hAnsi="Cambria" w:cstheme="minorHAnsi"/>
          <w:b/>
          <w:bCs/>
          <w:color w:val="FF0000"/>
          <w:sz w:val="32"/>
          <w:szCs w:val="32"/>
        </w:rPr>
      </w:pPr>
      <w:r>
        <w:rPr>
          <w:rFonts w:ascii="Cambria" w:hAnsi="Cambria" w:cstheme="minorHAnsi"/>
          <w:b/>
          <w:bCs/>
          <w:color w:val="FF0000"/>
          <w:sz w:val="32"/>
          <w:szCs w:val="32"/>
        </w:rPr>
        <w:t>K. Shankar - 2520030063</w:t>
      </w:r>
    </w:p>
    <w:p w14:paraId="01227D4A" w14:textId="77777777" w:rsidR="00A26CF3" w:rsidRDefault="00A26CF3" w:rsidP="00BA2B63">
      <w:pPr>
        <w:rPr>
          <w:rFonts w:ascii="Cambria" w:hAnsi="Cambria" w:cstheme="minorHAnsi"/>
          <w:b/>
          <w:bCs/>
          <w:color w:val="FF0000"/>
          <w:sz w:val="32"/>
          <w:szCs w:val="32"/>
        </w:rPr>
      </w:pPr>
    </w:p>
    <w:p w14:paraId="1DD63BB4" w14:textId="77777777" w:rsidR="00B15270" w:rsidRDefault="00B15270" w:rsidP="00BA2B63">
      <w:pPr>
        <w:rPr>
          <w:rFonts w:ascii="Cambria" w:hAnsi="Cambria" w:cstheme="minorHAnsi"/>
          <w:b/>
          <w:bCs/>
          <w:color w:val="FF0000"/>
          <w:sz w:val="32"/>
          <w:szCs w:val="32"/>
        </w:rPr>
      </w:pPr>
    </w:p>
    <w:p w14:paraId="7952D4C3" w14:textId="77777777" w:rsidR="00B15270" w:rsidRDefault="00B15270" w:rsidP="00BA2B63">
      <w:pPr>
        <w:rPr>
          <w:rFonts w:ascii="Cambria" w:hAnsi="Cambria" w:cstheme="minorHAnsi"/>
          <w:b/>
          <w:bCs/>
          <w:color w:val="FF0000"/>
          <w:sz w:val="32"/>
          <w:szCs w:val="32"/>
        </w:rPr>
      </w:pPr>
    </w:p>
    <w:p w14:paraId="53C650F7" w14:textId="77777777" w:rsidR="00B15270" w:rsidRDefault="00B15270" w:rsidP="00BA2B63">
      <w:pPr>
        <w:rPr>
          <w:rFonts w:ascii="Cambria" w:hAnsi="Cambria" w:cstheme="minorHAnsi"/>
          <w:b/>
          <w:bCs/>
          <w:color w:val="FF0000"/>
          <w:sz w:val="32"/>
          <w:szCs w:val="32"/>
        </w:rPr>
      </w:pPr>
    </w:p>
    <w:p w14:paraId="34BDAB50" w14:textId="6E89D06E" w:rsidR="00CD1D34" w:rsidRDefault="00A26CF3" w:rsidP="00CD1D34">
      <w:pPr>
        <w:spacing w:after="0" w:line="240" w:lineRule="auto"/>
        <w:jc w:val="center"/>
        <w:rPr>
          <w:rFonts w:ascii="Cambria" w:hAnsi="Cambria" w:cstheme="minorHAnsi"/>
          <w:b/>
          <w:bCs/>
          <w:sz w:val="32"/>
          <w:szCs w:val="32"/>
        </w:rPr>
      </w:pPr>
      <w:r w:rsidRPr="00A26CF3">
        <w:rPr>
          <w:rFonts w:ascii="Cambria" w:hAnsi="Cambria" w:cstheme="minorHAnsi"/>
          <w:b/>
          <w:bCs/>
          <w:sz w:val="32"/>
          <w:szCs w:val="32"/>
        </w:rPr>
        <w:t>COURSE INSTRUCTOR</w:t>
      </w:r>
    </w:p>
    <w:p w14:paraId="467758C9" w14:textId="77777777" w:rsidR="001979D3" w:rsidRPr="001979D3" w:rsidRDefault="001979D3" w:rsidP="001979D3">
      <w:pPr>
        <w:spacing w:after="0" w:line="240" w:lineRule="auto"/>
        <w:jc w:val="center"/>
        <w:rPr>
          <w:rFonts w:ascii="Cambria" w:hAnsi="Cambria" w:cstheme="minorHAnsi"/>
          <w:b/>
          <w:bCs/>
          <w:sz w:val="28"/>
          <w:szCs w:val="28"/>
        </w:rPr>
      </w:pPr>
      <w:r w:rsidRPr="001979D3">
        <w:rPr>
          <w:rFonts w:ascii="Cambria" w:hAnsi="Cambria" w:cstheme="minorHAnsi"/>
          <w:b/>
          <w:bCs/>
          <w:sz w:val="28"/>
          <w:szCs w:val="28"/>
        </w:rPr>
        <w:t>Dr. J Sirisha Devi</w:t>
      </w:r>
    </w:p>
    <w:p w14:paraId="723F7F12" w14:textId="77777777" w:rsidR="001979D3" w:rsidRPr="001979D3" w:rsidRDefault="001979D3" w:rsidP="001979D3">
      <w:pPr>
        <w:spacing w:after="0" w:line="240" w:lineRule="auto"/>
        <w:jc w:val="center"/>
        <w:rPr>
          <w:rFonts w:ascii="Cambria" w:hAnsi="Cambria" w:cstheme="minorHAnsi"/>
          <w:b/>
          <w:bCs/>
          <w:sz w:val="28"/>
          <w:szCs w:val="28"/>
        </w:rPr>
      </w:pPr>
      <w:r w:rsidRPr="001979D3">
        <w:rPr>
          <w:rFonts w:ascii="Cambria" w:hAnsi="Cambria" w:cstheme="minorHAnsi"/>
          <w:b/>
          <w:bCs/>
          <w:sz w:val="28"/>
          <w:szCs w:val="28"/>
        </w:rPr>
        <w:t>Professor</w:t>
      </w:r>
    </w:p>
    <w:p w14:paraId="7CE0B6E0" w14:textId="6E5BC06E" w:rsidR="00502212" w:rsidRDefault="001979D3" w:rsidP="001979D3">
      <w:pPr>
        <w:spacing w:after="0" w:line="240" w:lineRule="auto"/>
        <w:jc w:val="center"/>
        <w:rPr>
          <w:rFonts w:ascii="Cambria" w:hAnsi="Cambria" w:cstheme="minorHAnsi"/>
          <w:b/>
          <w:bCs/>
          <w:color w:val="FF0000"/>
          <w:sz w:val="32"/>
          <w:szCs w:val="32"/>
        </w:rPr>
      </w:pPr>
      <w:r w:rsidRPr="001979D3">
        <w:rPr>
          <w:rFonts w:ascii="Cambria" w:hAnsi="Cambria" w:cstheme="minorHAnsi"/>
          <w:b/>
          <w:bCs/>
          <w:sz w:val="28"/>
          <w:szCs w:val="28"/>
        </w:rPr>
        <w:t>Department of Computer Science and Engineering</w:t>
      </w:r>
      <w:r w:rsidR="006D0B6C">
        <w:rPr>
          <w:rFonts w:ascii="Cambria" w:hAnsi="Cambria" w:cstheme="minorHAnsi"/>
          <w:b/>
          <w:bCs/>
          <w:color w:val="FF0000"/>
          <w:sz w:val="32"/>
          <w:szCs w:val="32"/>
        </w:rPr>
        <w:br w:type="page"/>
      </w:r>
    </w:p>
    <w:p w14:paraId="3FB76694" w14:textId="77777777" w:rsidR="00284A5E" w:rsidRDefault="00624156" w:rsidP="00284A5E">
      <w:pPr>
        <w:jc w:val="center"/>
        <w:rPr>
          <w:rFonts w:ascii="Cambria" w:hAnsi="Cambria" w:cstheme="minorHAnsi"/>
          <w:b/>
          <w:bCs/>
          <w:color w:val="FF0000"/>
          <w:sz w:val="32"/>
          <w:szCs w:val="32"/>
        </w:rPr>
      </w:pPr>
      <w:proofErr w:type="spellStart"/>
      <w:r>
        <w:rPr>
          <w:rFonts w:ascii="Cambria" w:hAnsi="Cambria" w:cstheme="minorHAnsi"/>
          <w:b/>
          <w:bCs/>
          <w:color w:val="FF0000"/>
          <w:sz w:val="32"/>
          <w:szCs w:val="32"/>
        </w:rPr>
        <w:lastRenderedPageBreak/>
        <w:t>TradeOptima</w:t>
      </w:r>
      <w:proofErr w:type="spellEnd"/>
      <w:r>
        <w:rPr>
          <w:rFonts w:ascii="Cambria" w:hAnsi="Cambria" w:cstheme="minorHAnsi"/>
          <w:b/>
          <w:bCs/>
          <w:color w:val="FF0000"/>
          <w:sz w:val="32"/>
          <w:szCs w:val="32"/>
        </w:rPr>
        <w:t>: An Algorithmic Trading Platform</w:t>
      </w:r>
    </w:p>
    <w:p w14:paraId="79E71D3E" w14:textId="0264E633" w:rsidR="00284A5E" w:rsidRPr="00284A5E" w:rsidRDefault="00284A5E" w:rsidP="00284A5E">
      <w:pPr>
        <w:pStyle w:val="Heading1"/>
        <w:spacing w:before="280" w:after="140"/>
        <w:rPr>
          <w:color w:val="000000" w:themeColor="text1"/>
        </w:rPr>
      </w:pPr>
      <w:r w:rsidRPr="00284A5E">
        <w:rPr>
          <w:b/>
          <w:bCs/>
          <w:color w:val="000000" w:themeColor="text1"/>
          <w:sz w:val="28"/>
          <w:szCs w:val="28"/>
        </w:rPr>
        <w:t>Overview of the Case Study</w:t>
      </w:r>
    </w:p>
    <w:p w14:paraId="3259DFCA" w14:textId="77777777" w:rsidR="00284A5E" w:rsidRPr="00284A5E" w:rsidRDefault="00284A5E" w:rsidP="00284A5E">
      <w:pPr>
        <w:spacing w:line="288" w:lineRule="auto"/>
        <w:jc w:val="both"/>
        <w:rPr>
          <w:color w:val="000000" w:themeColor="text1"/>
        </w:rPr>
      </w:pPr>
      <w:r w:rsidRPr="00284A5E">
        <w:rPr>
          <w:color w:val="000000" w:themeColor="text1"/>
        </w:rPr>
        <w:t>A real trading platform is never built around a single algorithm. It must search text quickly, make optimal decisions under real-world constraints, route orders efficiently across multiple venues, select a portfolio under a budget, and estimate risk before committing capital. Each of these is a distinct computational problem belonging to a different advanced-algorithm family, and no single technique taught in an introductory data structures course solves all of them.</w:t>
      </w:r>
    </w:p>
    <w:p w14:paraId="3CEB236C" w14:textId="77777777" w:rsidR="00284A5E" w:rsidRPr="00284A5E" w:rsidRDefault="00284A5E" w:rsidP="00284A5E">
      <w:pPr>
        <w:spacing w:line="288" w:lineRule="auto"/>
        <w:jc w:val="both"/>
        <w:rPr>
          <w:color w:val="000000" w:themeColor="text1"/>
        </w:rPr>
      </w:pPr>
      <w:proofErr w:type="spellStart"/>
      <w:r w:rsidRPr="00284A5E">
        <w:rPr>
          <w:color w:val="000000" w:themeColor="text1"/>
        </w:rPr>
        <w:t>TradeOptima</w:t>
      </w:r>
      <w:proofErr w:type="spellEnd"/>
      <w:r w:rsidRPr="00284A5E">
        <w:rPr>
          <w:color w:val="000000" w:themeColor="text1"/>
        </w:rPr>
        <w:t xml:space="preserve"> is a case study in exactly this: a single Java platform built from five hand-built subsystems, each corresponding to one module of the DSA-3 syllabus — string algorithms, dynamic programming, network flow, NP-hard approximation, and randomized algorithms. Every algorithm is implemented from first principles, with no use of </w:t>
      </w:r>
      <w:proofErr w:type="spellStart"/>
      <w:r w:rsidRPr="00284A5E">
        <w:rPr>
          <w:color w:val="000000" w:themeColor="text1"/>
        </w:rPr>
        <w:t>java.util</w:t>
      </w:r>
      <w:proofErr w:type="spellEnd"/>
      <w:r w:rsidRPr="00284A5E">
        <w:rPr>
          <w:color w:val="000000" w:themeColor="text1"/>
        </w:rPr>
        <w:t xml:space="preserve"> anywhere in the source, so that each data structure and each algorithm is a direct application of course material rather than a library call. The platform is exercised against real historical equity data (AAPL, MSFT, IBM, and SBUX closing prices, 2007–2016) alongside synthetic news and order-book fixtures, so that each module can be demonstrated on data that behaves like a real market rather than contrived textbook input.</w:t>
      </w:r>
    </w:p>
    <w:p w14:paraId="23BAB450" w14:textId="6249CDA7" w:rsidR="00284A5E" w:rsidRPr="00284A5E" w:rsidRDefault="00284A5E" w:rsidP="00284A5E">
      <w:pPr>
        <w:pStyle w:val="Heading1"/>
        <w:spacing w:before="280" w:after="140"/>
        <w:rPr>
          <w:color w:val="000000" w:themeColor="text1"/>
        </w:rPr>
      </w:pPr>
      <w:r w:rsidRPr="00284A5E">
        <w:rPr>
          <w:b/>
          <w:bCs/>
          <w:color w:val="000000" w:themeColor="text1"/>
          <w:sz w:val="28"/>
          <w:szCs w:val="28"/>
        </w:rPr>
        <w:t>Module-by-Module Case Study</w:t>
      </w:r>
    </w:p>
    <w:p w14:paraId="4CA41EE1" w14:textId="673BC486" w:rsidR="00284A5E" w:rsidRPr="00284A5E" w:rsidRDefault="00284A5E" w:rsidP="00284A5E">
      <w:pPr>
        <w:pStyle w:val="Heading2"/>
        <w:spacing w:before="220" w:after="100"/>
        <w:rPr>
          <w:color w:val="000000" w:themeColor="text1"/>
        </w:rPr>
      </w:pPr>
      <w:r w:rsidRPr="00284A5E">
        <w:rPr>
          <w:b/>
          <w:bCs/>
          <w:color w:val="000000" w:themeColor="text1"/>
          <w:sz w:val="24"/>
          <w:szCs w:val="24"/>
        </w:rPr>
        <w:t>1</w:t>
      </w:r>
      <w:r w:rsidR="00197C0A">
        <w:rPr>
          <w:b/>
          <w:bCs/>
          <w:color w:val="000000" w:themeColor="text1"/>
          <w:sz w:val="24"/>
          <w:szCs w:val="24"/>
        </w:rPr>
        <w:t>.</w:t>
      </w:r>
      <w:r w:rsidRPr="00284A5E">
        <w:rPr>
          <w:b/>
          <w:bCs/>
          <w:color w:val="000000" w:themeColor="text1"/>
          <w:sz w:val="24"/>
          <w:szCs w:val="24"/>
        </w:rPr>
        <w:t xml:space="preserve"> Module 2 — Ticker and News Search (String Algorithms)</w:t>
      </w:r>
    </w:p>
    <w:p w14:paraId="4F4171F5" w14:textId="77777777" w:rsidR="00284A5E" w:rsidRPr="00284A5E" w:rsidRDefault="00284A5E" w:rsidP="00284A5E">
      <w:pPr>
        <w:spacing w:line="288" w:lineRule="auto"/>
        <w:jc w:val="both"/>
        <w:rPr>
          <w:color w:val="000000" w:themeColor="text1"/>
        </w:rPr>
      </w:pPr>
      <w:r w:rsidRPr="00284A5E">
        <w:rPr>
          <w:color w:val="000000" w:themeColor="text1"/>
        </w:rPr>
        <w:t xml:space="preserve">This subsystem answers two kinds of queries: exact multi-pattern search across a stream of news headlines (using </w:t>
      </w:r>
      <w:proofErr w:type="spellStart"/>
      <w:r w:rsidRPr="00284A5E">
        <w:rPr>
          <w:color w:val="000000" w:themeColor="text1"/>
        </w:rPr>
        <w:t>Aho-Corasick</w:t>
      </w:r>
      <w:proofErr w:type="spellEnd"/>
      <w:r w:rsidRPr="00284A5E">
        <w:rPr>
          <w:color w:val="000000" w:themeColor="text1"/>
        </w:rPr>
        <w:t>, so every ticker is matched in a single pass over the text), and fuzzy company-name lookup using edit distance, for cases where a user query is misspelled or abbreviated.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284A5E" w:rsidRPr="00284A5E" w14:paraId="0E9DFF51" w14:textId="77777777" w:rsidTr="00E24BBA">
        <w:tc>
          <w:tcPr>
            <w:tcW w:w="9350" w:type="dxa"/>
            <w:tcBorders>
              <w:top w:val="single" w:sz="4" w:space="0" w:color="CADCFC"/>
              <w:left w:val="single" w:sz="4" w:space="0" w:color="CADCFC"/>
              <w:bottom w:val="single" w:sz="4" w:space="0" w:color="CADCFC"/>
              <w:right w:val="single" w:sz="4" w:space="0" w:color="CADCFC"/>
            </w:tcBorders>
            <w:shd w:val="clear" w:color="auto" w:fill="EEF2FB"/>
            <w:tcMar>
              <w:top w:w="140" w:type="dxa"/>
              <w:left w:w="180" w:type="dxa"/>
              <w:bottom w:w="140" w:type="dxa"/>
              <w:right w:w="180" w:type="dxa"/>
            </w:tcMar>
          </w:tcPr>
          <w:p w14:paraId="1CBDA424" w14:textId="77777777" w:rsidR="00284A5E" w:rsidRPr="00284A5E" w:rsidRDefault="00284A5E" w:rsidP="00E24BBA">
            <w:pPr>
              <w:spacing w:after="80"/>
              <w:rPr>
                <w:color w:val="000000" w:themeColor="text1"/>
              </w:rPr>
            </w:pPr>
            <w:r w:rsidRPr="00284A5E">
              <w:rPr>
                <w:b/>
                <w:bCs/>
                <w:color w:val="000000" w:themeColor="text1"/>
                <w:sz w:val="20"/>
                <w:szCs w:val="20"/>
              </w:rPr>
              <w:t>Example — fuzzy ticker lookup</w:t>
            </w:r>
          </w:p>
          <w:p w14:paraId="324EAE47" w14:textId="77777777" w:rsidR="00284A5E" w:rsidRPr="00284A5E" w:rsidRDefault="00284A5E" w:rsidP="00E24BBA">
            <w:pPr>
              <w:spacing w:after="20"/>
              <w:rPr>
                <w:color w:val="000000" w:themeColor="text1"/>
              </w:rPr>
            </w:pPr>
            <w:r w:rsidRPr="00284A5E">
              <w:rPr>
                <w:rFonts w:ascii="Consolas" w:eastAsia="Consolas" w:hAnsi="Consolas" w:cs="Consolas"/>
                <w:color w:val="000000" w:themeColor="text1"/>
                <w:sz w:val="18"/>
                <w:szCs w:val="18"/>
              </w:rPr>
              <w:t>Query: "</w:t>
            </w:r>
            <w:proofErr w:type="spellStart"/>
            <w:r w:rsidRPr="00284A5E">
              <w:rPr>
                <w:rFonts w:ascii="Consolas" w:eastAsia="Consolas" w:hAnsi="Consolas" w:cs="Consolas"/>
                <w:color w:val="000000" w:themeColor="text1"/>
                <w:sz w:val="18"/>
                <w:szCs w:val="18"/>
              </w:rPr>
              <w:t>infsys</w:t>
            </w:r>
            <w:proofErr w:type="spellEnd"/>
            <w:r w:rsidRPr="00284A5E">
              <w:rPr>
                <w:rFonts w:ascii="Consolas" w:eastAsia="Consolas" w:hAnsi="Consolas" w:cs="Consolas"/>
                <w:color w:val="000000" w:themeColor="text1"/>
                <w:sz w:val="18"/>
                <w:szCs w:val="18"/>
              </w:rPr>
              <w:t>"  (edit distance threshold = 2)</w:t>
            </w:r>
          </w:p>
          <w:p w14:paraId="0F80B249" w14:textId="77777777" w:rsidR="00284A5E" w:rsidRPr="00284A5E" w:rsidRDefault="00284A5E" w:rsidP="00E24BBA">
            <w:pPr>
              <w:spacing w:after="20"/>
              <w:rPr>
                <w:color w:val="000000" w:themeColor="text1"/>
              </w:rPr>
            </w:pPr>
            <w:r w:rsidRPr="00284A5E">
              <w:rPr>
                <w:rFonts w:ascii="Consolas" w:eastAsia="Consolas" w:hAnsi="Consolas" w:cs="Consolas"/>
                <w:color w:val="000000" w:themeColor="text1"/>
                <w:sz w:val="18"/>
                <w:szCs w:val="18"/>
              </w:rPr>
              <w:t>Result: INFY  (edit distance = 1)</w:t>
            </w:r>
          </w:p>
          <w:p w14:paraId="574461DA" w14:textId="77777777" w:rsidR="00284A5E" w:rsidRPr="00284A5E" w:rsidRDefault="00284A5E" w:rsidP="00E24BBA">
            <w:pPr>
              <w:spacing w:after="20"/>
              <w:rPr>
                <w:color w:val="000000" w:themeColor="text1"/>
              </w:rPr>
            </w:pPr>
          </w:p>
          <w:p w14:paraId="756ABF09" w14:textId="77777777" w:rsidR="00284A5E" w:rsidRPr="00284A5E" w:rsidRDefault="00284A5E" w:rsidP="00E24BBA">
            <w:pPr>
              <w:spacing w:after="20"/>
              <w:rPr>
                <w:color w:val="000000" w:themeColor="text1"/>
              </w:rPr>
            </w:pPr>
            <w:r w:rsidRPr="00284A5E">
              <w:rPr>
                <w:rFonts w:ascii="Consolas" w:eastAsia="Consolas" w:hAnsi="Consolas" w:cs="Consolas"/>
                <w:color w:val="000000" w:themeColor="text1"/>
                <w:sz w:val="18"/>
                <w:szCs w:val="18"/>
              </w:rPr>
              <w:t>Query: multi-pattern scan of a headline batch</w:t>
            </w:r>
          </w:p>
          <w:p w14:paraId="1B2FAA1E" w14:textId="77777777" w:rsidR="00284A5E" w:rsidRPr="00284A5E" w:rsidRDefault="00284A5E" w:rsidP="00E24BBA">
            <w:pPr>
              <w:spacing w:after="20"/>
              <w:rPr>
                <w:color w:val="000000" w:themeColor="text1"/>
              </w:rPr>
            </w:pPr>
            <w:r w:rsidRPr="00284A5E">
              <w:rPr>
                <w:rFonts w:ascii="Consolas" w:eastAsia="Consolas" w:hAnsi="Consolas" w:cs="Consolas"/>
                <w:color w:val="000000" w:themeColor="text1"/>
                <w:sz w:val="18"/>
                <w:szCs w:val="18"/>
              </w:rPr>
              <w:t>Result: RELIANCE mentioned 2x, HDFCBANK mentioned 1x, WIPRO mentioned 1x</w:t>
            </w:r>
          </w:p>
        </w:tc>
      </w:tr>
    </w:tbl>
    <w:p w14:paraId="5E5885AA" w14:textId="77777777" w:rsidR="00284A5E" w:rsidRPr="00284A5E" w:rsidRDefault="00284A5E" w:rsidP="00284A5E">
      <w:pPr>
        <w:spacing w:line="288" w:lineRule="auto"/>
        <w:jc w:val="both"/>
        <w:rPr>
          <w:color w:val="000000" w:themeColor="text1"/>
        </w:rPr>
      </w:pPr>
      <w:r w:rsidRPr="00284A5E">
        <w:rPr>
          <w:color w:val="000000" w:themeColor="text1"/>
        </w:rPr>
        <w:t>In the full pipeline, this module feeds Module 5: the number of same-day news mentions for a ticker contributes to that ticker’s selection score, so a spike in headline coverage can influence which assets are shortlisted for the portfolio that day.</w:t>
      </w:r>
    </w:p>
    <w:p w14:paraId="050CB04A" w14:textId="4FFB6C24" w:rsidR="00284A5E" w:rsidRPr="00284A5E" w:rsidRDefault="00284A5E" w:rsidP="00284A5E">
      <w:pPr>
        <w:pStyle w:val="Heading2"/>
        <w:spacing w:before="220" w:after="100"/>
        <w:rPr>
          <w:color w:val="000000" w:themeColor="text1"/>
        </w:rPr>
      </w:pPr>
      <w:r w:rsidRPr="00284A5E">
        <w:rPr>
          <w:b/>
          <w:bCs/>
          <w:color w:val="000000" w:themeColor="text1"/>
          <w:sz w:val="24"/>
          <w:szCs w:val="24"/>
        </w:rPr>
        <w:t>2.</w:t>
      </w:r>
      <w:r w:rsidR="00197C0A">
        <w:rPr>
          <w:b/>
          <w:bCs/>
          <w:color w:val="000000" w:themeColor="text1"/>
          <w:sz w:val="24"/>
          <w:szCs w:val="24"/>
        </w:rPr>
        <w:t xml:space="preserve"> </w:t>
      </w:r>
      <w:r w:rsidRPr="00284A5E">
        <w:rPr>
          <w:b/>
          <w:bCs/>
          <w:color w:val="000000" w:themeColor="text1"/>
          <w:sz w:val="24"/>
          <w:szCs w:val="24"/>
        </w:rPr>
        <w:t>Module 3 — Constrained Trade Optimizer (Dynamic Programming) — Core Subsystem</w:t>
      </w:r>
    </w:p>
    <w:p w14:paraId="52D3BF14" w14:textId="77777777" w:rsidR="00284A5E" w:rsidRPr="00284A5E" w:rsidRDefault="00284A5E" w:rsidP="00284A5E">
      <w:pPr>
        <w:spacing w:line="288" w:lineRule="auto"/>
        <w:jc w:val="both"/>
        <w:rPr>
          <w:color w:val="000000" w:themeColor="text1"/>
        </w:rPr>
      </w:pPr>
      <w:r w:rsidRPr="00284A5E">
        <w:rPr>
          <w:color w:val="000000" w:themeColor="text1"/>
        </w:rPr>
        <w:t>Given a price history, this subsystem computes the maximum profit achievable under three simultaneous constraints: a maximum number of trades (k), a fixed fee per completed trade, and a mandatory cooldown period after every sale before a new purchase is allowed. The algorithm models the trader as a finite-state machine — Idle, Holding, and Cooldown — and solves the recurrence with dynamic programming, then backtracks through the DP table to reconstruct the exact sequence of buy and sell decisions, not just the final profit figure.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284A5E" w:rsidRPr="00284A5E" w14:paraId="5EAC691B" w14:textId="77777777" w:rsidTr="00E24BBA">
        <w:tc>
          <w:tcPr>
            <w:tcW w:w="9350" w:type="dxa"/>
            <w:tcBorders>
              <w:top w:val="single" w:sz="4" w:space="0" w:color="CADCFC"/>
              <w:left w:val="single" w:sz="4" w:space="0" w:color="CADCFC"/>
              <w:bottom w:val="single" w:sz="4" w:space="0" w:color="CADCFC"/>
              <w:right w:val="single" w:sz="4" w:space="0" w:color="CADCFC"/>
            </w:tcBorders>
            <w:shd w:val="clear" w:color="auto" w:fill="EEF2FB"/>
            <w:tcMar>
              <w:top w:w="140" w:type="dxa"/>
              <w:left w:w="180" w:type="dxa"/>
              <w:bottom w:w="140" w:type="dxa"/>
              <w:right w:w="180" w:type="dxa"/>
            </w:tcMar>
          </w:tcPr>
          <w:p w14:paraId="205644F3" w14:textId="77777777" w:rsidR="00284A5E" w:rsidRPr="00284A5E" w:rsidRDefault="00284A5E" w:rsidP="00E24BBA">
            <w:pPr>
              <w:spacing w:after="80"/>
              <w:rPr>
                <w:color w:val="000000" w:themeColor="text1"/>
              </w:rPr>
            </w:pPr>
            <w:r w:rsidRPr="00284A5E">
              <w:rPr>
                <w:b/>
                <w:bCs/>
                <w:color w:val="000000" w:themeColor="text1"/>
                <w:sz w:val="20"/>
                <w:szCs w:val="20"/>
              </w:rPr>
              <w:lastRenderedPageBreak/>
              <w:t>Example — AAPL full-history optimization (2007–2016, 3 trades, $0.50 fee, 1-day cooldown)</w:t>
            </w:r>
          </w:p>
          <w:p w14:paraId="289FDA39" w14:textId="77777777" w:rsidR="00284A5E" w:rsidRPr="00284A5E" w:rsidRDefault="00284A5E" w:rsidP="00E24BBA">
            <w:pPr>
              <w:spacing w:after="20"/>
              <w:rPr>
                <w:color w:val="000000" w:themeColor="text1"/>
              </w:rPr>
            </w:pPr>
            <w:r w:rsidRPr="00284A5E">
              <w:rPr>
                <w:rFonts w:ascii="Consolas" w:eastAsia="Consolas" w:hAnsi="Consolas" w:cs="Consolas"/>
                <w:color w:val="000000" w:themeColor="text1"/>
                <w:sz w:val="18"/>
                <w:szCs w:val="18"/>
              </w:rPr>
              <w:t>BUY 2009-01-20 @ 10.35  |  SELL 2012-09-19 @ 93.29  |  net 82.44</w:t>
            </w:r>
          </w:p>
          <w:p w14:paraId="17837C2D" w14:textId="77777777" w:rsidR="00284A5E" w:rsidRPr="00284A5E" w:rsidRDefault="00284A5E" w:rsidP="00E24BBA">
            <w:pPr>
              <w:spacing w:after="20"/>
              <w:rPr>
                <w:color w:val="000000" w:themeColor="text1"/>
              </w:rPr>
            </w:pPr>
            <w:r w:rsidRPr="00284A5E">
              <w:rPr>
                <w:rFonts w:ascii="Consolas" w:eastAsia="Consolas" w:hAnsi="Consolas" w:cs="Consolas"/>
                <w:color w:val="000000" w:themeColor="text1"/>
                <w:sz w:val="18"/>
                <w:szCs w:val="18"/>
              </w:rPr>
              <w:t>BUY 2013-04-19 @ 52.43  |  SELL 2015-05-22 @ 130.67  |  net 77.74</w:t>
            </w:r>
          </w:p>
          <w:p w14:paraId="2A3F780E" w14:textId="77777777" w:rsidR="00284A5E" w:rsidRPr="00284A5E" w:rsidRDefault="00284A5E" w:rsidP="00E24BBA">
            <w:pPr>
              <w:spacing w:after="20"/>
              <w:rPr>
                <w:color w:val="000000" w:themeColor="text1"/>
              </w:rPr>
            </w:pPr>
            <w:r w:rsidRPr="00284A5E">
              <w:rPr>
                <w:rFonts w:ascii="Consolas" w:eastAsia="Consolas" w:hAnsi="Consolas" w:cs="Consolas"/>
                <w:color w:val="000000" w:themeColor="text1"/>
                <w:sz w:val="18"/>
                <w:szCs w:val="18"/>
              </w:rPr>
              <w:t>BUY 2015-08-24 @ 102.13 |  SELL 2015-11-03 @ 121.39  |  net 18.76</w:t>
            </w:r>
          </w:p>
          <w:p w14:paraId="5FED8348" w14:textId="77777777" w:rsidR="00284A5E" w:rsidRPr="00284A5E" w:rsidRDefault="00284A5E" w:rsidP="00E24BBA">
            <w:pPr>
              <w:spacing w:after="20"/>
              <w:rPr>
                <w:color w:val="000000" w:themeColor="text1"/>
              </w:rPr>
            </w:pPr>
            <w:r w:rsidRPr="00284A5E">
              <w:rPr>
                <w:rFonts w:ascii="Consolas" w:eastAsia="Consolas" w:hAnsi="Consolas" w:cs="Consolas"/>
                <w:color w:val="000000" w:themeColor="text1"/>
                <w:sz w:val="18"/>
                <w:szCs w:val="18"/>
              </w:rPr>
              <w:t>Full-history hindsight optimum = $178.94 across 3 trades</w:t>
            </w:r>
          </w:p>
          <w:p w14:paraId="35D244F6" w14:textId="77777777" w:rsidR="00284A5E" w:rsidRPr="00284A5E" w:rsidRDefault="00284A5E" w:rsidP="00E24BBA">
            <w:pPr>
              <w:spacing w:after="20"/>
              <w:rPr>
                <w:color w:val="000000" w:themeColor="text1"/>
              </w:rPr>
            </w:pPr>
            <w:r w:rsidRPr="00284A5E">
              <w:rPr>
                <w:rFonts w:ascii="Consolas" w:eastAsia="Consolas" w:hAnsi="Consolas" w:cs="Consolas"/>
                <w:color w:val="000000" w:themeColor="text1"/>
                <w:sz w:val="18"/>
                <w:szCs w:val="18"/>
              </w:rPr>
              <w:t>Ledger legal: true  (independently re-verified against the constraints)</w:t>
            </w:r>
          </w:p>
        </w:tc>
      </w:tr>
    </w:tbl>
    <w:p w14:paraId="1749258D" w14:textId="77777777" w:rsidR="00284A5E" w:rsidRPr="00284A5E" w:rsidRDefault="00284A5E" w:rsidP="00284A5E">
      <w:pPr>
        <w:spacing w:line="288" w:lineRule="auto"/>
        <w:jc w:val="both"/>
        <w:rPr>
          <w:color w:val="000000" w:themeColor="text1"/>
        </w:rPr>
      </w:pPr>
      <w:r w:rsidRPr="00284A5E">
        <w:rPr>
          <w:color w:val="000000" w:themeColor="text1"/>
        </w:rPr>
        <w:t>This is the most heavily validated subsystem: its output has been checked against a brute-force reference across 3,000 randomized test cases, and at the largest specified scale — 100,000 price points with 1,000 permitted trades — the optimizer completes in 290.7 milliseconds, comfortably inside the 2-second target set for the project.</w:t>
      </w:r>
    </w:p>
    <w:p w14:paraId="6C32458C" w14:textId="278FCC15" w:rsidR="00284A5E" w:rsidRPr="00284A5E" w:rsidRDefault="00284A5E" w:rsidP="00284A5E">
      <w:pPr>
        <w:pStyle w:val="Heading2"/>
        <w:spacing w:before="220" w:after="100"/>
        <w:rPr>
          <w:color w:val="000000" w:themeColor="text1"/>
        </w:rPr>
      </w:pPr>
      <w:r w:rsidRPr="00284A5E">
        <w:rPr>
          <w:b/>
          <w:bCs/>
          <w:color w:val="000000" w:themeColor="text1"/>
          <w:sz w:val="24"/>
          <w:szCs w:val="24"/>
        </w:rPr>
        <w:t>3</w:t>
      </w:r>
      <w:r w:rsidR="00197C0A">
        <w:rPr>
          <w:b/>
          <w:bCs/>
          <w:color w:val="000000" w:themeColor="text1"/>
          <w:sz w:val="24"/>
          <w:szCs w:val="24"/>
        </w:rPr>
        <w:t>.</w:t>
      </w:r>
      <w:r w:rsidRPr="00284A5E">
        <w:rPr>
          <w:b/>
          <w:bCs/>
          <w:color w:val="000000" w:themeColor="text1"/>
          <w:sz w:val="24"/>
          <w:szCs w:val="24"/>
        </w:rPr>
        <w:t xml:space="preserve"> Module 4 — Cross-Venue Order Router (Network Flow)</w:t>
      </w:r>
    </w:p>
    <w:p w14:paraId="5FA2F5F5" w14:textId="77777777" w:rsidR="00284A5E" w:rsidRPr="00284A5E" w:rsidRDefault="00284A5E" w:rsidP="00284A5E">
      <w:pPr>
        <w:spacing w:line="288" w:lineRule="auto"/>
        <w:jc w:val="both"/>
        <w:rPr>
          <w:color w:val="000000" w:themeColor="text1"/>
        </w:rPr>
      </w:pPr>
      <w:r w:rsidRPr="00284A5E">
        <w:rPr>
          <w:color w:val="000000" w:themeColor="text1"/>
        </w:rPr>
        <w:t>When a selected asset must actually be bought, it may be available at slightly different prices across multiple venues (exchanges, dark pools, etc.), each with limited depth at each price level. This subsystem models the problem as a minimum-cost flow network and uses the Ford–Fulkerson family of algorithms (with Hopcroft–Karp for the bipartite-matching special case) to split an order across venues for the lowest total execution cost.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284A5E" w:rsidRPr="00284A5E" w14:paraId="34460C21" w14:textId="77777777" w:rsidTr="00E24BBA">
        <w:tc>
          <w:tcPr>
            <w:tcW w:w="9350" w:type="dxa"/>
            <w:tcBorders>
              <w:top w:val="single" w:sz="4" w:space="0" w:color="CADCFC"/>
              <w:left w:val="single" w:sz="4" w:space="0" w:color="CADCFC"/>
              <w:bottom w:val="single" w:sz="4" w:space="0" w:color="CADCFC"/>
              <w:right w:val="single" w:sz="4" w:space="0" w:color="CADCFC"/>
            </w:tcBorders>
            <w:shd w:val="clear" w:color="auto" w:fill="EEF2FB"/>
            <w:tcMar>
              <w:top w:w="140" w:type="dxa"/>
              <w:left w:w="180" w:type="dxa"/>
              <w:bottom w:w="140" w:type="dxa"/>
              <w:right w:w="180" w:type="dxa"/>
            </w:tcMar>
          </w:tcPr>
          <w:p w14:paraId="09C299A4" w14:textId="77777777" w:rsidR="00284A5E" w:rsidRPr="00284A5E" w:rsidRDefault="00284A5E" w:rsidP="00E24BBA">
            <w:pPr>
              <w:spacing w:after="80"/>
              <w:rPr>
                <w:color w:val="000000" w:themeColor="text1"/>
              </w:rPr>
            </w:pPr>
            <w:r w:rsidRPr="00284A5E">
              <w:rPr>
                <w:b/>
                <w:bCs/>
                <w:color w:val="000000" w:themeColor="text1"/>
                <w:sz w:val="20"/>
                <w:szCs w:val="20"/>
              </w:rPr>
              <w:t>Example — routing a 1,000-share order</w:t>
            </w:r>
          </w:p>
          <w:p w14:paraId="098CCFB2" w14:textId="77777777" w:rsidR="00284A5E" w:rsidRPr="00284A5E" w:rsidRDefault="00284A5E" w:rsidP="00E24BBA">
            <w:pPr>
              <w:spacing w:after="20"/>
              <w:rPr>
                <w:color w:val="000000" w:themeColor="text1"/>
              </w:rPr>
            </w:pPr>
            <w:r w:rsidRPr="00284A5E">
              <w:rPr>
                <w:rFonts w:ascii="Consolas" w:eastAsia="Consolas" w:hAnsi="Consolas" w:cs="Consolas"/>
                <w:color w:val="000000" w:themeColor="text1"/>
                <w:sz w:val="18"/>
                <w:szCs w:val="18"/>
              </w:rPr>
              <w:t>Order 1: 350 shares @ 100.06 on NSE</w:t>
            </w:r>
          </w:p>
          <w:p w14:paraId="7A088C18" w14:textId="77777777" w:rsidR="00284A5E" w:rsidRPr="00284A5E" w:rsidRDefault="00284A5E" w:rsidP="00E24BBA">
            <w:pPr>
              <w:spacing w:after="20"/>
              <w:rPr>
                <w:color w:val="000000" w:themeColor="text1"/>
              </w:rPr>
            </w:pPr>
            <w:r w:rsidRPr="00284A5E">
              <w:rPr>
                <w:rFonts w:ascii="Consolas" w:eastAsia="Consolas" w:hAnsi="Consolas" w:cs="Consolas"/>
                <w:color w:val="000000" w:themeColor="text1"/>
                <w:sz w:val="18"/>
                <w:szCs w:val="18"/>
              </w:rPr>
              <w:t>Order 1: 100 shares @ 100.03 on BSE</w:t>
            </w:r>
          </w:p>
          <w:p w14:paraId="34F369E8" w14:textId="77777777" w:rsidR="00284A5E" w:rsidRPr="00284A5E" w:rsidRDefault="00284A5E" w:rsidP="00E24BBA">
            <w:pPr>
              <w:spacing w:after="20"/>
              <w:rPr>
                <w:color w:val="000000" w:themeColor="text1"/>
              </w:rPr>
            </w:pPr>
            <w:r w:rsidRPr="00284A5E">
              <w:rPr>
                <w:rFonts w:ascii="Consolas" w:eastAsia="Consolas" w:hAnsi="Consolas" w:cs="Consolas"/>
                <w:color w:val="000000" w:themeColor="text1"/>
                <w:sz w:val="18"/>
                <w:szCs w:val="18"/>
              </w:rPr>
              <w:t>Order 1: 150 shares @ 100.00 on DARK</w:t>
            </w:r>
          </w:p>
          <w:p w14:paraId="7932C66A" w14:textId="77777777" w:rsidR="00284A5E" w:rsidRPr="00284A5E" w:rsidRDefault="00284A5E" w:rsidP="00E24BBA">
            <w:pPr>
              <w:spacing w:after="20"/>
              <w:rPr>
                <w:color w:val="000000" w:themeColor="text1"/>
              </w:rPr>
            </w:pPr>
            <w:r w:rsidRPr="00284A5E">
              <w:rPr>
                <w:rFonts w:ascii="Consolas" w:eastAsia="Consolas" w:hAnsi="Consolas" w:cs="Consolas"/>
                <w:color w:val="000000" w:themeColor="text1"/>
                <w:sz w:val="18"/>
                <w:szCs w:val="18"/>
              </w:rPr>
              <w:t>Order 2: 300 shares @ 100.01 on NSE</w:t>
            </w:r>
          </w:p>
          <w:p w14:paraId="2BF2C83F" w14:textId="77777777" w:rsidR="00284A5E" w:rsidRPr="00284A5E" w:rsidRDefault="00284A5E" w:rsidP="00E24BBA">
            <w:pPr>
              <w:spacing w:after="20"/>
              <w:rPr>
                <w:color w:val="000000" w:themeColor="text1"/>
              </w:rPr>
            </w:pPr>
            <w:r w:rsidRPr="00284A5E">
              <w:rPr>
                <w:rFonts w:ascii="Consolas" w:eastAsia="Consolas" w:hAnsi="Consolas" w:cs="Consolas"/>
                <w:color w:val="000000" w:themeColor="text1"/>
                <w:sz w:val="18"/>
                <w:szCs w:val="18"/>
              </w:rPr>
              <w:t>Order 2: 100 shares @ 100.03 on BSE</w:t>
            </w:r>
          </w:p>
          <w:p w14:paraId="1BF8D668" w14:textId="77777777" w:rsidR="00284A5E" w:rsidRPr="00284A5E" w:rsidRDefault="00284A5E" w:rsidP="00E24BBA">
            <w:pPr>
              <w:spacing w:after="20"/>
              <w:rPr>
                <w:color w:val="000000" w:themeColor="text1"/>
              </w:rPr>
            </w:pPr>
            <w:r w:rsidRPr="00284A5E">
              <w:rPr>
                <w:rFonts w:ascii="Consolas" w:eastAsia="Consolas" w:hAnsi="Consolas" w:cs="Consolas"/>
                <w:color w:val="000000" w:themeColor="text1"/>
                <w:sz w:val="18"/>
                <w:szCs w:val="18"/>
              </w:rPr>
              <w:t>Total filled: 1,000 shares, total cost $100,030.00</w:t>
            </w:r>
          </w:p>
        </w:tc>
      </w:tr>
    </w:tbl>
    <w:p w14:paraId="7E4C183D" w14:textId="77777777" w:rsidR="00284A5E" w:rsidRPr="00284A5E" w:rsidRDefault="00284A5E" w:rsidP="00284A5E">
      <w:pPr>
        <w:spacing w:line="288" w:lineRule="auto"/>
        <w:jc w:val="both"/>
        <w:rPr>
          <w:color w:val="000000" w:themeColor="text1"/>
        </w:rPr>
      </w:pPr>
      <w:r w:rsidRPr="00284A5E">
        <w:rPr>
          <w:color w:val="000000" w:themeColor="text1"/>
        </w:rPr>
        <w:t>The router’s output feeds directly back into the day’s realized cost for Module 5’s selected basket, so a poorly routed order directly worsens the platform’s reported performance for that day.</w:t>
      </w:r>
    </w:p>
    <w:p w14:paraId="484ADC96" w14:textId="09DCECE8" w:rsidR="00284A5E" w:rsidRPr="00284A5E" w:rsidRDefault="00284A5E" w:rsidP="00284A5E">
      <w:pPr>
        <w:pStyle w:val="Heading2"/>
        <w:spacing w:before="220" w:after="100"/>
        <w:rPr>
          <w:color w:val="000000" w:themeColor="text1"/>
        </w:rPr>
      </w:pPr>
      <w:r w:rsidRPr="00284A5E">
        <w:rPr>
          <w:b/>
          <w:bCs/>
          <w:color w:val="000000" w:themeColor="text1"/>
          <w:sz w:val="24"/>
          <w:szCs w:val="24"/>
        </w:rPr>
        <w:t>4</w:t>
      </w:r>
      <w:r w:rsidR="00197C0A">
        <w:rPr>
          <w:b/>
          <w:bCs/>
          <w:color w:val="000000" w:themeColor="text1"/>
          <w:sz w:val="24"/>
          <w:szCs w:val="24"/>
        </w:rPr>
        <w:t>.</w:t>
      </w:r>
      <w:r w:rsidRPr="00284A5E">
        <w:rPr>
          <w:b/>
          <w:bCs/>
          <w:color w:val="000000" w:themeColor="text1"/>
          <w:sz w:val="24"/>
          <w:szCs w:val="24"/>
        </w:rPr>
        <w:t xml:space="preserve"> Module 5 — Budget-Constrained Portfolio Selector (NP-Hardness and Approximation)</w:t>
      </w:r>
    </w:p>
    <w:p w14:paraId="7AFD4D11" w14:textId="77777777" w:rsidR="00284A5E" w:rsidRPr="00284A5E" w:rsidRDefault="00284A5E" w:rsidP="00284A5E">
      <w:pPr>
        <w:spacing w:line="288" w:lineRule="auto"/>
        <w:jc w:val="both"/>
        <w:rPr>
          <w:color w:val="000000" w:themeColor="text1"/>
        </w:rPr>
      </w:pPr>
      <w:r w:rsidRPr="00284A5E">
        <w:rPr>
          <w:color w:val="000000" w:themeColor="text1"/>
        </w:rPr>
        <w:t xml:space="preserve">Choosing which assets to buy under a fixed budget, to maximize a combined score of trading profit and news relevance, is a 0/1 knapsack problem — NP-hard in general. Rather than solving it exactly at scale, this subsystem offers two approximation strategies: a greedy heuristic with a provable 2-approximation guarantee, and a fully polynomial-time approximation scheme (FPTAS) that trades a small, </w:t>
      </w:r>
      <w:proofErr w:type="spellStart"/>
      <w:r w:rsidRPr="00284A5E">
        <w:rPr>
          <w:color w:val="000000" w:themeColor="text1"/>
        </w:rPr>
        <w:t>tunable</w:t>
      </w:r>
      <w:proofErr w:type="spellEnd"/>
      <w:r w:rsidRPr="00284A5E">
        <w:rPr>
          <w:color w:val="000000" w:themeColor="text1"/>
        </w:rPr>
        <w:t xml:space="preserve"> error margin for near-optimal results.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284A5E" w:rsidRPr="00284A5E" w14:paraId="17BD5DCB" w14:textId="77777777" w:rsidTr="00E24BBA">
        <w:tc>
          <w:tcPr>
            <w:tcW w:w="9350" w:type="dxa"/>
            <w:tcBorders>
              <w:top w:val="single" w:sz="4" w:space="0" w:color="CADCFC"/>
              <w:left w:val="single" w:sz="4" w:space="0" w:color="CADCFC"/>
              <w:bottom w:val="single" w:sz="4" w:space="0" w:color="CADCFC"/>
              <w:right w:val="single" w:sz="4" w:space="0" w:color="CADCFC"/>
            </w:tcBorders>
            <w:shd w:val="clear" w:color="auto" w:fill="EEF2FB"/>
            <w:tcMar>
              <w:top w:w="140" w:type="dxa"/>
              <w:left w:w="180" w:type="dxa"/>
              <w:bottom w:w="140" w:type="dxa"/>
              <w:right w:w="180" w:type="dxa"/>
            </w:tcMar>
          </w:tcPr>
          <w:p w14:paraId="62827890" w14:textId="77777777" w:rsidR="00284A5E" w:rsidRPr="00284A5E" w:rsidRDefault="00284A5E" w:rsidP="00E24BBA">
            <w:pPr>
              <w:spacing w:after="80"/>
              <w:rPr>
                <w:color w:val="000000" w:themeColor="text1"/>
              </w:rPr>
            </w:pPr>
            <w:r w:rsidRPr="00284A5E">
              <w:rPr>
                <w:b/>
                <w:bCs/>
                <w:color w:val="000000" w:themeColor="text1"/>
                <w:sz w:val="20"/>
                <w:szCs w:val="20"/>
              </w:rPr>
              <w:t>Example — portfolio selection under a $5,000 budget</w:t>
            </w:r>
          </w:p>
          <w:p w14:paraId="42582206" w14:textId="77777777" w:rsidR="00284A5E" w:rsidRPr="00284A5E" w:rsidRDefault="00284A5E" w:rsidP="00E24BBA">
            <w:pPr>
              <w:spacing w:after="20"/>
              <w:rPr>
                <w:color w:val="000000" w:themeColor="text1"/>
              </w:rPr>
            </w:pPr>
            <w:r w:rsidRPr="00284A5E">
              <w:rPr>
                <w:rFonts w:ascii="Consolas" w:eastAsia="Consolas" w:hAnsi="Consolas" w:cs="Consolas"/>
                <w:color w:val="000000" w:themeColor="text1"/>
                <w:sz w:val="18"/>
                <w:szCs w:val="18"/>
              </w:rPr>
              <w:t>FPTAS (epsilon = 0.05): value 353.00, cost $5,000.00</w:t>
            </w:r>
          </w:p>
          <w:p w14:paraId="4A1E27BB" w14:textId="77777777" w:rsidR="00284A5E" w:rsidRPr="00284A5E" w:rsidRDefault="00284A5E" w:rsidP="00E24BBA">
            <w:pPr>
              <w:spacing w:after="20"/>
              <w:rPr>
                <w:color w:val="000000" w:themeColor="text1"/>
              </w:rPr>
            </w:pPr>
            <w:r w:rsidRPr="00284A5E">
              <w:rPr>
                <w:rFonts w:ascii="Consolas" w:eastAsia="Consolas" w:hAnsi="Consolas" w:cs="Consolas"/>
                <w:color w:val="000000" w:themeColor="text1"/>
                <w:sz w:val="18"/>
                <w:szCs w:val="18"/>
              </w:rPr>
              <w:t xml:space="preserve">  Selected: INFY, RELIANCE, HDFCBANK, WIPRO</w:t>
            </w:r>
          </w:p>
          <w:p w14:paraId="01E70BD3" w14:textId="77777777" w:rsidR="00284A5E" w:rsidRPr="00284A5E" w:rsidRDefault="00284A5E" w:rsidP="00E24BBA">
            <w:pPr>
              <w:spacing w:after="20"/>
              <w:rPr>
                <w:color w:val="000000" w:themeColor="text1"/>
              </w:rPr>
            </w:pPr>
            <w:r w:rsidRPr="00284A5E">
              <w:rPr>
                <w:rFonts w:ascii="Consolas" w:eastAsia="Consolas" w:hAnsi="Consolas" w:cs="Consolas"/>
                <w:color w:val="000000" w:themeColor="text1"/>
                <w:sz w:val="18"/>
                <w:szCs w:val="18"/>
              </w:rPr>
              <w:t>Greedy 2-approximation: value 332.00, cost $4,600.00</w:t>
            </w:r>
          </w:p>
        </w:tc>
      </w:tr>
    </w:tbl>
    <w:p w14:paraId="56C3FACE" w14:textId="77777777" w:rsidR="00284A5E" w:rsidRPr="00284A5E" w:rsidRDefault="00284A5E" w:rsidP="00284A5E">
      <w:pPr>
        <w:spacing w:line="288" w:lineRule="auto"/>
        <w:jc w:val="both"/>
        <w:rPr>
          <w:color w:val="000000" w:themeColor="text1"/>
        </w:rPr>
      </w:pPr>
      <w:r w:rsidRPr="00284A5E">
        <w:rPr>
          <w:color w:val="000000" w:themeColor="text1"/>
        </w:rPr>
        <w:t>Both results are checked against an exact dynamic-programming oracle on small instances to confirm the FPTAS stays within its promised (1 − ε)·OPT bound and the greedy solution never falls below OPT/2.</w:t>
      </w:r>
    </w:p>
    <w:p w14:paraId="37799B4F" w14:textId="5C324749" w:rsidR="00284A5E" w:rsidRPr="00284A5E" w:rsidRDefault="00284A5E" w:rsidP="00284A5E">
      <w:pPr>
        <w:pStyle w:val="Heading2"/>
        <w:spacing w:before="220" w:after="100"/>
        <w:rPr>
          <w:color w:val="000000" w:themeColor="text1"/>
        </w:rPr>
      </w:pPr>
      <w:r w:rsidRPr="00284A5E">
        <w:rPr>
          <w:b/>
          <w:bCs/>
          <w:color w:val="000000" w:themeColor="text1"/>
          <w:sz w:val="24"/>
          <w:szCs w:val="24"/>
        </w:rPr>
        <w:t>5</w:t>
      </w:r>
      <w:r w:rsidR="00197C0A">
        <w:rPr>
          <w:b/>
          <w:bCs/>
          <w:color w:val="000000" w:themeColor="text1"/>
          <w:sz w:val="24"/>
          <w:szCs w:val="24"/>
        </w:rPr>
        <w:t>.</w:t>
      </w:r>
      <w:r w:rsidRPr="00284A5E">
        <w:rPr>
          <w:b/>
          <w:bCs/>
          <w:color w:val="000000" w:themeColor="text1"/>
          <w:sz w:val="24"/>
          <w:szCs w:val="24"/>
        </w:rPr>
        <w:t xml:space="preserve"> Module 6 — Monte Carlo Risk Engine (Randomized Algorithms)</w:t>
      </w:r>
    </w:p>
    <w:p w14:paraId="4F4803CF" w14:textId="77777777" w:rsidR="00284A5E" w:rsidRPr="00284A5E" w:rsidRDefault="00284A5E" w:rsidP="00284A5E">
      <w:pPr>
        <w:spacing w:line="288" w:lineRule="auto"/>
        <w:jc w:val="both"/>
        <w:rPr>
          <w:color w:val="000000" w:themeColor="text1"/>
        </w:rPr>
      </w:pPr>
      <w:r w:rsidRPr="00284A5E">
        <w:rPr>
          <w:color w:val="000000" w:themeColor="text1"/>
        </w:rPr>
        <w:lastRenderedPageBreak/>
        <w:t>Before committing to a selected basket, the platform estimates downside risk using randomized simulation: a reservoir sampler maintains a uniform random sample of historical returns from a data stream of unknown or unbounded length, and a Monte Carlo / bootstrap procedure uses that sample to estimate Value-at-Risk (</w:t>
      </w:r>
      <w:proofErr w:type="spellStart"/>
      <w:r w:rsidRPr="00284A5E">
        <w:rPr>
          <w:color w:val="000000" w:themeColor="text1"/>
        </w:rPr>
        <w:t>VaR</w:t>
      </w:r>
      <w:proofErr w:type="spellEnd"/>
      <w:r w:rsidRPr="00284A5E">
        <w:rPr>
          <w:color w:val="000000" w:themeColor="text1"/>
        </w:rPr>
        <w:t>) and Conditional Value-at-Risk (</w:t>
      </w:r>
      <w:proofErr w:type="spellStart"/>
      <w:r w:rsidRPr="00284A5E">
        <w:rPr>
          <w:color w:val="000000" w:themeColor="text1"/>
        </w:rPr>
        <w:t>CVaR</w:t>
      </w:r>
      <w:proofErr w:type="spellEnd"/>
      <w:r w:rsidRPr="00284A5E">
        <w:rPr>
          <w:color w:val="000000" w:themeColor="text1"/>
        </w:rPr>
        <w:t>) at a chosen confidence level.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284A5E" w:rsidRPr="00284A5E" w14:paraId="7B3DC56D" w14:textId="77777777" w:rsidTr="00E24BBA">
        <w:tc>
          <w:tcPr>
            <w:tcW w:w="9350" w:type="dxa"/>
            <w:tcBorders>
              <w:top w:val="single" w:sz="4" w:space="0" w:color="CADCFC"/>
              <w:left w:val="single" w:sz="4" w:space="0" w:color="CADCFC"/>
              <w:bottom w:val="single" w:sz="4" w:space="0" w:color="CADCFC"/>
              <w:right w:val="single" w:sz="4" w:space="0" w:color="CADCFC"/>
            </w:tcBorders>
            <w:shd w:val="clear" w:color="auto" w:fill="EEF2FB"/>
            <w:tcMar>
              <w:top w:w="140" w:type="dxa"/>
              <w:left w:w="180" w:type="dxa"/>
              <w:bottom w:w="140" w:type="dxa"/>
              <w:right w:w="180" w:type="dxa"/>
            </w:tcMar>
          </w:tcPr>
          <w:p w14:paraId="18C6FB70" w14:textId="77777777" w:rsidR="00284A5E" w:rsidRPr="00284A5E" w:rsidRDefault="00284A5E" w:rsidP="00E24BBA">
            <w:pPr>
              <w:spacing w:after="80"/>
              <w:rPr>
                <w:color w:val="000000" w:themeColor="text1"/>
              </w:rPr>
            </w:pPr>
            <w:r w:rsidRPr="00284A5E">
              <w:rPr>
                <w:b/>
                <w:bCs/>
                <w:color w:val="000000" w:themeColor="text1"/>
                <w:sz w:val="20"/>
                <w:szCs w:val="20"/>
              </w:rPr>
              <w:t>Example — 10-day, 99% risk estimate on a $1,000,000 basket</w:t>
            </w:r>
          </w:p>
          <w:p w14:paraId="24A8A5FF" w14:textId="77777777" w:rsidR="00284A5E" w:rsidRPr="00284A5E" w:rsidRDefault="00284A5E" w:rsidP="00E24BBA">
            <w:pPr>
              <w:spacing w:after="20"/>
              <w:rPr>
                <w:color w:val="000000" w:themeColor="text1"/>
              </w:rPr>
            </w:pPr>
            <w:r w:rsidRPr="00284A5E">
              <w:rPr>
                <w:rFonts w:ascii="Consolas" w:eastAsia="Consolas" w:hAnsi="Consolas" w:cs="Consolas"/>
                <w:color w:val="000000" w:themeColor="text1"/>
                <w:sz w:val="18"/>
                <w:szCs w:val="18"/>
              </w:rPr>
              <w:t>Reservoir: streamed 99,999 returns, kept a uniform sample of 5,000</w:t>
            </w:r>
          </w:p>
          <w:p w14:paraId="74F4E4DA" w14:textId="77777777" w:rsidR="00284A5E" w:rsidRPr="00284A5E" w:rsidRDefault="00284A5E" w:rsidP="00E24BBA">
            <w:pPr>
              <w:spacing w:after="20"/>
              <w:rPr>
                <w:color w:val="000000" w:themeColor="text1"/>
              </w:rPr>
            </w:pPr>
            <w:r w:rsidRPr="00284A5E">
              <w:rPr>
                <w:rFonts w:ascii="Consolas" w:eastAsia="Consolas" w:hAnsi="Consolas" w:cs="Consolas"/>
                <w:color w:val="000000" w:themeColor="text1"/>
                <w:sz w:val="18"/>
                <w:szCs w:val="18"/>
              </w:rPr>
              <w:t xml:space="preserve">Parametric </w:t>
            </w:r>
            <w:proofErr w:type="spellStart"/>
            <w:r w:rsidRPr="00284A5E">
              <w:rPr>
                <w:rFonts w:ascii="Consolas" w:eastAsia="Consolas" w:hAnsi="Consolas" w:cs="Consolas"/>
                <w:color w:val="000000" w:themeColor="text1"/>
                <w:sz w:val="18"/>
                <w:szCs w:val="18"/>
              </w:rPr>
              <w:t>VaR</w:t>
            </w:r>
            <w:proofErr w:type="spellEnd"/>
            <w:r w:rsidRPr="00284A5E">
              <w:rPr>
                <w:rFonts w:ascii="Consolas" w:eastAsia="Consolas" w:hAnsi="Consolas" w:cs="Consolas"/>
                <w:color w:val="000000" w:themeColor="text1"/>
                <w:sz w:val="18"/>
                <w:szCs w:val="18"/>
              </w:rPr>
              <w:t>: $8,235.71   (</w:t>
            </w:r>
            <w:proofErr w:type="spellStart"/>
            <w:r w:rsidRPr="00284A5E">
              <w:rPr>
                <w:rFonts w:ascii="Consolas" w:eastAsia="Consolas" w:hAnsi="Consolas" w:cs="Consolas"/>
                <w:color w:val="000000" w:themeColor="text1"/>
                <w:sz w:val="18"/>
                <w:szCs w:val="18"/>
              </w:rPr>
              <w:t>CVaR</w:t>
            </w:r>
            <w:proofErr w:type="spellEnd"/>
            <w:r w:rsidRPr="00284A5E">
              <w:rPr>
                <w:rFonts w:ascii="Consolas" w:eastAsia="Consolas" w:hAnsi="Consolas" w:cs="Consolas"/>
                <w:color w:val="000000" w:themeColor="text1"/>
                <w:sz w:val="18"/>
                <w:szCs w:val="18"/>
              </w:rPr>
              <w:t xml:space="preserve"> $9,416.82)</w:t>
            </w:r>
          </w:p>
          <w:p w14:paraId="71FC6864" w14:textId="77777777" w:rsidR="00284A5E" w:rsidRPr="00284A5E" w:rsidRDefault="00284A5E" w:rsidP="00E24BBA">
            <w:pPr>
              <w:spacing w:after="20"/>
              <w:rPr>
                <w:color w:val="000000" w:themeColor="text1"/>
              </w:rPr>
            </w:pPr>
            <w:r w:rsidRPr="00284A5E">
              <w:rPr>
                <w:rFonts w:ascii="Consolas" w:eastAsia="Consolas" w:hAnsi="Consolas" w:cs="Consolas"/>
                <w:color w:val="000000" w:themeColor="text1"/>
                <w:sz w:val="18"/>
                <w:szCs w:val="18"/>
              </w:rPr>
              <w:t xml:space="preserve">Bootstrap </w:t>
            </w:r>
            <w:proofErr w:type="spellStart"/>
            <w:r w:rsidRPr="00284A5E">
              <w:rPr>
                <w:rFonts w:ascii="Consolas" w:eastAsia="Consolas" w:hAnsi="Consolas" w:cs="Consolas"/>
                <w:color w:val="000000" w:themeColor="text1"/>
                <w:sz w:val="18"/>
                <w:szCs w:val="18"/>
              </w:rPr>
              <w:t>VaR</w:t>
            </w:r>
            <w:proofErr w:type="spellEnd"/>
            <w:r w:rsidRPr="00284A5E">
              <w:rPr>
                <w:rFonts w:ascii="Consolas" w:eastAsia="Consolas" w:hAnsi="Consolas" w:cs="Consolas"/>
                <w:color w:val="000000" w:themeColor="text1"/>
                <w:sz w:val="18"/>
                <w:szCs w:val="18"/>
              </w:rPr>
              <w:t>:  $8,122.36   (</w:t>
            </w:r>
            <w:proofErr w:type="spellStart"/>
            <w:r w:rsidRPr="00284A5E">
              <w:rPr>
                <w:rFonts w:ascii="Consolas" w:eastAsia="Consolas" w:hAnsi="Consolas" w:cs="Consolas"/>
                <w:color w:val="000000" w:themeColor="text1"/>
                <w:sz w:val="18"/>
                <w:szCs w:val="18"/>
              </w:rPr>
              <w:t>CVaR</w:t>
            </w:r>
            <w:proofErr w:type="spellEnd"/>
            <w:r w:rsidRPr="00284A5E">
              <w:rPr>
                <w:rFonts w:ascii="Consolas" w:eastAsia="Consolas" w:hAnsi="Consolas" w:cs="Consolas"/>
                <w:color w:val="000000" w:themeColor="text1"/>
                <w:sz w:val="18"/>
                <w:szCs w:val="18"/>
              </w:rPr>
              <w:t xml:space="preserve"> $9,176.31)</w:t>
            </w:r>
          </w:p>
        </w:tc>
      </w:tr>
    </w:tbl>
    <w:p w14:paraId="0BCBE59B" w14:textId="77777777" w:rsidR="00284A5E" w:rsidRPr="00284A5E" w:rsidRDefault="00284A5E" w:rsidP="00284A5E">
      <w:pPr>
        <w:spacing w:line="288" w:lineRule="auto"/>
        <w:jc w:val="both"/>
        <w:rPr>
          <w:color w:val="000000" w:themeColor="text1"/>
        </w:rPr>
      </w:pPr>
      <w:r w:rsidRPr="00284A5E">
        <w:rPr>
          <w:color w:val="000000" w:themeColor="text1"/>
        </w:rPr>
        <w:t xml:space="preserve">A negative </w:t>
      </w:r>
      <w:proofErr w:type="spellStart"/>
      <w:r w:rsidRPr="00284A5E">
        <w:rPr>
          <w:color w:val="000000" w:themeColor="text1"/>
        </w:rPr>
        <w:t>VaR</w:t>
      </w:r>
      <w:proofErr w:type="spellEnd"/>
      <w:r w:rsidRPr="00284A5E">
        <w:rPr>
          <w:color w:val="000000" w:themeColor="text1"/>
        </w:rPr>
        <w:t>, were one to occur, would indicate an expected gain rather than a loss at that quantile — the engine reports this correctly as part of its self-tests.</w:t>
      </w:r>
    </w:p>
    <w:p w14:paraId="6ABC2794" w14:textId="47666ED9" w:rsidR="00DF5D34" w:rsidRPr="00284A5E" w:rsidRDefault="00DF5D34" w:rsidP="00284A5E">
      <w:pPr>
        <w:jc w:val="center"/>
        <w:rPr>
          <w:rFonts w:ascii="Cambria" w:hAnsi="Cambria" w:cstheme="minorHAnsi"/>
          <w:b/>
          <w:bCs/>
          <w:color w:val="FF0000"/>
          <w:sz w:val="32"/>
          <w:szCs w:val="32"/>
        </w:rPr>
      </w:pPr>
      <w:r>
        <w:rPr>
          <w:rFonts w:cstheme="minorHAnsi"/>
          <w:b/>
          <w:bCs/>
          <w:color w:val="FF0000"/>
          <w:sz w:val="24"/>
          <w:szCs w:val="24"/>
        </w:rPr>
        <w:br w:type="page"/>
      </w:r>
    </w:p>
    <w:p w14:paraId="6BC16B51" w14:textId="195F7C72" w:rsidR="00DF5D34" w:rsidRDefault="00DF5D34" w:rsidP="00DF5D34">
      <w:pPr>
        <w:jc w:val="center"/>
        <w:rPr>
          <w:rFonts w:ascii="Cambria" w:hAnsi="Cambria" w:cstheme="minorHAnsi"/>
          <w:b/>
          <w:bCs/>
          <w:sz w:val="32"/>
          <w:szCs w:val="32"/>
        </w:rPr>
      </w:pPr>
      <w:r w:rsidRPr="0043586D">
        <w:rPr>
          <w:rFonts w:ascii="Cambria" w:hAnsi="Cambria" w:cstheme="minorHAnsi"/>
          <w:b/>
          <w:bCs/>
          <w:sz w:val="32"/>
          <w:szCs w:val="32"/>
        </w:rPr>
        <w:lastRenderedPageBreak/>
        <w:t>ALGORITHM</w:t>
      </w:r>
      <w:r w:rsidR="00C74B0D">
        <w:rPr>
          <w:rFonts w:ascii="Cambria" w:hAnsi="Cambria" w:cstheme="minorHAnsi"/>
          <w:b/>
          <w:bCs/>
          <w:sz w:val="32"/>
          <w:szCs w:val="32"/>
        </w:rPr>
        <w:t>S USED</w:t>
      </w:r>
    </w:p>
    <w:p w14:paraId="5EAFB857" w14:textId="77777777" w:rsidR="0038355A" w:rsidRPr="0043586D" w:rsidRDefault="0038355A" w:rsidP="00DF5D34">
      <w:pPr>
        <w:jc w:val="center"/>
        <w:rPr>
          <w:rFonts w:ascii="Cambria" w:hAnsi="Cambria" w:cstheme="minorHAnsi"/>
          <w:b/>
          <w:bCs/>
          <w:sz w:val="32"/>
          <w:szCs w:val="32"/>
        </w:rPr>
      </w:pPr>
    </w:p>
    <w:p w14:paraId="1CFC2456" w14:textId="1EF9DE47" w:rsidR="00A64120" w:rsidRDefault="00C74B0D">
      <w:pPr>
        <w:rPr>
          <w:rFonts w:cstheme="minorHAnsi"/>
          <w:b/>
          <w:bCs/>
          <w:color w:val="FF0000"/>
          <w:sz w:val="24"/>
          <w:szCs w:val="24"/>
        </w:rPr>
      </w:pPr>
      <w:r>
        <w:fldChar w:fldCharType="begin"/>
      </w:r>
      <w:r>
        <w:instrText xml:space="preserve"> INCLUDEPICTURE "/Users/rohan/Library/Group Containers/UBF8T346G9.ms/WebArchiveCopyPasteTempFiles/com.microsoft.Word/bcab9019-6aa7-442e-818b-1465f07c0ff4" \* MERGEFORMATINET </w:instrText>
      </w:r>
      <w:r>
        <w:fldChar w:fldCharType="separate"/>
      </w:r>
      <w:r>
        <w:rPr>
          <w:noProof/>
        </w:rPr>
        <w:drawing>
          <wp:inline distT="0" distB="0" distL="0" distR="0" wp14:anchorId="72D1128C" wp14:editId="59C16D02">
            <wp:extent cx="5731510" cy="3885565"/>
            <wp:effectExtent l="0" t="0" r="0" b="635"/>
            <wp:docPr id="649825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885565"/>
                    </a:xfrm>
                    <a:prstGeom prst="rect">
                      <a:avLst/>
                    </a:prstGeom>
                    <a:noFill/>
                    <a:ln>
                      <a:noFill/>
                    </a:ln>
                  </pic:spPr>
                </pic:pic>
              </a:graphicData>
            </a:graphic>
          </wp:inline>
        </w:drawing>
      </w:r>
      <w:r>
        <w:fldChar w:fldCharType="end"/>
      </w:r>
      <w:r w:rsidR="00A64120">
        <w:rPr>
          <w:rFonts w:cstheme="minorHAnsi"/>
          <w:b/>
          <w:bCs/>
          <w:color w:val="FF0000"/>
          <w:sz w:val="24"/>
          <w:szCs w:val="24"/>
        </w:rPr>
        <w:br w:type="page"/>
      </w:r>
    </w:p>
    <w:p w14:paraId="68617267" w14:textId="02249B71" w:rsidR="00DF5D34" w:rsidRDefault="00B15270" w:rsidP="00A64120">
      <w:pPr>
        <w:jc w:val="center"/>
        <w:rPr>
          <w:rFonts w:ascii="Cambria" w:hAnsi="Cambria" w:cstheme="minorHAnsi"/>
          <w:b/>
          <w:bCs/>
          <w:sz w:val="32"/>
          <w:szCs w:val="32"/>
        </w:rPr>
      </w:pPr>
      <w:r>
        <w:rPr>
          <w:rFonts w:ascii="Cambria" w:hAnsi="Cambria" w:cstheme="minorHAnsi"/>
          <w:b/>
          <w:bCs/>
          <w:sz w:val="32"/>
          <w:szCs w:val="32"/>
        </w:rPr>
        <w:lastRenderedPageBreak/>
        <w:t>CODE</w:t>
      </w:r>
    </w:p>
    <w:p w14:paraId="27BBC26E" w14:textId="2B56127D" w:rsidR="0038355A" w:rsidRDefault="00C74B0D" w:rsidP="00A64120">
      <w:pPr>
        <w:jc w:val="center"/>
        <w:rPr>
          <w:rFonts w:ascii="Cambria" w:hAnsi="Cambria" w:cstheme="minorHAnsi"/>
          <w:b/>
          <w:bCs/>
          <w:sz w:val="32"/>
          <w:szCs w:val="32"/>
        </w:rPr>
      </w:pPr>
      <w:r w:rsidRPr="00C74B0D">
        <w:rPr>
          <w:rFonts w:ascii="Cambria" w:hAnsi="Cambria" w:cstheme="minorHAnsi"/>
          <w:b/>
          <w:bCs/>
          <w:sz w:val="32"/>
          <w:szCs w:val="32"/>
        </w:rPr>
        <w:drawing>
          <wp:inline distT="0" distB="0" distL="0" distR="0" wp14:anchorId="201009D2" wp14:editId="7E7D2402">
            <wp:extent cx="5731510" cy="2172970"/>
            <wp:effectExtent l="0" t="0" r="0" b="0"/>
            <wp:docPr id="1281888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888856" name=""/>
                    <pic:cNvPicPr/>
                  </pic:nvPicPr>
                  <pic:blipFill>
                    <a:blip r:embed="rId6"/>
                    <a:stretch>
                      <a:fillRect/>
                    </a:stretch>
                  </pic:blipFill>
                  <pic:spPr>
                    <a:xfrm>
                      <a:off x="0" y="0"/>
                      <a:ext cx="5731510" cy="2172970"/>
                    </a:xfrm>
                    <a:prstGeom prst="rect">
                      <a:avLst/>
                    </a:prstGeom>
                  </pic:spPr>
                </pic:pic>
              </a:graphicData>
            </a:graphic>
          </wp:inline>
        </w:drawing>
      </w:r>
    </w:p>
    <w:p w14:paraId="79644DB8" w14:textId="77777777" w:rsidR="00C74B0D" w:rsidRDefault="00C74B0D" w:rsidP="00A64120">
      <w:pPr>
        <w:jc w:val="center"/>
        <w:rPr>
          <w:rFonts w:ascii="Cambria" w:hAnsi="Cambria" w:cstheme="minorHAnsi"/>
          <w:b/>
          <w:bCs/>
          <w:sz w:val="32"/>
          <w:szCs w:val="32"/>
        </w:rPr>
      </w:pPr>
    </w:p>
    <w:p w14:paraId="4F0390D9" w14:textId="77F18C49" w:rsidR="00C74B0D" w:rsidRDefault="00C74B0D" w:rsidP="00A64120">
      <w:pPr>
        <w:jc w:val="center"/>
        <w:rPr>
          <w:rFonts w:ascii="Cambria" w:hAnsi="Cambria" w:cstheme="minorHAnsi"/>
          <w:b/>
          <w:bCs/>
          <w:sz w:val="32"/>
          <w:szCs w:val="32"/>
        </w:rPr>
      </w:pPr>
      <w:r w:rsidRPr="00C74B0D">
        <w:rPr>
          <w:rFonts w:ascii="Cambria" w:hAnsi="Cambria" w:cstheme="minorHAnsi"/>
          <w:b/>
          <w:bCs/>
          <w:sz w:val="32"/>
          <w:szCs w:val="32"/>
        </w:rPr>
        <w:drawing>
          <wp:inline distT="0" distB="0" distL="0" distR="0" wp14:anchorId="089FCF46" wp14:editId="76981276">
            <wp:extent cx="5731510" cy="2670175"/>
            <wp:effectExtent l="0" t="0" r="0" b="0"/>
            <wp:docPr id="1675353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353521" name=""/>
                    <pic:cNvPicPr/>
                  </pic:nvPicPr>
                  <pic:blipFill>
                    <a:blip r:embed="rId7"/>
                    <a:stretch>
                      <a:fillRect/>
                    </a:stretch>
                  </pic:blipFill>
                  <pic:spPr>
                    <a:xfrm>
                      <a:off x="0" y="0"/>
                      <a:ext cx="5731510" cy="2670175"/>
                    </a:xfrm>
                    <a:prstGeom prst="rect">
                      <a:avLst/>
                    </a:prstGeom>
                  </pic:spPr>
                </pic:pic>
              </a:graphicData>
            </a:graphic>
          </wp:inline>
        </w:drawing>
      </w:r>
    </w:p>
    <w:p w14:paraId="4FE2C71F" w14:textId="77777777" w:rsidR="00C74B0D" w:rsidRDefault="00C74B0D" w:rsidP="00A64120">
      <w:pPr>
        <w:jc w:val="center"/>
        <w:rPr>
          <w:rFonts w:ascii="Cambria" w:hAnsi="Cambria" w:cstheme="minorHAnsi"/>
          <w:b/>
          <w:bCs/>
          <w:sz w:val="32"/>
          <w:szCs w:val="32"/>
        </w:rPr>
      </w:pPr>
    </w:p>
    <w:p w14:paraId="296E2B26" w14:textId="6BD38CFA" w:rsidR="00C74B0D" w:rsidRDefault="00C74B0D" w:rsidP="00213BCF">
      <w:pPr>
        <w:jc w:val="center"/>
        <w:rPr>
          <w:rFonts w:ascii="Cambria" w:hAnsi="Cambria" w:cstheme="minorHAnsi"/>
          <w:b/>
          <w:bCs/>
          <w:sz w:val="32"/>
          <w:szCs w:val="32"/>
        </w:rPr>
      </w:pPr>
      <w:r w:rsidRPr="00C74B0D">
        <w:rPr>
          <w:rFonts w:ascii="Cambria" w:hAnsi="Cambria" w:cstheme="minorHAnsi"/>
          <w:b/>
          <w:bCs/>
          <w:sz w:val="32"/>
          <w:szCs w:val="32"/>
        </w:rPr>
        <w:lastRenderedPageBreak/>
        <w:drawing>
          <wp:inline distT="0" distB="0" distL="0" distR="0" wp14:anchorId="6722258F" wp14:editId="4B055A2C">
            <wp:extent cx="5731510" cy="4161790"/>
            <wp:effectExtent l="0" t="0" r="0" b="3810"/>
            <wp:docPr id="1429175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175474" name=""/>
                    <pic:cNvPicPr/>
                  </pic:nvPicPr>
                  <pic:blipFill>
                    <a:blip r:embed="rId8"/>
                    <a:stretch>
                      <a:fillRect/>
                    </a:stretch>
                  </pic:blipFill>
                  <pic:spPr>
                    <a:xfrm>
                      <a:off x="0" y="0"/>
                      <a:ext cx="5731510" cy="4161790"/>
                    </a:xfrm>
                    <a:prstGeom prst="rect">
                      <a:avLst/>
                    </a:prstGeom>
                  </pic:spPr>
                </pic:pic>
              </a:graphicData>
            </a:graphic>
          </wp:inline>
        </w:drawing>
      </w:r>
    </w:p>
    <w:p w14:paraId="6022A6D1" w14:textId="7EC15B1B" w:rsidR="00213BCF" w:rsidRDefault="00213BCF" w:rsidP="00213BCF">
      <w:pPr>
        <w:jc w:val="center"/>
        <w:rPr>
          <w:rFonts w:ascii="Cambria" w:hAnsi="Cambria" w:cstheme="minorHAnsi"/>
          <w:b/>
          <w:bCs/>
          <w:sz w:val="32"/>
          <w:szCs w:val="32"/>
        </w:rPr>
      </w:pPr>
      <w:r w:rsidRPr="00213BCF">
        <w:rPr>
          <w:rFonts w:ascii="Cambria" w:hAnsi="Cambria" w:cstheme="minorHAnsi"/>
          <w:b/>
          <w:bCs/>
          <w:sz w:val="32"/>
          <w:szCs w:val="32"/>
        </w:rPr>
        <w:drawing>
          <wp:inline distT="0" distB="0" distL="0" distR="0" wp14:anchorId="5AD113BE" wp14:editId="3115B0BB">
            <wp:extent cx="5731510" cy="3691255"/>
            <wp:effectExtent l="0" t="0" r="0" b="4445"/>
            <wp:docPr id="1683964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964271" name=""/>
                    <pic:cNvPicPr/>
                  </pic:nvPicPr>
                  <pic:blipFill>
                    <a:blip r:embed="rId9"/>
                    <a:stretch>
                      <a:fillRect/>
                    </a:stretch>
                  </pic:blipFill>
                  <pic:spPr>
                    <a:xfrm>
                      <a:off x="0" y="0"/>
                      <a:ext cx="5731510" cy="3691255"/>
                    </a:xfrm>
                    <a:prstGeom prst="rect">
                      <a:avLst/>
                    </a:prstGeom>
                  </pic:spPr>
                </pic:pic>
              </a:graphicData>
            </a:graphic>
          </wp:inline>
        </w:drawing>
      </w:r>
    </w:p>
    <w:p w14:paraId="63491C50" w14:textId="742D33E0" w:rsidR="00213BCF" w:rsidRPr="0043586D" w:rsidRDefault="00213BCF" w:rsidP="00213BCF">
      <w:pPr>
        <w:jc w:val="center"/>
        <w:rPr>
          <w:rFonts w:ascii="Cambria" w:hAnsi="Cambria" w:cstheme="minorHAnsi"/>
          <w:b/>
          <w:bCs/>
          <w:sz w:val="32"/>
          <w:szCs w:val="32"/>
        </w:rPr>
      </w:pPr>
      <w:r w:rsidRPr="00213BCF">
        <w:rPr>
          <w:rFonts w:ascii="Cambria" w:hAnsi="Cambria" w:cstheme="minorHAnsi"/>
          <w:b/>
          <w:bCs/>
          <w:sz w:val="32"/>
          <w:szCs w:val="32"/>
        </w:rPr>
        <w:lastRenderedPageBreak/>
        <w:drawing>
          <wp:inline distT="0" distB="0" distL="0" distR="0" wp14:anchorId="052C0FE4" wp14:editId="0A1DEC3F">
            <wp:extent cx="5731510" cy="4262120"/>
            <wp:effectExtent l="0" t="0" r="0" b="5080"/>
            <wp:docPr id="1116220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220491" name=""/>
                    <pic:cNvPicPr/>
                  </pic:nvPicPr>
                  <pic:blipFill>
                    <a:blip r:embed="rId10"/>
                    <a:stretch>
                      <a:fillRect/>
                    </a:stretch>
                  </pic:blipFill>
                  <pic:spPr>
                    <a:xfrm>
                      <a:off x="0" y="0"/>
                      <a:ext cx="5731510" cy="4262120"/>
                    </a:xfrm>
                    <a:prstGeom prst="rect">
                      <a:avLst/>
                    </a:prstGeom>
                  </pic:spPr>
                </pic:pic>
              </a:graphicData>
            </a:graphic>
          </wp:inline>
        </w:drawing>
      </w:r>
    </w:p>
    <w:p w14:paraId="67AAB271" w14:textId="77777777" w:rsidR="0043586D" w:rsidRDefault="0043586D">
      <w:pPr>
        <w:rPr>
          <w:rFonts w:cstheme="minorHAnsi"/>
          <w:b/>
          <w:bCs/>
          <w:color w:val="FF0000"/>
          <w:sz w:val="24"/>
          <w:szCs w:val="24"/>
        </w:rPr>
      </w:pPr>
      <w:r>
        <w:rPr>
          <w:rFonts w:cstheme="minorHAnsi"/>
          <w:b/>
          <w:bCs/>
          <w:color w:val="FF0000"/>
          <w:sz w:val="24"/>
          <w:szCs w:val="24"/>
        </w:rPr>
        <w:br w:type="page"/>
      </w:r>
    </w:p>
    <w:p w14:paraId="7E4B91AE" w14:textId="234740FE" w:rsidR="00A64120" w:rsidRDefault="00B15270" w:rsidP="0043586D">
      <w:pPr>
        <w:jc w:val="center"/>
        <w:rPr>
          <w:rFonts w:ascii="Cambria" w:hAnsi="Cambria" w:cstheme="minorHAnsi"/>
          <w:b/>
          <w:bCs/>
          <w:sz w:val="32"/>
          <w:szCs w:val="32"/>
        </w:rPr>
      </w:pPr>
      <w:r>
        <w:rPr>
          <w:rFonts w:ascii="Cambria" w:hAnsi="Cambria" w:cstheme="minorHAnsi"/>
          <w:b/>
          <w:bCs/>
          <w:sz w:val="32"/>
          <w:szCs w:val="32"/>
        </w:rPr>
        <w:lastRenderedPageBreak/>
        <w:t>RESULTS</w:t>
      </w:r>
    </w:p>
    <w:p w14:paraId="010258D2" w14:textId="2A0E80B9" w:rsidR="00213BCF" w:rsidRDefault="00213BCF" w:rsidP="0043586D">
      <w:pPr>
        <w:jc w:val="center"/>
        <w:rPr>
          <w:rFonts w:ascii="Cambria" w:hAnsi="Cambria" w:cstheme="minorHAnsi"/>
          <w:b/>
          <w:bCs/>
          <w:sz w:val="32"/>
          <w:szCs w:val="32"/>
        </w:rPr>
      </w:pPr>
      <w:r>
        <w:fldChar w:fldCharType="begin"/>
      </w:r>
      <w:r>
        <w:instrText xml:space="preserve"> INCLUDEPICTURE "/Users/rohan/Library/Group Containers/UBF8T346G9.ms/WebArchiveCopyPasteTempFiles/com.microsoft.Word/d09110b9-84ea-457c-8f94-f9421c8a07ba" \* MERGEFORMATINET </w:instrText>
      </w:r>
      <w:r>
        <w:fldChar w:fldCharType="separate"/>
      </w:r>
      <w:r>
        <w:rPr>
          <w:noProof/>
        </w:rPr>
        <w:drawing>
          <wp:inline distT="0" distB="0" distL="0" distR="0" wp14:anchorId="1B378B86" wp14:editId="4ED059B6">
            <wp:extent cx="5731510" cy="3506470"/>
            <wp:effectExtent l="0" t="0" r="0" b="0"/>
            <wp:docPr id="1346997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506470"/>
                    </a:xfrm>
                    <a:prstGeom prst="rect">
                      <a:avLst/>
                    </a:prstGeom>
                    <a:noFill/>
                    <a:ln>
                      <a:noFill/>
                    </a:ln>
                  </pic:spPr>
                </pic:pic>
              </a:graphicData>
            </a:graphic>
          </wp:inline>
        </w:drawing>
      </w:r>
      <w:r>
        <w:fldChar w:fldCharType="end"/>
      </w:r>
    </w:p>
    <w:p w14:paraId="58120DD7" w14:textId="5F134688" w:rsidR="00BA2B63" w:rsidRDefault="00213BCF" w:rsidP="00213BCF">
      <w:r>
        <w:fldChar w:fldCharType="begin"/>
      </w:r>
      <w:r>
        <w:instrText xml:space="preserve"> INCLUDEPICTURE "/Users/rohan/Library/Group Containers/UBF8T346G9.ms/WebArchiveCopyPasteTempFiles/com.microsoft.Word/8b39a466-5bcf-4a42-a942-8f69c25ab882" \* MERGEFORMATINET </w:instrText>
      </w:r>
      <w:r>
        <w:fldChar w:fldCharType="separate"/>
      </w:r>
      <w:r>
        <w:rPr>
          <w:noProof/>
        </w:rPr>
        <w:drawing>
          <wp:inline distT="0" distB="0" distL="0" distR="0" wp14:anchorId="7D883BF0" wp14:editId="3214B292">
            <wp:extent cx="5731510" cy="3424555"/>
            <wp:effectExtent l="0" t="0" r="0" b="4445"/>
            <wp:docPr id="12712167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424555"/>
                    </a:xfrm>
                    <a:prstGeom prst="rect">
                      <a:avLst/>
                    </a:prstGeom>
                    <a:noFill/>
                    <a:ln>
                      <a:noFill/>
                    </a:ln>
                  </pic:spPr>
                </pic:pic>
              </a:graphicData>
            </a:graphic>
          </wp:inline>
        </w:drawing>
      </w:r>
      <w:r>
        <w:fldChar w:fldCharType="end"/>
      </w:r>
    </w:p>
    <w:p w14:paraId="68F472A6" w14:textId="77777777" w:rsidR="00213BCF" w:rsidRDefault="00213BCF" w:rsidP="00213BCF"/>
    <w:p w14:paraId="01465C6D" w14:textId="4C7E57E0" w:rsidR="00213BCF" w:rsidRDefault="00213BCF" w:rsidP="00213BCF">
      <w:r>
        <w:lastRenderedPageBreak/>
        <w:fldChar w:fldCharType="begin"/>
      </w:r>
      <w:r>
        <w:instrText xml:space="preserve"> INCLUDEPICTURE "/Users/rohan/Library/Group Containers/UBF8T346G9.ms/WebArchiveCopyPasteTempFiles/com.microsoft.Word/1d379295-db83-43c0-8975-ae46d1b434f8" \* MERGEFORMATINET </w:instrText>
      </w:r>
      <w:r>
        <w:fldChar w:fldCharType="separate"/>
      </w:r>
      <w:r>
        <w:rPr>
          <w:noProof/>
        </w:rPr>
        <w:drawing>
          <wp:inline distT="0" distB="0" distL="0" distR="0" wp14:anchorId="55FF0259" wp14:editId="0A3FCBE9">
            <wp:extent cx="5731510" cy="3474720"/>
            <wp:effectExtent l="0" t="0" r="0" b="5080"/>
            <wp:docPr id="2119782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474720"/>
                    </a:xfrm>
                    <a:prstGeom prst="rect">
                      <a:avLst/>
                    </a:prstGeom>
                    <a:noFill/>
                    <a:ln>
                      <a:noFill/>
                    </a:ln>
                  </pic:spPr>
                </pic:pic>
              </a:graphicData>
            </a:graphic>
          </wp:inline>
        </w:drawing>
      </w:r>
      <w:r>
        <w:fldChar w:fldCharType="end"/>
      </w:r>
    </w:p>
    <w:p w14:paraId="1DAB98DF" w14:textId="5CCD9E95" w:rsidR="00213BCF" w:rsidRPr="00213BCF" w:rsidRDefault="00213BCF" w:rsidP="00213BCF">
      <w:pPr>
        <w:rPr>
          <w:rFonts w:cstheme="minorHAnsi"/>
          <w:b/>
          <w:bCs/>
          <w:color w:val="FF0000"/>
          <w:sz w:val="24"/>
          <w:szCs w:val="24"/>
        </w:rPr>
      </w:pPr>
      <w:r>
        <w:fldChar w:fldCharType="begin"/>
      </w:r>
      <w:r>
        <w:instrText xml:space="preserve"> INCLUDEPICTURE "/Users/rohan/Library/Group Containers/UBF8T346G9.ms/WebArchiveCopyPasteTempFiles/com.microsoft.Word/fe1957f1-0741-4eea-a7f0-e1eec71e6628" \* MERGEFORMATINET </w:instrText>
      </w:r>
      <w:r>
        <w:fldChar w:fldCharType="separate"/>
      </w:r>
      <w:r>
        <w:rPr>
          <w:noProof/>
        </w:rPr>
        <w:drawing>
          <wp:inline distT="0" distB="0" distL="0" distR="0" wp14:anchorId="6A39931F" wp14:editId="6B6A01A2">
            <wp:extent cx="5731510" cy="3464560"/>
            <wp:effectExtent l="0" t="0" r="0" b="2540"/>
            <wp:docPr id="7920967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464560"/>
                    </a:xfrm>
                    <a:prstGeom prst="rect">
                      <a:avLst/>
                    </a:prstGeom>
                    <a:noFill/>
                    <a:ln>
                      <a:noFill/>
                    </a:ln>
                  </pic:spPr>
                </pic:pic>
              </a:graphicData>
            </a:graphic>
          </wp:inline>
        </w:drawing>
      </w:r>
      <w:r>
        <w:fldChar w:fldCharType="end"/>
      </w:r>
    </w:p>
    <w:sectPr w:rsidR="00213BCF" w:rsidRPr="00213BCF" w:rsidSect="00BA2B63">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0FE"/>
    <w:rsid w:val="00012BA7"/>
    <w:rsid w:val="000B657A"/>
    <w:rsid w:val="001979D3"/>
    <w:rsid w:val="00197C0A"/>
    <w:rsid w:val="001C7E5E"/>
    <w:rsid w:val="00213BCF"/>
    <w:rsid w:val="00284A5E"/>
    <w:rsid w:val="00363F8B"/>
    <w:rsid w:val="0038355A"/>
    <w:rsid w:val="0043586D"/>
    <w:rsid w:val="00502212"/>
    <w:rsid w:val="00507977"/>
    <w:rsid w:val="005D5ABD"/>
    <w:rsid w:val="00624156"/>
    <w:rsid w:val="006420FE"/>
    <w:rsid w:val="00665253"/>
    <w:rsid w:val="006C6C8C"/>
    <w:rsid w:val="006D0B6C"/>
    <w:rsid w:val="006F4886"/>
    <w:rsid w:val="00865275"/>
    <w:rsid w:val="00A26CF3"/>
    <w:rsid w:val="00A5568C"/>
    <w:rsid w:val="00A64120"/>
    <w:rsid w:val="00B001C9"/>
    <w:rsid w:val="00B15270"/>
    <w:rsid w:val="00B7277C"/>
    <w:rsid w:val="00BA2B63"/>
    <w:rsid w:val="00C74B0D"/>
    <w:rsid w:val="00CD1D34"/>
    <w:rsid w:val="00DB14A1"/>
    <w:rsid w:val="00DF5D34"/>
    <w:rsid w:val="00ED18F9"/>
    <w:rsid w:val="00EF3FF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D616BA"/>
  <w15:chartTrackingRefBased/>
  <w15:docId w15:val="{F0352F72-21DE-4877-B611-22C401959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rsid w:val="00284A5E"/>
    <w:pPr>
      <w:spacing w:after="0" w:line="240" w:lineRule="auto"/>
      <w:outlineLvl w:val="0"/>
    </w:pPr>
    <w:rPr>
      <w:rFonts w:ascii="Times New Roman" w:eastAsia="Times New Roman" w:hAnsi="Times New Roman" w:cs="Times New Roman"/>
      <w:color w:val="2E74B5"/>
      <w:sz w:val="32"/>
      <w:szCs w:val="32"/>
      <w:lang w:val="en-US" w:bidi="hi-IN"/>
    </w:rPr>
  </w:style>
  <w:style w:type="paragraph" w:styleId="Heading2">
    <w:name w:val="heading 2"/>
    <w:link w:val="Heading2Char"/>
    <w:uiPriority w:val="9"/>
    <w:unhideWhenUsed/>
    <w:qFormat/>
    <w:rsid w:val="00284A5E"/>
    <w:pPr>
      <w:spacing w:after="0" w:line="240" w:lineRule="auto"/>
      <w:outlineLvl w:val="1"/>
    </w:pPr>
    <w:rPr>
      <w:rFonts w:ascii="Times New Roman" w:eastAsia="Times New Roman" w:hAnsi="Times New Roman" w:cs="Times New Roman"/>
      <w:color w:val="2E74B5"/>
      <w:sz w:val="26"/>
      <w:szCs w:val="26"/>
      <w:lang w:val="en-US"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4A5E"/>
    <w:rPr>
      <w:rFonts w:ascii="Times New Roman" w:eastAsia="Times New Roman" w:hAnsi="Times New Roman" w:cs="Times New Roman"/>
      <w:color w:val="2E74B5"/>
      <w:sz w:val="32"/>
      <w:szCs w:val="32"/>
      <w:lang w:val="en-US" w:bidi="hi-IN"/>
    </w:rPr>
  </w:style>
  <w:style w:type="character" w:customStyle="1" w:styleId="Heading2Char">
    <w:name w:val="Heading 2 Char"/>
    <w:basedOn w:val="DefaultParagraphFont"/>
    <w:link w:val="Heading2"/>
    <w:uiPriority w:val="9"/>
    <w:rsid w:val="00284A5E"/>
    <w:rPr>
      <w:rFonts w:ascii="Times New Roman" w:eastAsia="Times New Roman" w:hAnsi="Times New Roman" w:cs="Times New Roman"/>
      <w:color w:val="2E74B5"/>
      <w:sz w:val="26"/>
      <w:szCs w:val="26"/>
      <w:lang w:val="en-US"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jpe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jpe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10</Pages>
  <Words>1129</Words>
  <Characters>6439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Siri Keerthi</dc:creator>
  <cp:keywords/>
  <dc:description/>
  <cp:lastModifiedBy>Rohan Jacob Variganji</cp:lastModifiedBy>
  <cp:revision>22</cp:revision>
  <dcterms:created xsi:type="dcterms:W3CDTF">2024-09-12T14:18:00Z</dcterms:created>
  <dcterms:modified xsi:type="dcterms:W3CDTF">2026-10-12T05:13:00Z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01113ca202447cf93c301b9e13b425ff6642b13b697187f330f36381c52ad2a7</vt:lpwstr>
  </property>
</Properties>
</file>